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仿宋" w:hAnsi="仿宋" w:eastAsia="仿宋" w:cs="仿宋"/>
          <w:b/>
          <w:color w:val="000000"/>
          <w:sz w:val="24"/>
        </w:rPr>
      </w:pPr>
    </w:p>
    <w:p>
      <w:pPr>
        <w:spacing w:line="360" w:lineRule="auto"/>
        <w:jc w:val="center"/>
        <w:rPr>
          <w:rFonts w:hint="eastAsia" w:ascii="仿宋" w:hAnsi="仿宋" w:eastAsia="仿宋" w:cs="仿宋"/>
          <w:b/>
          <w:color w:val="000000"/>
          <w:sz w:val="24"/>
        </w:rPr>
      </w:pPr>
    </w:p>
    <w:p>
      <w:pPr>
        <w:adjustRightInd/>
        <w:spacing w:line="360" w:lineRule="auto"/>
        <w:jc w:val="center"/>
        <w:rPr>
          <w:rFonts w:hint="eastAsia" w:ascii="仿宋" w:hAnsi="仿宋" w:eastAsia="仿宋" w:cs="仿宋"/>
          <w:b/>
          <w:bCs/>
          <w:color w:val="auto"/>
          <w:sz w:val="72"/>
          <w:szCs w:val="72"/>
          <w:highlight w:val="none"/>
          <w:lang w:eastAsia="zh-CN"/>
        </w:rPr>
      </w:pPr>
      <w:r>
        <w:rPr>
          <w:rFonts w:hint="eastAsia" w:ascii="仿宋" w:hAnsi="仿宋" w:eastAsia="仿宋" w:cs="仿宋"/>
          <w:b/>
          <w:bCs/>
          <w:color w:val="auto"/>
          <w:sz w:val="72"/>
          <w:szCs w:val="72"/>
          <w:highlight w:val="none"/>
          <w:lang w:eastAsia="zh-CN"/>
        </w:rPr>
        <w:t>萧山区</w:t>
      </w:r>
      <w:r>
        <w:rPr>
          <w:rFonts w:hint="eastAsia" w:ascii="仿宋" w:hAnsi="仿宋" w:eastAsia="仿宋" w:cs="仿宋"/>
          <w:b/>
          <w:bCs/>
          <w:color w:val="auto"/>
          <w:sz w:val="72"/>
          <w:szCs w:val="72"/>
          <w:highlight w:val="none"/>
          <w:lang w:val="en-US" w:eastAsia="zh-CN"/>
        </w:rPr>
        <w:t>北干</w:t>
      </w:r>
      <w:r>
        <w:rPr>
          <w:rFonts w:hint="eastAsia" w:ascii="仿宋" w:hAnsi="仿宋" w:eastAsia="仿宋" w:cs="仿宋"/>
          <w:b/>
          <w:bCs/>
          <w:color w:val="auto"/>
          <w:sz w:val="72"/>
          <w:szCs w:val="72"/>
          <w:highlight w:val="none"/>
          <w:lang w:eastAsia="zh-CN"/>
        </w:rPr>
        <w:t>初级中学外籍教师派遣服务</w:t>
      </w:r>
    </w:p>
    <w:p>
      <w:pPr>
        <w:adjustRightInd/>
        <w:spacing w:line="360" w:lineRule="auto"/>
        <w:jc w:val="center"/>
        <w:rPr>
          <w:rFonts w:hint="eastAsia" w:ascii="仿宋" w:hAnsi="仿宋" w:eastAsia="仿宋" w:cs="仿宋"/>
          <w:b/>
          <w:bCs/>
          <w:color w:val="auto"/>
          <w:sz w:val="72"/>
          <w:szCs w:val="72"/>
          <w:highlight w:val="none"/>
          <w:lang w:eastAsia="zh-CN"/>
        </w:rPr>
      </w:pPr>
      <w:r>
        <w:rPr>
          <w:rFonts w:hint="eastAsia" w:ascii="仿宋" w:hAnsi="仿宋" w:eastAsia="仿宋" w:cs="仿宋"/>
          <w:b/>
          <w:bCs/>
          <w:color w:val="auto"/>
          <w:sz w:val="72"/>
          <w:szCs w:val="72"/>
          <w:highlight w:val="none"/>
          <w:lang w:eastAsia="zh-CN"/>
        </w:rPr>
        <w:t>交易文件</w:t>
      </w:r>
    </w:p>
    <w:p>
      <w:pPr>
        <w:pStyle w:val="4"/>
        <w:numPr>
          <w:ilvl w:val="2"/>
          <w:numId w:val="0"/>
        </w:numPr>
        <w:ind w:left="180" w:leftChars="0"/>
        <w:rPr>
          <w:rFonts w:hint="eastAsia"/>
          <w:lang w:eastAsia="zh-CN"/>
        </w:rPr>
      </w:pPr>
    </w:p>
    <w:p>
      <w:pPr>
        <w:snapToGrid w:val="0"/>
        <w:spacing w:line="360" w:lineRule="auto"/>
        <w:jc w:val="center"/>
        <w:rPr>
          <w:rFonts w:hint="default" w:ascii="仿宋" w:hAnsi="仿宋" w:eastAsia="仿宋" w:cs="仿宋"/>
          <w:color w:val="auto"/>
          <w:sz w:val="32"/>
          <w:szCs w:val="32"/>
          <w:lang w:val="en-US"/>
        </w:rPr>
      </w:pPr>
      <w:r>
        <w:rPr>
          <w:rFonts w:hint="eastAsia" w:ascii="仿宋" w:hAnsi="仿宋" w:eastAsia="仿宋" w:cs="仿宋"/>
          <w:color w:val="auto"/>
          <w:sz w:val="30"/>
          <w:szCs w:val="30"/>
          <w:lang w:eastAsia="zh-CN"/>
        </w:rPr>
        <w:t>交易</w:t>
      </w:r>
      <w:r>
        <w:rPr>
          <w:rFonts w:hint="eastAsia" w:ascii="仿宋" w:hAnsi="仿宋" w:eastAsia="仿宋" w:cs="仿宋"/>
          <w:color w:val="auto"/>
          <w:sz w:val="30"/>
          <w:szCs w:val="30"/>
        </w:rPr>
        <w:t>编号:XSDL-BGCZ-202</w:t>
      </w:r>
      <w:r>
        <w:rPr>
          <w:rFonts w:hint="eastAsia" w:ascii="仿宋" w:hAnsi="仿宋" w:eastAsia="仿宋" w:cs="仿宋"/>
          <w:color w:val="auto"/>
          <w:sz w:val="30"/>
          <w:szCs w:val="30"/>
          <w:lang w:val="en-US" w:eastAsia="zh-CN"/>
        </w:rPr>
        <w:t>3</w:t>
      </w:r>
      <w:r>
        <w:rPr>
          <w:rFonts w:hint="eastAsia" w:ascii="仿宋" w:hAnsi="仿宋" w:eastAsia="仿宋" w:cs="仿宋"/>
          <w:color w:val="auto"/>
          <w:sz w:val="30"/>
          <w:szCs w:val="30"/>
        </w:rPr>
        <w:t>001</w:t>
      </w:r>
    </w:p>
    <w:p>
      <w:pPr>
        <w:pStyle w:val="2"/>
        <w:jc w:val="both"/>
        <w:rPr>
          <w:rFonts w:hint="eastAsia" w:ascii="仿宋" w:hAnsi="仿宋" w:eastAsia="仿宋" w:cs="仿宋"/>
          <w:color w:val="auto"/>
          <w:sz w:val="32"/>
          <w:szCs w:val="32"/>
        </w:rPr>
      </w:pPr>
    </w:p>
    <w:p>
      <w:pPr>
        <w:rPr>
          <w:rFonts w:hint="eastAsia" w:ascii="仿宋" w:hAnsi="仿宋" w:eastAsia="仿宋" w:cs="仿宋"/>
          <w:color w:val="auto"/>
          <w:sz w:val="32"/>
          <w:szCs w:val="32"/>
        </w:rPr>
      </w:pPr>
    </w:p>
    <w:p>
      <w:pPr>
        <w:pStyle w:val="59"/>
        <w:rPr>
          <w:rFonts w:hint="eastAsia" w:ascii="仿宋" w:hAnsi="仿宋" w:eastAsia="仿宋" w:cs="仿宋"/>
          <w:color w:val="auto"/>
          <w:sz w:val="32"/>
          <w:szCs w:val="32"/>
        </w:rPr>
      </w:pPr>
    </w:p>
    <w:p>
      <w:pPr>
        <w:pStyle w:val="59"/>
        <w:rPr>
          <w:rFonts w:hint="eastAsia" w:ascii="仿宋" w:hAnsi="仿宋" w:eastAsia="仿宋" w:cs="仿宋"/>
          <w:color w:val="auto"/>
          <w:sz w:val="32"/>
          <w:szCs w:val="32"/>
        </w:rPr>
      </w:pPr>
    </w:p>
    <w:p>
      <w:pPr>
        <w:pStyle w:val="59"/>
        <w:rPr>
          <w:rFonts w:hint="eastAsia" w:ascii="仿宋" w:hAnsi="仿宋" w:eastAsia="仿宋" w:cs="仿宋"/>
          <w:color w:val="auto"/>
          <w:sz w:val="32"/>
          <w:szCs w:val="32"/>
        </w:rPr>
      </w:pPr>
    </w:p>
    <w:p>
      <w:pPr>
        <w:pStyle w:val="59"/>
        <w:rPr>
          <w:rFonts w:hint="eastAsia" w:ascii="仿宋" w:hAnsi="仿宋" w:eastAsia="仿宋" w:cs="仿宋"/>
          <w:color w:val="auto"/>
          <w:sz w:val="32"/>
          <w:szCs w:val="32"/>
        </w:rPr>
      </w:pPr>
    </w:p>
    <w:p>
      <w:pPr>
        <w:pStyle w:val="59"/>
        <w:rPr>
          <w:rFonts w:hint="eastAsia" w:ascii="仿宋" w:hAnsi="仿宋" w:eastAsia="仿宋" w:cs="仿宋"/>
          <w:color w:val="auto"/>
          <w:sz w:val="32"/>
          <w:szCs w:val="32"/>
        </w:rPr>
      </w:pPr>
    </w:p>
    <w:p>
      <w:pPr>
        <w:spacing w:line="600" w:lineRule="auto"/>
        <w:jc w:val="both"/>
        <w:rPr>
          <w:rFonts w:hint="eastAsia" w:ascii="仿宋" w:hAnsi="仿宋" w:eastAsia="仿宋" w:cs="仿宋"/>
          <w:b/>
          <w:color w:val="auto"/>
          <w:sz w:val="28"/>
          <w:szCs w:val="28"/>
          <w:lang w:val="en-US" w:eastAsia="zh-CN"/>
        </w:rPr>
      </w:pPr>
    </w:p>
    <w:p>
      <w:pPr>
        <w:keepNext w:val="0"/>
        <w:keepLines w:val="0"/>
        <w:pageBreakBefore w:val="0"/>
        <w:widowControl w:val="0"/>
        <w:kinsoku/>
        <w:wordWrap/>
        <w:overflowPunct/>
        <w:topLinePunct w:val="0"/>
        <w:autoSpaceDE/>
        <w:autoSpaceDN/>
        <w:bidi w:val="0"/>
        <w:adjustRightInd w:val="0"/>
        <w:spacing w:line="360" w:lineRule="auto"/>
        <w:ind w:firstLine="723" w:firstLineChars="200"/>
        <w:jc w:val="center"/>
        <w:textAlignment w:val="auto"/>
        <w:rPr>
          <w:rFonts w:hint="default" w:ascii="仿宋" w:hAnsi="仿宋" w:eastAsia="仿宋" w:cs="仿宋"/>
          <w:b/>
          <w:color w:val="auto"/>
          <w:sz w:val="36"/>
          <w:szCs w:val="36"/>
          <w:lang w:val="en-US" w:eastAsia="zh-CN"/>
        </w:rPr>
      </w:pPr>
      <w:r>
        <w:rPr>
          <w:rFonts w:hint="default" w:ascii="仿宋" w:hAnsi="仿宋" w:eastAsia="仿宋" w:cs="仿宋"/>
          <w:b/>
          <w:color w:val="auto"/>
          <w:sz w:val="36"/>
          <w:szCs w:val="36"/>
          <w:lang w:val="en-US" w:eastAsia="zh-CN"/>
        </w:rPr>
        <w:t>萧山区北干初级中学</w:t>
      </w:r>
    </w:p>
    <w:p>
      <w:pPr>
        <w:keepNext w:val="0"/>
        <w:keepLines w:val="0"/>
        <w:pageBreakBefore w:val="0"/>
        <w:widowControl w:val="0"/>
        <w:kinsoku/>
        <w:wordWrap/>
        <w:overflowPunct/>
        <w:topLinePunct w:val="0"/>
        <w:autoSpaceDE/>
        <w:autoSpaceDN/>
        <w:bidi w:val="0"/>
        <w:adjustRightInd w:val="0"/>
        <w:spacing w:line="360" w:lineRule="auto"/>
        <w:ind w:firstLine="723" w:firstLineChars="200"/>
        <w:jc w:val="center"/>
        <w:textAlignment w:val="auto"/>
        <w:rPr>
          <w:rFonts w:hint="eastAsia" w:ascii="仿宋" w:hAnsi="仿宋" w:eastAsia="仿宋" w:cs="仿宋"/>
          <w:b/>
          <w:color w:val="auto"/>
          <w:sz w:val="36"/>
          <w:szCs w:val="36"/>
          <w:lang w:val="en-US" w:eastAsia="zh-CN"/>
        </w:rPr>
      </w:pPr>
      <w:r>
        <w:rPr>
          <w:rFonts w:hint="eastAsia" w:ascii="仿宋" w:hAnsi="仿宋" w:eastAsia="仿宋" w:cs="仿宋"/>
          <w:b/>
          <w:color w:val="auto"/>
          <w:sz w:val="36"/>
          <w:szCs w:val="36"/>
          <w:lang w:val="en-US" w:eastAsia="zh-CN"/>
        </w:rPr>
        <w:t>浙江翔实建设项目管理有限公司</w:t>
      </w:r>
    </w:p>
    <w:p>
      <w:pPr>
        <w:spacing w:line="360" w:lineRule="auto"/>
        <w:jc w:val="center"/>
        <w:rPr>
          <w:rFonts w:hint="eastAsia" w:ascii="仿宋" w:hAnsi="仿宋" w:eastAsia="仿宋" w:cs="仿宋"/>
          <w:bCs/>
          <w:color w:val="auto"/>
          <w:sz w:val="36"/>
          <w:szCs w:val="36"/>
        </w:rPr>
      </w:pPr>
      <w:r>
        <w:rPr>
          <w:rFonts w:hint="eastAsia" w:ascii="仿宋" w:hAnsi="仿宋" w:eastAsia="仿宋" w:cs="仿宋"/>
          <w:bCs/>
          <w:color w:val="auto"/>
          <w:sz w:val="36"/>
          <w:szCs w:val="36"/>
          <w:lang w:val="en-US" w:eastAsia="zh-CN"/>
        </w:rPr>
        <w:t xml:space="preserve"> 2023</w:t>
      </w:r>
      <w:r>
        <w:rPr>
          <w:rFonts w:hint="eastAsia" w:ascii="仿宋" w:hAnsi="仿宋" w:eastAsia="仿宋" w:cs="仿宋"/>
          <w:bCs/>
          <w:color w:val="auto"/>
          <w:sz w:val="36"/>
          <w:szCs w:val="36"/>
        </w:rPr>
        <w:t xml:space="preserve"> 年</w:t>
      </w:r>
      <w:r>
        <w:rPr>
          <w:rFonts w:hint="eastAsia" w:ascii="仿宋" w:hAnsi="仿宋" w:eastAsia="仿宋" w:cs="仿宋"/>
          <w:bCs/>
          <w:color w:val="auto"/>
          <w:sz w:val="36"/>
          <w:szCs w:val="36"/>
          <w:lang w:val="en-US" w:eastAsia="zh-CN"/>
        </w:rPr>
        <w:t>03</w:t>
      </w:r>
      <w:r>
        <w:rPr>
          <w:rFonts w:hint="eastAsia" w:ascii="仿宋" w:hAnsi="仿宋" w:eastAsia="仿宋" w:cs="仿宋"/>
          <w:bCs/>
          <w:color w:val="auto"/>
          <w:sz w:val="36"/>
          <w:szCs w:val="36"/>
        </w:rPr>
        <w:t>月</w:t>
      </w:r>
      <w:r>
        <w:rPr>
          <w:rFonts w:hint="eastAsia" w:ascii="仿宋" w:hAnsi="仿宋" w:eastAsia="仿宋" w:cs="仿宋"/>
          <w:bCs/>
          <w:color w:val="auto"/>
          <w:sz w:val="36"/>
          <w:szCs w:val="36"/>
          <w:lang w:val="en-US" w:eastAsia="zh-CN"/>
        </w:rPr>
        <w:t>02</w:t>
      </w:r>
      <w:r>
        <w:rPr>
          <w:rFonts w:hint="eastAsia" w:ascii="仿宋" w:hAnsi="仿宋" w:eastAsia="仿宋" w:cs="仿宋"/>
          <w:bCs/>
          <w:color w:val="auto"/>
          <w:sz w:val="36"/>
          <w:szCs w:val="36"/>
        </w:rPr>
        <w:t>日</w:t>
      </w:r>
    </w:p>
    <w:p>
      <w:pPr>
        <w:pStyle w:val="4"/>
        <w:numPr>
          <w:ilvl w:val="2"/>
          <w:numId w:val="0"/>
        </w:numPr>
        <w:ind w:left="180" w:leftChars="0"/>
        <w:rPr>
          <w:rFonts w:hint="eastAsia"/>
        </w:rPr>
      </w:pPr>
    </w:p>
    <w:p>
      <w:pPr>
        <w:spacing w:line="360" w:lineRule="auto"/>
        <w:jc w:val="center"/>
        <w:rPr>
          <w:rFonts w:hint="eastAsia" w:ascii="仿宋" w:hAnsi="仿宋" w:eastAsia="仿宋" w:cs="仿宋"/>
          <w:b/>
          <w:color w:val="000000"/>
          <w:sz w:val="48"/>
          <w:szCs w:val="48"/>
        </w:rPr>
      </w:pPr>
      <w:bookmarkStart w:id="0" w:name="_Hlt67893495"/>
      <w:bookmarkEnd w:id="0"/>
      <w:r>
        <w:rPr>
          <w:rFonts w:hint="eastAsia" w:ascii="仿宋" w:hAnsi="仿宋" w:eastAsia="仿宋" w:cs="仿宋"/>
          <w:b/>
          <w:color w:val="000000"/>
          <w:sz w:val="48"/>
          <w:szCs w:val="48"/>
        </w:rPr>
        <w:t>目  录</w:t>
      </w:r>
    </w:p>
    <w:p>
      <w:pPr>
        <w:spacing w:line="360" w:lineRule="auto"/>
        <w:jc w:val="center"/>
        <w:rPr>
          <w:rFonts w:hint="eastAsia" w:ascii="仿宋" w:hAnsi="仿宋" w:eastAsia="仿宋" w:cs="仿宋"/>
          <w:color w:val="000000"/>
          <w:sz w:val="32"/>
          <w:szCs w:val="32"/>
        </w:rPr>
      </w:pPr>
    </w:p>
    <w:p>
      <w:pPr>
        <w:spacing w:line="360" w:lineRule="auto"/>
        <w:rPr>
          <w:rFonts w:hint="eastAsia" w:ascii="仿宋" w:hAnsi="仿宋" w:eastAsia="仿宋" w:cs="仿宋"/>
          <w:color w:val="000000"/>
          <w:sz w:val="32"/>
          <w:szCs w:val="32"/>
        </w:rPr>
      </w:pPr>
    </w:p>
    <w:p>
      <w:pPr>
        <w:spacing w:line="360" w:lineRule="auto"/>
        <w:ind w:firstLine="1280" w:firstLineChars="400"/>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第一部分      </w:t>
      </w:r>
      <w:r>
        <w:rPr>
          <w:rFonts w:hint="eastAsia" w:ascii="仿宋" w:hAnsi="仿宋" w:eastAsia="仿宋" w:cs="仿宋"/>
          <w:color w:val="000000"/>
          <w:sz w:val="32"/>
          <w:szCs w:val="32"/>
          <w:lang w:eastAsia="zh-CN"/>
        </w:rPr>
        <w:t>交易</w:t>
      </w:r>
      <w:r>
        <w:rPr>
          <w:rFonts w:hint="eastAsia" w:ascii="仿宋" w:hAnsi="仿宋" w:eastAsia="仿宋" w:cs="仿宋"/>
          <w:color w:val="000000"/>
          <w:sz w:val="32"/>
          <w:szCs w:val="32"/>
        </w:rPr>
        <w:t>公告</w:t>
      </w:r>
    </w:p>
    <w:p>
      <w:pPr>
        <w:spacing w:line="360" w:lineRule="auto"/>
        <w:ind w:firstLine="1280" w:firstLineChars="400"/>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第二部分      </w:t>
      </w:r>
      <w:r>
        <w:rPr>
          <w:rFonts w:hint="eastAsia" w:ascii="仿宋" w:hAnsi="仿宋" w:eastAsia="仿宋" w:cs="仿宋"/>
          <w:color w:val="000000"/>
          <w:sz w:val="32"/>
          <w:szCs w:val="32"/>
          <w:lang w:eastAsia="zh-CN"/>
        </w:rPr>
        <w:t>响应人</w:t>
      </w:r>
      <w:r>
        <w:rPr>
          <w:rFonts w:hint="eastAsia" w:ascii="仿宋" w:hAnsi="仿宋" w:eastAsia="仿宋" w:cs="仿宋"/>
          <w:color w:val="000000"/>
          <w:sz w:val="32"/>
          <w:szCs w:val="32"/>
        </w:rPr>
        <w:t>须知</w:t>
      </w:r>
    </w:p>
    <w:p>
      <w:pPr>
        <w:spacing w:line="360" w:lineRule="auto"/>
        <w:ind w:firstLine="1280" w:firstLineChars="400"/>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第三部分      </w:t>
      </w:r>
      <w:r>
        <w:rPr>
          <w:rFonts w:hint="eastAsia" w:ascii="仿宋" w:hAnsi="仿宋" w:eastAsia="仿宋" w:cs="仿宋"/>
          <w:color w:val="000000"/>
          <w:sz w:val="32"/>
          <w:szCs w:val="32"/>
          <w:lang w:eastAsia="zh-CN"/>
        </w:rPr>
        <w:t>交易</w:t>
      </w:r>
      <w:r>
        <w:rPr>
          <w:rFonts w:hint="eastAsia" w:ascii="仿宋" w:hAnsi="仿宋" w:eastAsia="仿宋" w:cs="仿宋"/>
          <w:color w:val="000000"/>
          <w:sz w:val="32"/>
          <w:szCs w:val="32"/>
        </w:rPr>
        <w:t>需求</w:t>
      </w:r>
    </w:p>
    <w:p>
      <w:pPr>
        <w:spacing w:line="360" w:lineRule="auto"/>
        <w:ind w:firstLine="1280" w:firstLineChars="400"/>
        <w:rPr>
          <w:rFonts w:hint="eastAsia" w:ascii="仿宋" w:hAnsi="仿宋" w:eastAsia="仿宋" w:cs="仿宋"/>
          <w:color w:val="000000"/>
          <w:sz w:val="32"/>
          <w:szCs w:val="32"/>
        </w:rPr>
      </w:pPr>
      <w:r>
        <w:rPr>
          <w:rFonts w:hint="eastAsia" w:ascii="仿宋" w:hAnsi="仿宋" w:eastAsia="仿宋" w:cs="仿宋"/>
          <w:color w:val="000000"/>
          <w:sz w:val="32"/>
          <w:szCs w:val="32"/>
        </w:rPr>
        <w:t>第四部分      评标方法及评分标准</w:t>
      </w:r>
    </w:p>
    <w:p>
      <w:pPr>
        <w:spacing w:line="360" w:lineRule="auto"/>
        <w:ind w:firstLine="1280" w:firstLineChars="400"/>
        <w:rPr>
          <w:rFonts w:hint="eastAsia" w:ascii="仿宋" w:hAnsi="仿宋" w:eastAsia="仿宋" w:cs="仿宋"/>
          <w:color w:val="000000"/>
          <w:sz w:val="32"/>
          <w:szCs w:val="32"/>
        </w:rPr>
      </w:pPr>
      <w:r>
        <w:rPr>
          <w:rFonts w:hint="eastAsia" w:ascii="仿宋" w:hAnsi="仿宋" w:eastAsia="仿宋" w:cs="仿宋"/>
          <w:color w:val="000000"/>
          <w:sz w:val="32"/>
          <w:szCs w:val="32"/>
        </w:rPr>
        <w:t>第五部分      拟签订的合同文本</w:t>
      </w:r>
    </w:p>
    <w:p>
      <w:pPr>
        <w:spacing w:line="360" w:lineRule="auto"/>
        <w:ind w:firstLine="1280" w:firstLineChars="400"/>
        <w:rPr>
          <w:rFonts w:hint="eastAsia" w:ascii="仿宋" w:hAnsi="仿宋" w:eastAsia="仿宋" w:cs="仿宋"/>
          <w:color w:val="000000"/>
          <w:sz w:val="32"/>
          <w:szCs w:val="32"/>
        </w:rPr>
      </w:pPr>
      <w:r>
        <w:rPr>
          <w:rFonts w:hint="eastAsia" w:ascii="仿宋" w:hAnsi="仿宋" w:eastAsia="仿宋" w:cs="仿宋"/>
          <w:color w:val="000000"/>
          <w:sz w:val="32"/>
          <w:szCs w:val="32"/>
        </w:rPr>
        <w:t>第六部分      应提交的有关格式范例</w:t>
      </w:r>
    </w:p>
    <w:p>
      <w:pPr>
        <w:spacing w:line="360" w:lineRule="auto"/>
        <w:ind w:firstLine="549" w:firstLineChars="229"/>
        <w:rPr>
          <w:rFonts w:hint="eastAsia" w:ascii="仿宋" w:hAnsi="仿宋" w:eastAsia="仿宋" w:cs="仿宋"/>
          <w:color w:val="000000"/>
          <w:sz w:val="24"/>
        </w:rPr>
      </w:pPr>
      <w:bookmarkStart w:id="1" w:name="_Hlt91233176"/>
      <w:bookmarkEnd w:id="1"/>
      <w:bookmarkStart w:id="2" w:name="_Toc91899869"/>
    </w:p>
    <w:p>
      <w:pPr>
        <w:spacing w:line="360" w:lineRule="auto"/>
        <w:ind w:firstLine="549" w:firstLineChars="229"/>
        <w:rPr>
          <w:rFonts w:hint="eastAsia" w:ascii="仿宋" w:hAnsi="仿宋" w:eastAsia="仿宋" w:cs="仿宋"/>
          <w:color w:val="000000"/>
          <w:sz w:val="24"/>
        </w:rPr>
      </w:pPr>
    </w:p>
    <w:p>
      <w:pPr>
        <w:spacing w:line="360" w:lineRule="auto"/>
        <w:ind w:firstLine="549" w:firstLineChars="229"/>
        <w:rPr>
          <w:rFonts w:hint="eastAsia" w:ascii="仿宋" w:hAnsi="仿宋" w:eastAsia="仿宋" w:cs="仿宋"/>
          <w:color w:val="000000"/>
          <w:sz w:val="24"/>
        </w:rPr>
      </w:pPr>
    </w:p>
    <w:p>
      <w:pPr>
        <w:spacing w:line="360" w:lineRule="auto"/>
        <w:ind w:firstLine="549" w:firstLineChars="229"/>
        <w:rPr>
          <w:rFonts w:hint="eastAsia" w:ascii="仿宋" w:hAnsi="仿宋" w:eastAsia="仿宋" w:cs="仿宋"/>
          <w:color w:val="000000"/>
          <w:sz w:val="24"/>
        </w:rPr>
      </w:pPr>
    </w:p>
    <w:p>
      <w:pPr>
        <w:spacing w:line="360" w:lineRule="auto"/>
        <w:ind w:firstLine="549" w:firstLineChars="229"/>
        <w:rPr>
          <w:rFonts w:hint="eastAsia" w:ascii="仿宋" w:hAnsi="仿宋" w:eastAsia="仿宋" w:cs="仿宋"/>
          <w:color w:val="000000"/>
          <w:sz w:val="24"/>
        </w:rPr>
      </w:pPr>
    </w:p>
    <w:p>
      <w:pPr>
        <w:spacing w:line="360" w:lineRule="auto"/>
        <w:ind w:firstLine="549" w:firstLineChars="229"/>
        <w:rPr>
          <w:rFonts w:hint="eastAsia" w:ascii="仿宋" w:hAnsi="仿宋" w:eastAsia="仿宋" w:cs="仿宋"/>
          <w:color w:val="000000"/>
          <w:sz w:val="24"/>
        </w:rPr>
      </w:pPr>
    </w:p>
    <w:p>
      <w:pPr>
        <w:spacing w:line="360" w:lineRule="auto"/>
        <w:ind w:firstLine="549" w:firstLineChars="229"/>
        <w:rPr>
          <w:rFonts w:hint="eastAsia" w:ascii="仿宋" w:hAnsi="仿宋" w:eastAsia="仿宋" w:cs="仿宋"/>
          <w:color w:val="000000"/>
          <w:sz w:val="24"/>
        </w:rPr>
      </w:pPr>
    </w:p>
    <w:p>
      <w:pPr>
        <w:spacing w:line="360" w:lineRule="auto"/>
        <w:ind w:firstLine="549" w:firstLineChars="229"/>
        <w:rPr>
          <w:rFonts w:hint="eastAsia" w:ascii="仿宋" w:hAnsi="仿宋" w:eastAsia="仿宋" w:cs="仿宋"/>
          <w:color w:val="000000"/>
          <w:sz w:val="24"/>
        </w:rPr>
      </w:pPr>
    </w:p>
    <w:p>
      <w:pPr>
        <w:spacing w:line="360" w:lineRule="auto"/>
        <w:ind w:firstLine="549" w:firstLineChars="229"/>
        <w:rPr>
          <w:rFonts w:hint="eastAsia" w:ascii="仿宋" w:hAnsi="仿宋" w:eastAsia="仿宋" w:cs="仿宋"/>
          <w:color w:val="000000"/>
          <w:sz w:val="24"/>
        </w:rPr>
      </w:pPr>
    </w:p>
    <w:p>
      <w:pPr>
        <w:pStyle w:val="2"/>
        <w:jc w:val="center"/>
        <w:rPr>
          <w:rFonts w:hint="eastAsia" w:ascii="仿宋" w:hAnsi="仿宋" w:eastAsia="仿宋" w:cs="仿宋"/>
        </w:rPr>
      </w:pPr>
      <w:bookmarkStart w:id="3" w:name="第一部分"/>
      <w:r>
        <w:rPr>
          <w:rFonts w:hint="eastAsia" w:ascii="仿宋" w:hAnsi="仿宋" w:eastAsia="仿宋" w:cs="仿宋"/>
        </w:rPr>
        <w:br w:type="page"/>
      </w:r>
      <w:bookmarkEnd w:id="2"/>
      <w:bookmarkEnd w:id="3"/>
      <w:bookmarkStart w:id="4" w:name="_Hlt74728647"/>
      <w:bookmarkEnd w:id="4"/>
      <w:bookmarkStart w:id="5" w:name="_Hlt74729822"/>
      <w:bookmarkEnd w:id="5"/>
      <w:bookmarkStart w:id="6" w:name="_Hlt74649545"/>
      <w:bookmarkEnd w:id="6"/>
      <w:bookmarkStart w:id="7" w:name="_Hlt74707423"/>
      <w:bookmarkEnd w:id="7"/>
      <w:bookmarkStart w:id="8" w:name="第二部分"/>
      <w:bookmarkStart w:id="9" w:name="_Toc91899870"/>
      <w:bookmarkStart w:id="10" w:name="_Toc91899871"/>
      <w:r>
        <w:rPr>
          <w:rFonts w:hint="eastAsia" w:ascii="仿宋" w:hAnsi="仿宋" w:eastAsia="仿宋" w:cs="仿宋"/>
        </w:rPr>
        <w:t xml:space="preserve">第一部分 </w:t>
      </w:r>
      <w:r>
        <w:rPr>
          <w:rFonts w:hint="eastAsia" w:cs="仿宋"/>
          <w:lang w:eastAsia="zh-CN"/>
        </w:rPr>
        <w:t>交易</w:t>
      </w:r>
      <w:r>
        <w:rPr>
          <w:rFonts w:hint="eastAsia" w:ascii="仿宋" w:hAnsi="仿宋" w:eastAsia="仿宋" w:cs="仿宋"/>
        </w:rPr>
        <w:t>公告</w:t>
      </w:r>
    </w:p>
    <w:p>
      <w:pPr>
        <w:pBdr>
          <w:top w:val="single" w:color="auto" w:sz="4" w:space="1"/>
          <w:left w:val="single" w:color="auto" w:sz="4" w:space="4"/>
          <w:bottom w:val="single" w:color="auto" w:sz="4" w:space="1"/>
          <w:right w:val="single" w:color="auto" w:sz="4" w:space="4"/>
        </w:pBdr>
        <w:ind w:left="840"/>
        <w:rPr>
          <w:rFonts w:hint="eastAsia" w:ascii="仿宋" w:hAnsi="仿宋" w:eastAsia="仿宋" w:cs="仿宋"/>
          <w:sz w:val="24"/>
          <w:szCs w:val="28"/>
        </w:rPr>
      </w:pPr>
      <w:r>
        <w:rPr>
          <w:rFonts w:hint="eastAsia" w:ascii="仿宋" w:hAnsi="仿宋" w:eastAsia="仿宋" w:cs="仿宋"/>
          <w:sz w:val="24"/>
          <w:szCs w:val="28"/>
        </w:rPr>
        <w:t>项目概况：</w:t>
      </w:r>
    </w:p>
    <w:p>
      <w:pPr>
        <w:pBdr>
          <w:top w:val="single" w:color="auto" w:sz="4" w:space="1"/>
          <w:left w:val="single" w:color="auto" w:sz="4" w:space="4"/>
          <w:bottom w:val="single" w:color="auto" w:sz="4" w:space="1"/>
          <w:right w:val="single" w:color="auto" w:sz="4" w:space="4"/>
        </w:pBdr>
        <w:ind w:left="840"/>
        <w:rPr>
          <w:rFonts w:hint="eastAsia" w:ascii="仿宋" w:hAnsi="仿宋" w:eastAsia="仿宋" w:cs="仿宋"/>
          <w:sz w:val="24"/>
          <w:szCs w:val="28"/>
          <w:lang w:eastAsia="zh-CN"/>
        </w:rPr>
      </w:pPr>
      <w:r>
        <w:rPr>
          <w:rFonts w:hint="eastAsia" w:ascii="仿宋" w:hAnsi="仿宋" w:eastAsia="仿宋" w:cs="仿宋"/>
          <w:sz w:val="24"/>
          <w:u w:val="single"/>
        </w:rPr>
        <w:t>萧山区</w:t>
      </w:r>
      <w:r>
        <w:rPr>
          <w:rFonts w:hint="eastAsia" w:ascii="仿宋" w:hAnsi="仿宋" w:eastAsia="仿宋" w:cs="仿宋"/>
          <w:sz w:val="24"/>
          <w:u w:val="single"/>
          <w:lang w:val="en-US"/>
        </w:rPr>
        <w:t>北干</w:t>
      </w:r>
      <w:r>
        <w:rPr>
          <w:rFonts w:hint="eastAsia" w:ascii="仿宋" w:hAnsi="仿宋" w:eastAsia="仿宋" w:cs="仿宋"/>
          <w:sz w:val="24"/>
          <w:u w:val="single"/>
        </w:rPr>
        <w:t>初级中学外籍教师派遣服务</w:t>
      </w:r>
      <w:r>
        <w:rPr>
          <w:rFonts w:hint="eastAsia" w:ascii="仿宋" w:hAnsi="仿宋" w:eastAsia="仿宋" w:cs="仿宋"/>
          <w:sz w:val="24"/>
          <w:u w:val="single"/>
          <w:lang w:val="en-US" w:eastAsia="zh-CN"/>
        </w:rPr>
        <w:t>项目</w:t>
      </w:r>
      <w:r>
        <w:rPr>
          <w:rFonts w:hint="eastAsia" w:ascii="仿宋" w:hAnsi="仿宋" w:eastAsia="仿宋" w:cs="仿宋"/>
          <w:sz w:val="24"/>
        </w:rPr>
        <w:t>的潜在</w:t>
      </w:r>
      <w:r>
        <w:rPr>
          <w:rFonts w:hint="eastAsia" w:ascii="仿宋" w:hAnsi="仿宋" w:eastAsia="仿宋" w:cs="仿宋"/>
          <w:sz w:val="24"/>
          <w:lang w:eastAsia="zh-CN"/>
        </w:rPr>
        <w:t>响应</w:t>
      </w:r>
      <w:r>
        <w:rPr>
          <w:rFonts w:hint="eastAsia" w:ascii="仿宋" w:hAnsi="仿宋" w:eastAsia="仿宋" w:cs="仿宋"/>
          <w:sz w:val="24"/>
        </w:rPr>
        <w:t>人应在政采云平台（</w:t>
      </w:r>
      <w:r>
        <w:rPr>
          <w:rFonts w:hint="eastAsia" w:ascii="仿宋" w:hAnsi="仿宋" w:eastAsia="仿宋" w:cs="仿宋"/>
        </w:rPr>
        <w:fldChar w:fldCharType="begin"/>
      </w:r>
      <w:r>
        <w:rPr>
          <w:rFonts w:hint="eastAsia" w:ascii="仿宋" w:hAnsi="仿宋" w:eastAsia="仿宋" w:cs="仿宋"/>
        </w:rPr>
        <w:instrText xml:space="preserve"> HYPERLINK "https://www.zcygov.cn/）获取（下载）招标文件，并于2021年" </w:instrText>
      </w:r>
      <w:r>
        <w:rPr>
          <w:rFonts w:hint="eastAsia" w:ascii="仿宋" w:hAnsi="仿宋" w:eastAsia="仿宋" w:cs="仿宋"/>
        </w:rPr>
        <w:fldChar w:fldCharType="separate"/>
      </w:r>
      <w:r>
        <w:rPr>
          <w:rStyle w:val="68"/>
          <w:rFonts w:hint="eastAsia" w:ascii="仿宋" w:hAnsi="仿宋" w:eastAsia="仿宋" w:cs="仿宋"/>
          <w:sz w:val="24"/>
          <w:szCs w:val="24"/>
        </w:rPr>
        <w:t>https://www.zcygov.cn/）获取（下载）</w:t>
      </w:r>
      <w:r>
        <w:rPr>
          <w:rStyle w:val="68"/>
          <w:rFonts w:hint="eastAsia" w:ascii="仿宋" w:hAnsi="仿宋" w:eastAsia="仿宋" w:cs="仿宋"/>
          <w:sz w:val="24"/>
          <w:szCs w:val="24"/>
          <w:lang w:eastAsia="zh-CN"/>
        </w:rPr>
        <w:t>交易</w:t>
      </w:r>
      <w:r>
        <w:rPr>
          <w:rStyle w:val="68"/>
          <w:rFonts w:hint="eastAsia" w:ascii="仿宋" w:hAnsi="仿宋" w:eastAsia="仿宋" w:cs="仿宋"/>
          <w:sz w:val="24"/>
          <w:szCs w:val="24"/>
        </w:rPr>
        <w:t>文件，并于202</w:t>
      </w:r>
      <w:r>
        <w:rPr>
          <w:rStyle w:val="68"/>
          <w:rFonts w:hint="eastAsia" w:ascii="仿宋" w:hAnsi="仿宋" w:eastAsia="仿宋" w:cs="仿宋"/>
          <w:sz w:val="24"/>
          <w:szCs w:val="24"/>
          <w:lang w:val="en-US" w:eastAsia="zh-CN"/>
        </w:rPr>
        <w:t>3</w:t>
      </w:r>
      <w:r>
        <w:rPr>
          <w:rStyle w:val="68"/>
          <w:rFonts w:hint="eastAsia" w:ascii="仿宋" w:hAnsi="仿宋" w:eastAsia="仿宋" w:cs="仿宋"/>
          <w:sz w:val="24"/>
          <w:szCs w:val="24"/>
        </w:rPr>
        <w:t>年</w:t>
      </w:r>
      <w:r>
        <w:rPr>
          <w:rStyle w:val="68"/>
          <w:rFonts w:hint="eastAsia" w:ascii="仿宋" w:hAnsi="仿宋" w:eastAsia="仿宋" w:cs="仿宋"/>
          <w:sz w:val="24"/>
          <w:szCs w:val="24"/>
        </w:rPr>
        <w:fldChar w:fldCharType="end"/>
      </w:r>
      <w:r>
        <w:rPr>
          <w:rFonts w:hint="eastAsia" w:ascii="仿宋" w:hAnsi="仿宋" w:eastAsia="仿宋" w:cs="仿宋"/>
          <w:sz w:val="24"/>
          <w:u w:val="single"/>
        </w:rPr>
        <w:t xml:space="preserve"> </w:t>
      </w:r>
      <w:r>
        <w:rPr>
          <w:rFonts w:hint="eastAsia" w:ascii="仿宋" w:hAnsi="仿宋" w:eastAsia="仿宋" w:cs="仿宋"/>
          <w:sz w:val="24"/>
          <w:u w:val="single"/>
          <w:lang w:val="en-US" w:eastAsia="zh-CN"/>
        </w:rPr>
        <w:t>03</w:t>
      </w:r>
      <w:r>
        <w:rPr>
          <w:rFonts w:hint="eastAsia" w:ascii="仿宋" w:hAnsi="仿宋" w:eastAsia="仿宋" w:cs="仿宋"/>
          <w:sz w:val="24"/>
          <w:u w:val="single"/>
        </w:rPr>
        <w:t>月</w:t>
      </w:r>
      <w:r>
        <w:rPr>
          <w:rFonts w:hint="eastAsia" w:ascii="仿宋" w:hAnsi="仿宋" w:eastAsia="仿宋" w:cs="仿宋"/>
          <w:sz w:val="24"/>
          <w:u w:val="single"/>
          <w:lang w:val="en-US" w:eastAsia="zh-CN"/>
        </w:rPr>
        <w:t>10</w:t>
      </w:r>
      <w:r>
        <w:rPr>
          <w:rFonts w:hint="eastAsia" w:ascii="仿宋" w:hAnsi="仿宋" w:eastAsia="仿宋" w:cs="仿宋"/>
          <w:sz w:val="24"/>
          <w:u w:val="single"/>
        </w:rPr>
        <w:t>日</w:t>
      </w:r>
      <w:r>
        <w:rPr>
          <w:rFonts w:hint="eastAsia" w:ascii="仿宋" w:hAnsi="仿宋" w:eastAsia="仿宋" w:cs="仿宋"/>
          <w:sz w:val="24"/>
          <w:u w:val="single"/>
          <w:lang w:val="en-US" w:eastAsia="zh-CN"/>
        </w:rPr>
        <w:t>09</w:t>
      </w:r>
      <w:r>
        <w:rPr>
          <w:rFonts w:hint="eastAsia" w:ascii="仿宋" w:hAnsi="仿宋" w:eastAsia="仿宋" w:cs="仿宋"/>
          <w:bCs/>
          <w:sz w:val="24"/>
          <w:u w:val="single"/>
        </w:rPr>
        <w:t xml:space="preserve">点 </w:t>
      </w:r>
      <w:r>
        <w:rPr>
          <w:rFonts w:hint="eastAsia" w:ascii="仿宋" w:hAnsi="仿宋" w:eastAsia="仿宋" w:cs="仿宋"/>
          <w:bCs/>
          <w:sz w:val="24"/>
          <w:u w:val="single"/>
          <w:lang w:val="en-US" w:eastAsia="zh-CN"/>
        </w:rPr>
        <w:t>30</w:t>
      </w:r>
      <w:r>
        <w:rPr>
          <w:rFonts w:hint="eastAsia" w:ascii="仿宋" w:hAnsi="仿宋" w:eastAsia="仿宋" w:cs="仿宋"/>
          <w:bCs/>
          <w:sz w:val="24"/>
          <w:u w:val="single"/>
        </w:rPr>
        <w:t>分</w:t>
      </w:r>
      <w:r>
        <w:rPr>
          <w:rFonts w:hint="eastAsia" w:ascii="仿宋" w:hAnsi="仿宋" w:eastAsia="仿宋" w:cs="仿宋"/>
          <w:bCs/>
          <w:sz w:val="24"/>
          <w:u w:val="single"/>
          <w:lang w:val="en-US" w:eastAsia="zh-CN"/>
        </w:rPr>
        <w:t>00</w:t>
      </w:r>
      <w:r>
        <w:rPr>
          <w:rFonts w:hint="eastAsia" w:ascii="仿宋" w:hAnsi="仿宋" w:eastAsia="仿宋" w:cs="仿宋"/>
          <w:bCs/>
          <w:sz w:val="24"/>
          <w:u w:val="single"/>
        </w:rPr>
        <w:t>秒</w:t>
      </w:r>
      <w:r>
        <w:rPr>
          <w:rFonts w:hint="eastAsia" w:ascii="仿宋" w:hAnsi="仿宋" w:eastAsia="仿宋" w:cs="仿宋"/>
          <w:bCs/>
          <w:sz w:val="24"/>
        </w:rPr>
        <w:t>（北京时间）前</w:t>
      </w:r>
      <w:r>
        <w:rPr>
          <w:rFonts w:hint="eastAsia" w:ascii="仿宋" w:hAnsi="仿宋" w:eastAsia="仿宋" w:cs="仿宋"/>
          <w:sz w:val="24"/>
        </w:rPr>
        <w:t>递交（上传）</w:t>
      </w:r>
      <w:r>
        <w:rPr>
          <w:rFonts w:hint="eastAsia" w:ascii="仿宋" w:hAnsi="仿宋" w:eastAsia="仿宋" w:cs="仿宋"/>
          <w:sz w:val="24"/>
          <w:lang w:eastAsia="zh-CN"/>
        </w:rPr>
        <w:t>响应文件</w:t>
      </w:r>
    </w:p>
    <w:p>
      <w:pPr>
        <w:pStyle w:val="3"/>
        <w:numPr>
          <w:ilvl w:val="0"/>
          <w:numId w:val="0"/>
        </w:numPr>
        <w:rPr>
          <w:rFonts w:hint="eastAsia" w:ascii="仿宋" w:hAnsi="仿宋" w:eastAsia="仿宋" w:cs="仿宋"/>
          <w:sz w:val="24"/>
          <w:szCs w:val="28"/>
        </w:rPr>
      </w:pPr>
      <w:bookmarkStart w:id="11" w:name="_Toc35393621"/>
      <w:bookmarkStart w:id="12" w:name="_Toc28359002"/>
      <w:bookmarkStart w:id="13" w:name="_Toc35393790"/>
      <w:bookmarkStart w:id="14" w:name="_Toc28359079"/>
      <w:bookmarkStart w:id="15" w:name="_Hlk24379207"/>
      <w:r>
        <w:rPr>
          <w:rFonts w:hint="eastAsia" w:ascii="仿宋" w:hAnsi="仿宋" w:eastAsia="仿宋" w:cs="仿宋"/>
          <w:sz w:val="24"/>
          <w:szCs w:val="28"/>
        </w:rPr>
        <w:t>一、项目基本情况</w:t>
      </w:r>
      <w:bookmarkEnd w:id="11"/>
      <w:bookmarkEnd w:id="12"/>
      <w:bookmarkEnd w:id="13"/>
      <w:bookmarkEnd w:id="14"/>
    </w:p>
    <w:p>
      <w:pPr>
        <w:spacing w:line="360" w:lineRule="auto"/>
        <w:ind w:left="420" w:leftChars="200"/>
        <w:jc w:val="left"/>
        <w:rPr>
          <w:rFonts w:hint="default" w:ascii="仿宋" w:hAnsi="仿宋" w:eastAsia="仿宋" w:cs="仿宋"/>
          <w:sz w:val="24"/>
          <w:szCs w:val="28"/>
          <w:lang w:val="en-US"/>
        </w:rPr>
      </w:pPr>
      <w:r>
        <w:rPr>
          <w:rFonts w:hint="eastAsia" w:ascii="仿宋" w:hAnsi="仿宋" w:eastAsia="仿宋" w:cs="仿宋"/>
          <w:sz w:val="24"/>
          <w:szCs w:val="28"/>
        </w:rPr>
        <w:t>项目编号：XSDL-BGCZ-202</w:t>
      </w:r>
      <w:r>
        <w:rPr>
          <w:rFonts w:hint="eastAsia" w:ascii="仿宋" w:hAnsi="仿宋" w:eastAsia="仿宋" w:cs="仿宋"/>
          <w:sz w:val="24"/>
          <w:szCs w:val="28"/>
          <w:lang w:val="en-US" w:eastAsia="zh-CN"/>
        </w:rPr>
        <w:t>3</w:t>
      </w:r>
      <w:r>
        <w:rPr>
          <w:rFonts w:hint="eastAsia" w:ascii="仿宋" w:hAnsi="仿宋" w:eastAsia="仿宋" w:cs="仿宋"/>
          <w:sz w:val="24"/>
          <w:szCs w:val="28"/>
        </w:rPr>
        <w:t>001</w:t>
      </w:r>
    </w:p>
    <w:p>
      <w:pPr>
        <w:spacing w:line="360" w:lineRule="auto"/>
        <w:ind w:left="420" w:leftChars="200"/>
        <w:jc w:val="left"/>
        <w:rPr>
          <w:rFonts w:hint="eastAsia" w:ascii="仿宋" w:hAnsi="仿宋" w:eastAsia="仿宋" w:cs="仿宋"/>
          <w:sz w:val="24"/>
          <w:lang w:val="en-US" w:eastAsia="zh-CN"/>
        </w:rPr>
      </w:pPr>
      <w:r>
        <w:rPr>
          <w:rFonts w:hint="eastAsia" w:ascii="仿宋" w:hAnsi="仿宋" w:eastAsia="仿宋" w:cs="仿宋"/>
          <w:sz w:val="24"/>
          <w:szCs w:val="28"/>
        </w:rPr>
        <w:t>项目名称：</w:t>
      </w:r>
      <w:bookmarkEnd w:id="15"/>
      <w:r>
        <w:rPr>
          <w:rFonts w:hint="eastAsia" w:ascii="仿宋" w:hAnsi="仿宋" w:eastAsia="仿宋" w:cs="仿宋"/>
          <w:sz w:val="24"/>
          <w:u w:val="single"/>
        </w:rPr>
        <w:t>萧山区</w:t>
      </w:r>
      <w:r>
        <w:rPr>
          <w:rFonts w:hint="eastAsia" w:ascii="仿宋" w:hAnsi="仿宋" w:eastAsia="仿宋" w:cs="仿宋"/>
          <w:sz w:val="24"/>
          <w:u w:val="single"/>
          <w:lang w:val="en-US"/>
        </w:rPr>
        <w:t>北干</w:t>
      </w:r>
      <w:r>
        <w:rPr>
          <w:rFonts w:hint="eastAsia" w:ascii="仿宋" w:hAnsi="仿宋" w:eastAsia="仿宋" w:cs="仿宋"/>
          <w:sz w:val="24"/>
          <w:u w:val="single"/>
        </w:rPr>
        <w:t>初级中学外籍教师派遣服务</w:t>
      </w:r>
      <w:r>
        <w:rPr>
          <w:rFonts w:hint="eastAsia" w:ascii="仿宋" w:hAnsi="仿宋" w:eastAsia="仿宋" w:cs="仿宋"/>
          <w:sz w:val="24"/>
          <w:u w:val="single"/>
          <w:lang w:val="en-US" w:eastAsia="zh-CN"/>
        </w:rPr>
        <w:t>项目</w:t>
      </w:r>
    </w:p>
    <w:p>
      <w:pPr>
        <w:spacing w:line="360" w:lineRule="auto"/>
        <w:ind w:left="420" w:leftChars="200"/>
        <w:jc w:val="left"/>
        <w:rPr>
          <w:rFonts w:hint="default" w:ascii="仿宋" w:hAnsi="仿宋" w:eastAsia="仿宋" w:cs="仿宋"/>
          <w:color w:val="auto"/>
          <w:sz w:val="24"/>
          <w:szCs w:val="28"/>
          <w:lang w:val="en-US" w:eastAsia="zh-CN"/>
        </w:rPr>
      </w:pPr>
      <w:r>
        <w:rPr>
          <w:rFonts w:hint="eastAsia" w:ascii="仿宋" w:hAnsi="仿宋" w:eastAsia="仿宋" w:cs="仿宋"/>
          <w:sz w:val="24"/>
          <w:szCs w:val="28"/>
        </w:rPr>
        <w:t>预算金额</w:t>
      </w:r>
      <w:r>
        <w:rPr>
          <w:rFonts w:hint="eastAsia" w:ascii="仿宋" w:hAnsi="仿宋" w:eastAsia="仿宋" w:cs="仿宋"/>
          <w:color w:val="auto"/>
          <w:sz w:val="24"/>
          <w:szCs w:val="28"/>
        </w:rPr>
        <w:t>：</w:t>
      </w:r>
      <w:r>
        <w:rPr>
          <w:rFonts w:hint="eastAsia" w:ascii="仿宋" w:hAnsi="仿宋" w:eastAsia="仿宋" w:cs="仿宋"/>
          <w:color w:val="auto"/>
          <w:sz w:val="24"/>
          <w:szCs w:val="28"/>
          <w:u w:val="none"/>
          <w:lang w:val="en-US" w:eastAsia="zh-CN"/>
        </w:rPr>
        <w:t>200000元</w:t>
      </w:r>
    </w:p>
    <w:p>
      <w:pPr>
        <w:spacing w:line="360" w:lineRule="auto"/>
        <w:ind w:left="420" w:leftChars="200"/>
        <w:jc w:val="left"/>
        <w:rPr>
          <w:rFonts w:hint="eastAsia" w:ascii="仿宋" w:hAnsi="仿宋" w:eastAsia="仿宋" w:cs="仿宋"/>
          <w:sz w:val="24"/>
          <w:szCs w:val="28"/>
          <w:lang w:eastAsia="zh-CN"/>
        </w:rPr>
      </w:pPr>
      <w:r>
        <w:rPr>
          <w:rFonts w:hint="eastAsia" w:ascii="仿宋" w:hAnsi="仿宋" w:eastAsia="仿宋" w:cs="仿宋"/>
          <w:color w:val="auto"/>
          <w:sz w:val="24"/>
          <w:szCs w:val="28"/>
        </w:rPr>
        <w:t>最高限价：</w:t>
      </w:r>
      <w:r>
        <w:rPr>
          <w:rFonts w:hint="eastAsia" w:ascii="仿宋" w:hAnsi="仿宋" w:eastAsia="仿宋" w:cs="仿宋"/>
          <w:color w:val="auto"/>
          <w:sz w:val="24"/>
          <w:szCs w:val="28"/>
          <w:u w:val="none"/>
          <w:lang w:val="en-US" w:eastAsia="zh-CN"/>
        </w:rPr>
        <w:t>200000元</w:t>
      </w:r>
    </w:p>
    <w:p>
      <w:pPr>
        <w:spacing w:line="360" w:lineRule="auto"/>
        <w:ind w:left="420" w:leftChars="200"/>
        <w:jc w:val="left"/>
        <w:rPr>
          <w:rFonts w:hint="eastAsia" w:ascii="仿宋" w:hAnsi="仿宋" w:eastAsia="仿宋" w:cs="仿宋"/>
          <w:sz w:val="24"/>
          <w:szCs w:val="28"/>
          <w:u w:val="single"/>
          <w:lang w:eastAsia="zh-CN"/>
        </w:rPr>
      </w:pPr>
      <w:r>
        <w:rPr>
          <w:rFonts w:hint="eastAsia" w:ascii="仿宋" w:hAnsi="仿宋" w:eastAsia="仿宋" w:cs="仿宋"/>
          <w:sz w:val="24"/>
          <w:szCs w:val="28"/>
          <w:lang w:eastAsia="zh-CN"/>
        </w:rPr>
        <w:t>交易</w:t>
      </w:r>
      <w:r>
        <w:rPr>
          <w:rFonts w:hint="eastAsia" w:ascii="仿宋" w:hAnsi="仿宋" w:eastAsia="仿宋" w:cs="仿宋"/>
          <w:sz w:val="24"/>
          <w:szCs w:val="28"/>
        </w:rPr>
        <w:t>需求</w:t>
      </w:r>
      <w:r>
        <w:rPr>
          <w:rFonts w:hint="eastAsia" w:ascii="仿宋" w:hAnsi="仿宋" w:eastAsia="仿宋" w:cs="仿宋"/>
          <w:sz w:val="24"/>
          <w:szCs w:val="28"/>
          <w:lang w:eastAsia="zh-CN"/>
        </w:rPr>
        <w:t>：详见交易文件</w:t>
      </w:r>
    </w:p>
    <w:p>
      <w:pPr>
        <w:spacing w:line="360" w:lineRule="auto"/>
        <w:ind w:left="420" w:leftChars="200"/>
        <w:jc w:val="left"/>
        <w:rPr>
          <w:rFonts w:hint="eastAsia" w:ascii="仿宋" w:hAnsi="仿宋" w:eastAsia="仿宋" w:cs="仿宋"/>
          <w:color w:val="auto"/>
          <w:sz w:val="24"/>
        </w:rPr>
      </w:pPr>
      <w:r>
        <w:rPr>
          <w:rFonts w:hint="eastAsia" w:ascii="仿宋" w:hAnsi="仿宋" w:eastAsia="仿宋" w:cs="仿宋"/>
          <w:color w:val="auto"/>
          <w:sz w:val="24"/>
        </w:rPr>
        <w:t xml:space="preserve">标项名称: </w:t>
      </w:r>
      <w:r>
        <w:rPr>
          <w:rFonts w:hint="eastAsia" w:ascii="仿宋" w:hAnsi="仿宋" w:eastAsia="仿宋" w:cs="仿宋"/>
          <w:sz w:val="24"/>
          <w:u w:val="single"/>
        </w:rPr>
        <w:t>萧山区</w:t>
      </w:r>
      <w:r>
        <w:rPr>
          <w:rFonts w:hint="eastAsia" w:ascii="仿宋" w:hAnsi="仿宋" w:eastAsia="仿宋" w:cs="仿宋"/>
          <w:sz w:val="24"/>
          <w:u w:val="single"/>
          <w:lang w:val="en-US"/>
        </w:rPr>
        <w:t>北干</w:t>
      </w:r>
      <w:r>
        <w:rPr>
          <w:rFonts w:hint="eastAsia" w:ascii="仿宋" w:hAnsi="仿宋" w:eastAsia="仿宋" w:cs="仿宋"/>
          <w:sz w:val="24"/>
          <w:u w:val="single"/>
        </w:rPr>
        <w:t>初级中学外籍教师派遣服务</w:t>
      </w:r>
      <w:r>
        <w:rPr>
          <w:rFonts w:hint="eastAsia" w:ascii="仿宋" w:hAnsi="仿宋" w:eastAsia="仿宋" w:cs="仿宋"/>
          <w:sz w:val="24"/>
          <w:u w:val="single"/>
          <w:lang w:val="en-US" w:eastAsia="zh-CN"/>
        </w:rPr>
        <w:t>项目</w:t>
      </w:r>
    </w:p>
    <w:p>
      <w:pPr>
        <w:pStyle w:val="15"/>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 xml:space="preserve">数量: 1  </w:t>
      </w:r>
    </w:p>
    <w:p>
      <w:pPr>
        <w:pStyle w:val="15"/>
        <w:spacing w:line="360" w:lineRule="auto"/>
        <w:ind w:firstLine="480"/>
        <w:rPr>
          <w:rFonts w:hint="eastAsia" w:ascii="仿宋" w:hAnsi="仿宋" w:eastAsia="仿宋" w:cs="仿宋"/>
          <w:color w:val="auto"/>
          <w:sz w:val="24"/>
          <w:lang w:val="en-US" w:eastAsia="zh-CN"/>
        </w:rPr>
      </w:pPr>
      <w:r>
        <w:rPr>
          <w:rFonts w:hint="eastAsia" w:ascii="仿宋" w:hAnsi="仿宋" w:eastAsia="仿宋" w:cs="仿宋"/>
          <w:color w:val="auto"/>
          <w:sz w:val="24"/>
        </w:rPr>
        <w:t>预算金额（元）:</w:t>
      </w:r>
      <w:r>
        <w:rPr>
          <w:rFonts w:hint="eastAsia" w:ascii="仿宋" w:hAnsi="仿宋" w:eastAsia="仿宋" w:cs="仿宋"/>
          <w:color w:val="auto"/>
          <w:sz w:val="24"/>
          <w:szCs w:val="28"/>
          <w:u w:val="none"/>
          <w:lang w:val="en-US" w:eastAsia="zh-CN"/>
        </w:rPr>
        <w:t>200000元</w:t>
      </w:r>
    </w:p>
    <w:p>
      <w:pPr>
        <w:pStyle w:val="15"/>
        <w:spacing w:line="360" w:lineRule="auto"/>
        <w:ind w:firstLine="480"/>
        <w:rPr>
          <w:rFonts w:hint="eastAsia" w:ascii="仿宋" w:hAnsi="仿宋" w:eastAsia="仿宋" w:cs="仿宋"/>
          <w:color w:val="auto"/>
          <w:sz w:val="24"/>
          <w:lang w:val="en-US" w:eastAsia="zh-CN"/>
        </w:rPr>
      </w:pPr>
      <w:r>
        <w:rPr>
          <w:rFonts w:hint="eastAsia" w:ascii="仿宋" w:hAnsi="仿宋" w:eastAsia="仿宋" w:cs="仿宋"/>
          <w:color w:val="auto"/>
          <w:sz w:val="24"/>
        </w:rPr>
        <w:t>简要规格描述或项目基本概况介绍、用途：</w:t>
      </w:r>
      <w:r>
        <w:rPr>
          <w:rFonts w:hint="eastAsia" w:ascii="仿宋" w:hAnsi="仿宋" w:eastAsia="仿宋" w:cs="仿宋"/>
          <w:color w:val="auto"/>
          <w:sz w:val="24"/>
          <w:lang w:val="en-US" w:eastAsia="zh-CN"/>
        </w:rPr>
        <w:t>详见交易需求</w:t>
      </w:r>
    </w:p>
    <w:p>
      <w:pPr>
        <w:pStyle w:val="15"/>
        <w:spacing w:line="360" w:lineRule="auto"/>
        <w:ind w:firstLine="480"/>
        <w:rPr>
          <w:rFonts w:hint="eastAsia" w:ascii="仿宋" w:hAnsi="仿宋" w:eastAsia="仿宋" w:cs="仿宋"/>
          <w:color w:val="auto"/>
          <w:sz w:val="24"/>
        </w:rPr>
      </w:pPr>
      <w:r>
        <w:rPr>
          <w:rFonts w:hint="eastAsia" w:ascii="仿宋" w:hAnsi="仿宋" w:eastAsia="仿宋" w:cs="仿宋"/>
          <w:color w:val="auto"/>
          <w:sz w:val="24"/>
        </w:rPr>
        <w:t xml:space="preserve">备注： </w:t>
      </w:r>
    </w:p>
    <w:p>
      <w:pPr>
        <w:spacing w:line="360" w:lineRule="auto"/>
        <w:ind w:firstLine="480"/>
        <w:rPr>
          <w:rFonts w:hint="eastAsia" w:ascii="仿宋" w:hAnsi="仿宋" w:eastAsia="仿宋" w:cs="仿宋"/>
          <w:bCs/>
          <w:color w:val="auto"/>
          <w:sz w:val="24"/>
        </w:rPr>
      </w:pPr>
      <w:r>
        <w:rPr>
          <w:rFonts w:hint="eastAsia" w:ascii="仿宋" w:hAnsi="仿宋" w:eastAsia="仿宋" w:cs="仿宋"/>
          <w:b/>
          <w:color w:val="auto"/>
          <w:sz w:val="24"/>
        </w:rPr>
        <w:t>合同履约期限：</w:t>
      </w:r>
      <w:r>
        <w:rPr>
          <w:rFonts w:hint="eastAsia" w:ascii="仿宋" w:hAnsi="仿宋" w:eastAsia="仿宋" w:cs="仿宋"/>
          <w:sz w:val="24"/>
          <w:szCs w:val="28"/>
          <w:lang w:eastAsia="zh-CN"/>
        </w:rPr>
        <w:t>按交易文件要求</w:t>
      </w:r>
      <w:r>
        <w:rPr>
          <w:rFonts w:hint="eastAsia" w:ascii="仿宋" w:hAnsi="仿宋" w:eastAsia="仿宋" w:cs="仿宋"/>
          <w:color w:val="auto"/>
          <w:sz w:val="24"/>
        </w:rPr>
        <w:t xml:space="preserve">  </w:t>
      </w:r>
    </w:p>
    <w:p>
      <w:pPr>
        <w:spacing w:line="360" w:lineRule="auto"/>
        <w:ind w:firstLine="480"/>
        <w:rPr>
          <w:rFonts w:hint="eastAsia" w:ascii="仿宋" w:hAnsi="仿宋" w:eastAsia="仿宋" w:cs="仿宋"/>
          <w:b/>
          <w:color w:val="auto"/>
          <w:sz w:val="24"/>
        </w:rPr>
      </w:pPr>
      <w:r>
        <w:rPr>
          <w:rFonts w:hint="eastAsia" w:ascii="仿宋" w:hAnsi="仿宋" w:eastAsia="仿宋" w:cs="仿宋"/>
          <w:b/>
          <w:color w:val="auto"/>
          <w:sz w:val="24"/>
        </w:rPr>
        <w:t>本项目是否接受联合体</w:t>
      </w:r>
      <w:r>
        <w:rPr>
          <w:rFonts w:hint="eastAsia" w:ascii="仿宋" w:hAnsi="仿宋" w:eastAsia="仿宋" w:cs="仿宋"/>
          <w:b/>
          <w:color w:val="auto"/>
          <w:sz w:val="24"/>
          <w:lang w:eastAsia="zh-CN"/>
        </w:rPr>
        <w:t>交易</w:t>
      </w:r>
      <w:r>
        <w:rPr>
          <w:rFonts w:hint="eastAsia" w:ascii="仿宋" w:hAnsi="仿宋" w:eastAsia="仿宋" w:cs="仿宋"/>
          <w:b/>
          <w:color w:val="auto"/>
          <w:sz w:val="24"/>
        </w:rPr>
        <w:t>：</w:t>
      </w:r>
      <w:sdt>
        <w:sdtPr>
          <w:rPr>
            <w:rFonts w:hint="eastAsia" w:ascii="仿宋" w:hAnsi="仿宋" w:eastAsia="仿宋" w:cs="仿宋"/>
            <w:color w:val="auto"/>
            <w:kern w:val="0"/>
            <w:sz w:val="24"/>
          </w:rPr>
          <w:id w:val="2035453831"/>
          <w14:checkbox>
            <w14:checked w14:val="1"/>
            <w14:checkedState w14:val="00FE" w14:font="Wingdings"/>
            <w14:uncheckedState w14:val="2610" w14:font="MS Gothic"/>
          </w14:checkbox>
        </w:sdtPr>
        <w:sdtEndPr>
          <w:rPr>
            <w:rFonts w:hint="eastAsia" w:ascii="仿宋" w:hAnsi="仿宋" w:eastAsia="仿宋" w:cs="仿宋"/>
            <w:color w:val="auto"/>
            <w:kern w:val="0"/>
            <w:sz w:val="24"/>
          </w:rPr>
        </w:sdtEndPr>
        <w:sdtContent>
          <w:r>
            <w:rPr>
              <w:rFonts w:hint="eastAsia" w:ascii="Wingdings" w:hAnsi="Wingdings" w:eastAsia="仿宋" w:cs="仿宋"/>
              <w:color w:val="auto"/>
              <w:kern w:val="0"/>
              <w:sz w:val="24"/>
              <w:szCs w:val="24"/>
              <w:lang w:val="en-US" w:eastAsia="zh-CN" w:bidi="ar-SA"/>
            </w:rPr>
            <w:t>þ</w:t>
          </w:r>
        </w:sdtContent>
      </w:sdt>
      <w:r>
        <w:rPr>
          <w:rFonts w:hint="eastAsia" w:ascii="仿宋" w:hAnsi="仿宋" w:eastAsia="仿宋" w:cs="仿宋"/>
          <w:b/>
          <w:color w:val="auto"/>
          <w:sz w:val="24"/>
        </w:rPr>
        <w:t>是，</w:t>
      </w:r>
      <w:sdt>
        <w:sdtPr>
          <w:rPr>
            <w:rFonts w:hint="eastAsia" w:ascii="仿宋" w:hAnsi="仿宋" w:eastAsia="仿宋" w:cs="仿宋"/>
            <w:color w:val="auto"/>
            <w:kern w:val="0"/>
            <w:sz w:val="24"/>
          </w:rPr>
          <w:id w:val="-1765526721"/>
          <w14:checkbox>
            <w14:checked w14:val="1"/>
            <w14:checkedState w14:val="00FE" w14:font="Wingdings"/>
            <w14:uncheckedState w14:val="2610" w14:font="MS Gothic"/>
          </w14:checkbox>
        </w:sdtPr>
        <w:sdtEndPr>
          <w:rPr>
            <w:rFonts w:hint="eastAsia" w:ascii="仿宋" w:hAnsi="仿宋" w:eastAsia="仿宋" w:cs="仿宋"/>
            <w:color w:val="auto"/>
            <w:kern w:val="0"/>
            <w:sz w:val="24"/>
          </w:rPr>
        </w:sdtEndPr>
        <w:sdtContent>
          <w:r>
            <w:rPr>
              <w:rFonts w:hint="eastAsia" w:ascii="仿宋" w:hAnsi="仿宋" w:eastAsia="仿宋" w:cs="仿宋"/>
              <w:color w:val="auto"/>
              <w:kern w:val="0"/>
              <w:sz w:val="24"/>
            </w:rPr>
            <w:sym w:font="Wingdings" w:char="F0FE"/>
          </w:r>
        </w:sdtContent>
      </w:sdt>
      <w:r>
        <w:rPr>
          <w:rFonts w:hint="eastAsia" w:ascii="仿宋" w:hAnsi="仿宋" w:eastAsia="仿宋" w:cs="仿宋"/>
          <w:b/>
          <w:color w:val="auto"/>
          <w:sz w:val="24"/>
        </w:rPr>
        <w:t>否</w:t>
      </w:r>
      <w:r>
        <w:rPr>
          <w:rFonts w:hint="eastAsia" w:ascii="仿宋" w:hAnsi="仿宋" w:eastAsia="仿宋" w:cs="仿宋"/>
          <w:color w:val="auto"/>
          <w:kern w:val="0"/>
          <w:sz w:val="24"/>
        </w:rPr>
        <w:t>。</w:t>
      </w:r>
    </w:p>
    <w:p>
      <w:pPr>
        <w:pStyle w:val="3"/>
        <w:numPr>
          <w:ilvl w:val="0"/>
          <w:numId w:val="0"/>
        </w:numPr>
        <w:rPr>
          <w:rFonts w:hint="eastAsia" w:ascii="仿宋" w:hAnsi="仿宋" w:eastAsia="仿宋" w:cs="仿宋"/>
          <w:sz w:val="24"/>
          <w:szCs w:val="28"/>
        </w:rPr>
      </w:pPr>
      <w:r>
        <w:rPr>
          <w:rFonts w:hint="eastAsia" w:ascii="仿宋" w:hAnsi="仿宋" w:eastAsia="仿宋" w:cs="仿宋"/>
          <w:sz w:val="24"/>
          <w:szCs w:val="28"/>
        </w:rPr>
        <w:t>二、</w:t>
      </w:r>
      <w:bookmarkStart w:id="16" w:name="_Toc28359080"/>
      <w:bookmarkStart w:id="17" w:name="_Toc28359003"/>
      <w:bookmarkStart w:id="18" w:name="_Toc35393791"/>
      <w:bookmarkStart w:id="19" w:name="_Toc35393622"/>
      <w:r>
        <w:rPr>
          <w:rFonts w:hint="eastAsia" w:ascii="仿宋" w:hAnsi="仿宋" w:eastAsia="仿宋" w:cs="仿宋"/>
          <w:sz w:val="24"/>
          <w:szCs w:val="28"/>
        </w:rPr>
        <w:t>申请人的资格要求：</w:t>
      </w:r>
      <w:bookmarkEnd w:id="16"/>
      <w:bookmarkEnd w:id="17"/>
      <w:bookmarkEnd w:id="18"/>
      <w:bookmarkEnd w:id="19"/>
    </w:p>
    <w:p>
      <w:pPr>
        <w:keepNext w:val="0"/>
        <w:keepLines w:val="0"/>
        <w:pageBreakBefore w:val="0"/>
        <w:kinsoku/>
        <w:wordWrap/>
        <w:overflowPunct/>
        <w:topLinePunct w:val="0"/>
        <w:autoSpaceDE/>
        <w:autoSpaceDN/>
        <w:bidi w:val="0"/>
        <w:adjustRightInd/>
        <w:snapToGrid/>
        <w:spacing w:after="120" w:line="400" w:lineRule="exact"/>
        <w:ind w:firstLine="480" w:firstLineChars="200"/>
        <w:jc w:val="both"/>
        <w:textAlignment w:val="auto"/>
        <w:rPr>
          <w:rFonts w:hint="eastAsia" w:ascii="仿宋" w:hAnsi="仿宋" w:eastAsia="仿宋" w:cs="仿宋"/>
          <w:snapToGrid w:val="0"/>
          <w:color w:val="000000"/>
          <w:kern w:val="28"/>
          <w:sz w:val="24"/>
          <w:szCs w:val="20"/>
          <w:lang w:val="en-US" w:eastAsia="zh-CN" w:bidi="ar-SA"/>
        </w:rPr>
      </w:pPr>
      <w:bookmarkStart w:id="20" w:name="_Toc35393792"/>
      <w:bookmarkStart w:id="21" w:name="_Toc28359081"/>
      <w:bookmarkStart w:id="22" w:name="_Toc35393623"/>
      <w:bookmarkStart w:id="23" w:name="_Toc28359004"/>
      <w:r>
        <w:rPr>
          <w:rFonts w:hint="eastAsia" w:ascii="仿宋" w:hAnsi="仿宋" w:eastAsia="仿宋" w:cs="仿宋"/>
          <w:snapToGrid w:val="0"/>
          <w:color w:val="000000"/>
          <w:kern w:val="28"/>
          <w:sz w:val="24"/>
          <w:szCs w:val="20"/>
          <w:lang w:val="en-US" w:eastAsia="zh-CN" w:bidi="ar-SA"/>
        </w:rPr>
        <w:t>1.具有独立承担民事责任能力的独立法人企业。</w:t>
      </w:r>
    </w:p>
    <w:p>
      <w:pPr>
        <w:keepNext w:val="0"/>
        <w:keepLines w:val="0"/>
        <w:spacing w:after="120" w:line="400" w:lineRule="exact"/>
        <w:ind w:firstLine="480" w:firstLineChars="200"/>
        <w:jc w:val="left"/>
        <w:rPr>
          <w:rFonts w:hint="eastAsia" w:ascii="仿宋" w:hAnsi="仿宋" w:eastAsia="仿宋" w:cs="仿宋"/>
          <w:snapToGrid w:val="0"/>
          <w:color w:val="000000"/>
          <w:kern w:val="28"/>
          <w:sz w:val="24"/>
          <w:szCs w:val="20"/>
          <w:lang w:val="en-US" w:eastAsia="zh-CN" w:bidi="ar-SA"/>
        </w:rPr>
      </w:pPr>
      <w:r>
        <w:rPr>
          <w:rFonts w:hint="eastAsia" w:ascii="仿宋" w:hAnsi="仿宋" w:eastAsia="仿宋" w:cs="仿宋"/>
          <w:snapToGrid w:val="0"/>
          <w:color w:val="000000"/>
          <w:kern w:val="28"/>
          <w:sz w:val="24"/>
          <w:szCs w:val="20"/>
          <w:lang w:val="en-US" w:eastAsia="zh-CN" w:bidi="ar-SA"/>
        </w:rPr>
        <w:t>2.具有良好的商业信誉和健全的财务会计制度；</w:t>
      </w:r>
    </w:p>
    <w:p>
      <w:pPr>
        <w:keepNext w:val="0"/>
        <w:keepLines w:val="0"/>
        <w:spacing w:after="120" w:line="400" w:lineRule="exact"/>
        <w:ind w:firstLine="480" w:firstLineChars="200"/>
        <w:jc w:val="left"/>
        <w:rPr>
          <w:rFonts w:hint="eastAsia" w:ascii="仿宋" w:hAnsi="仿宋" w:eastAsia="仿宋" w:cs="仿宋"/>
          <w:snapToGrid w:val="0"/>
          <w:color w:val="000000"/>
          <w:kern w:val="28"/>
          <w:sz w:val="24"/>
          <w:szCs w:val="20"/>
          <w:lang w:val="en-US" w:eastAsia="zh-CN" w:bidi="ar-SA"/>
        </w:rPr>
      </w:pPr>
      <w:r>
        <w:rPr>
          <w:rFonts w:hint="eastAsia" w:ascii="仿宋" w:hAnsi="仿宋" w:eastAsia="仿宋" w:cs="仿宋"/>
          <w:snapToGrid w:val="0"/>
          <w:color w:val="000000"/>
          <w:kern w:val="28"/>
          <w:sz w:val="24"/>
          <w:szCs w:val="20"/>
          <w:lang w:val="en-US" w:eastAsia="zh-CN" w:bidi="ar-SA"/>
        </w:rPr>
        <w:t>3.具有履行合同所必需的设备和专业技术能力；</w:t>
      </w:r>
    </w:p>
    <w:p>
      <w:pPr>
        <w:keepNext w:val="0"/>
        <w:keepLines w:val="0"/>
        <w:spacing w:after="120" w:line="400" w:lineRule="exact"/>
        <w:ind w:firstLine="480" w:firstLineChars="200"/>
        <w:jc w:val="left"/>
        <w:rPr>
          <w:rFonts w:hint="eastAsia" w:ascii="仿宋" w:hAnsi="仿宋" w:eastAsia="仿宋" w:cs="仿宋"/>
          <w:snapToGrid w:val="0"/>
          <w:color w:val="000000"/>
          <w:kern w:val="28"/>
          <w:sz w:val="24"/>
          <w:szCs w:val="20"/>
          <w:lang w:val="en-US" w:eastAsia="zh-CN" w:bidi="ar-SA"/>
        </w:rPr>
      </w:pPr>
      <w:r>
        <w:rPr>
          <w:rFonts w:hint="eastAsia" w:ascii="仿宋" w:hAnsi="仿宋" w:eastAsia="仿宋" w:cs="仿宋"/>
          <w:snapToGrid w:val="0"/>
          <w:color w:val="000000"/>
          <w:kern w:val="28"/>
          <w:sz w:val="24"/>
          <w:szCs w:val="20"/>
          <w:lang w:val="en-US" w:eastAsia="zh-CN" w:bidi="ar-SA"/>
        </w:rPr>
        <w:t>4.具有依法缴纳税收和社会保障资金的良好记录；</w:t>
      </w:r>
    </w:p>
    <w:p>
      <w:pPr>
        <w:keepNext w:val="0"/>
        <w:keepLines w:val="0"/>
        <w:spacing w:after="120" w:line="400" w:lineRule="exact"/>
        <w:ind w:firstLine="480" w:firstLineChars="200"/>
        <w:jc w:val="left"/>
        <w:rPr>
          <w:rFonts w:hint="eastAsia" w:ascii="仿宋" w:hAnsi="仿宋" w:eastAsia="仿宋" w:cs="仿宋"/>
          <w:snapToGrid w:val="0"/>
          <w:color w:val="000000"/>
          <w:kern w:val="28"/>
          <w:sz w:val="24"/>
          <w:szCs w:val="20"/>
          <w:lang w:val="en-US" w:eastAsia="zh-CN" w:bidi="ar-SA"/>
        </w:rPr>
      </w:pPr>
      <w:r>
        <w:rPr>
          <w:rFonts w:hint="eastAsia" w:ascii="仿宋" w:hAnsi="仿宋" w:eastAsia="仿宋" w:cs="仿宋"/>
          <w:snapToGrid w:val="0"/>
          <w:color w:val="000000"/>
          <w:kern w:val="28"/>
          <w:sz w:val="24"/>
          <w:szCs w:val="20"/>
          <w:lang w:val="en-US" w:eastAsia="zh-CN" w:bidi="ar-SA"/>
        </w:rPr>
        <w:t>5.参加交易活动前三年内，在经营活动中没有重大违法记录；</w:t>
      </w:r>
    </w:p>
    <w:p>
      <w:pPr>
        <w:keepNext w:val="0"/>
        <w:keepLines w:val="0"/>
        <w:spacing w:after="120" w:line="400" w:lineRule="exact"/>
        <w:ind w:firstLine="480" w:firstLineChars="200"/>
        <w:jc w:val="left"/>
        <w:rPr>
          <w:rFonts w:hint="eastAsia" w:ascii="仿宋" w:hAnsi="仿宋" w:eastAsia="仿宋" w:cs="仿宋"/>
          <w:snapToGrid w:val="0"/>
          <w:color w:val="000000"/>
          <w:kern w:val="28"/>
          <w:sz w:val="24"/>
          <w:szCs w:val="20"/>
          <w:lang w:val="en-US" w:eastAsia="zh-CN" w:bidi="ar-SA"/>
        </w:rPr>
      </w:pPr>
      <w:r>
        <w:rPr>
          <w:rFonts w:hint="eastAsia" w:ascii="仿宋" w:hAnsi="仿宋" w:eastAsia="仿宋" w:cs="仿宋"/>
          <w:snapToGrid w:val="0"/>
          <w:color w:val="000000"/>
          <w:kern w:val="28"/>
          <w:sz w:val="24"/>
          <w:szCs w:val="20"/>
          <w:lang w:val="en-US" w:eastAsia="zh-CN" w:bidi="ar-SA"/>
        </w:rPr>
        <w:t>6.法律、行政法规规定的其他条件；</w:t>
      </w:r>
    </w:p>
    <w:p>
      <w:pPr>
        <w:pStyle w:val="632"/>
        <w:rPr>
          <w:rFonts w:hint="eastAsia" w:ascii="仿宋" w:hAnsi="仿宋" w:eastAsia="仿宋" w:cs="仿宋"/>
          <w:snapToGrid w:val="0"/>
          <w:color w:val="000000"/>
          <w:kern w:val="28"/>
          <w:sz w:val="24"/>
          <w:szCs w:val="20"/>
          <w:lang w:val="en-US" w:eastAsia="zh-CN" w:bidi="ar-SA"/>
        </w:rPr>
      </w:pPr>
      <w:r>
        <w:rPr>
          <w:rFonts w:hint="eastAsia" w:ascii="仿宋" w:hAnsi="仿宋" w:eastAsia="仿宋" w:cs="仿宋"/>
          <w:snapToGrid w:val="0"/>
          <w:color w:val="000000"/>
          <w:kern w:val="28"/>
          <w:sz w:val="24"/>
          <w:szCs w:val="20"/>
          <w:lang w:val="en-US" w:eastAsia="zh-CN" w:bidi="ar-SA"/>
        </w:rPr>
        <w:t>7、其他特定条件：具有劳务派遣经营许可证、人力资源服务许可证。</w:t>
      </w:r>
    </w:p>
    <w:p>
      <w:pPr>
        <w:pStyle w:val="3"/>
        <w:numPr>
          <w:ilvl w:val="0"/>
          <w:numId w:val="0"/>
        </w:numPr>
        <w:rPr>
          <w:rFonts w:hint="eastAsia" w:ascii="仿宋" w:hAnsi="仿宋" w:eastAsia="仿宋" w:cs="仿宋"/>
          <w:sz w:val="24"/>
          <w:szCs w:val="28"/>
          <w:lang w:eastAsia="zh-CN"/>
        </w:rPr>
      </w:pPr>
      <w:r>
        <w:rPr>
          <w:rFonts w:hint="eastAsia" w:ascii="仿宋" w:hAnsi="仿宋" w:eastAsia="仿宋" w:cs="仿宋"/>
          <w:sz w:val="24"/>
          <w:szCs w:val="28"/>
        </w:rPr>
        <w:t>三、获取</w:t>
      </w:r>
      <w:bookmarkEnd w:id="20"/>
      <w:bookmarkEnd w:id="21"/>
      <w:bookmarkEnd w:id="22"/>
      <w:bookmarkEnd w:id="23"/>
      <w:r>
        <w:rPr>
          <w:rFonts w:hint="eastAsia" w:ascii="仿宋" w:hAnsi="仿宋" w:eastAsia="仿宋" w:cs="仿宋"/>
          <w:sz w:val="24"/>
          <w:szCs w:val="28"/>
          <w:lang w:eastAsia="zh-CN"/>
        </w:rPr>
        <w:t>交易文件</w:t>
      </w:r>
    </w:p>
    <w:p>
      <w:pPr>
        <w:spacing w:line="360" w:lineRule="auto"/>
        <w:ind w:firstLine="482" w:firstLineChars="200"/>
        <w:rPr>
          <w:rFonts w:hint="eastAsia" w:ascii="仿宋" w:hAnsi="仿宋" w:eastAsia="仿宋" w:cs="仿宋"/>
          <w:sz w:val="24"/>
        </w:rPr>
      </w:pPr>
      <w:bookmarkStart w:id="24" w:name="_Toc28359005"/>
      <w:bookmarkStart w:id="25" w:name="_Toc28359082"/>
      <w:bookmarkStart w:id="26" w:name="_Toc35393793"/>
      <w:bookmarkStart w:id="27" w:name="_Toc35393624"/>
      <w:r>
        <w:rPr>
          <w:rFonts w:hint="eastAsia" w:ascii="仿宋" w:hAnsi="仿宋" w:eastAsia="仿宋" w:cs="仿宋"/>
          <w:b/>
          <w:sz w:val="24"/>
        </w:rPr>
        <w:t>时间：</w:t>
      </w:r>
      <w:r>
        <w:rPr>
          <w:rFonts w:hint="eastAsia" w:ascii="仿宋" w:hAnsi="仿宋" w:eastAsia="仿宋" w:cs="仿宋"/>
          <w:sz w:val="24"/>
        </w:rPr>
        <w:t>/至</w:t>
      </w:r>
      <w:r>
        <w:rPr>
          <w:rFonts w:hint="eastAsia" w:ascii="仿宋" w:hAnsi="仿宋" w:eastAsia="仿宋" w:cs="仿宋"/>
          <w:sz w:val="24"/>
          <w:u w:val="single"/>
        </w:rPr>
        <w:t xml:space="preserve"> </w:t>
      </w:r>
      <w:r>
        <w:rPr>
          <w:rFonts w:hint="eastAsia" w:ascii="仿宋" w:hAnsi="仿宋" w:eastAsia="仿宋" w:cs="仿宋"/>
          <w:sz w:val="24"/>
          <w:u w:val="single"/>
          <w:lang w:val="en-US" w:eastAsia="zh-CN"/>
        </w:rPr>
        <w:t>2023</w:t>
      </w:r>
      <w:r>
        <w:rPr>
          <w:rFonts w:hint="eastAsia" w:ascii="仿宋" w:hAnsi="仿宋" w:eastAsia="仿宋" w:cs="仿宋"/>
          <w:sz w:val="24"/>
          <w:u w:val="single"/>
        </w:rPr>
        <w:t xml:space="preserve">年 </w:t>
      </w:r>
      <w:r>
        <w:rPr>
          <w:rFonts w:hint="eastAsia" w:ascii="仿宋" w:hAnsi="仿宋" w:eastAsia="仿宋" w:cs="仿宋"/>
          <w:sz w:val="24"/>
          <w:u w:val="single"/>
          <w:lang w:val="en-US" w:eastAsia="zh-CN"/>
        </w:rPr>
        <w:t>03</w:t>
      </w:r>
      <w:r>
        <w:rPr>
          <w:rFonts w:hint="eastAsia" w:ascii="仿宋" w:hAnsi="仿宋" w:eastAsia="仿宋" w:cs="仿宋"/>
          <w:sz w:val="24"/>
          <w:u w:val="single"/>
        </w:rPr>
        <w:t>月</w:t>
      </w:r>
      <w:r>
        <w:rPr>
          <w:rFonts w:hint="eastAsia" w:ascii="仿宋" w:hAnsi="仿宋" w:eastAsia="仿宋" w:cs="仿宋"/>
          <w:sz w:val="24"/>
          <w:u w:val="single"/>
          <w:lang w:val="en-US" w:eastAsia="zh-CN"/>
        </w:rPr>
        <w:t xml:space="preserve">10 </w:t>
      </w:r>
      <w:r>
        <w:rPr>
          <w:rFonts w:hint="eastAsia" w:ascii="仿宋" w:hAnsi="仿宋" w:eastAsia="仿宋" w:cs="仿宋"/>
          <w:sz w:val="24"/>
          <w:u w:val="single"/>
        </w:rPr>
        <w:t>日</w:t>
      </w:r>
      <w:r>
        <w:rPr>
          <w:rFonts w:hint="eastAsia" w:ascii="仿宋" w:hAnsi="仿宋" w:eastAsia="仿宋" w:cs="仿宋"/>
          <w:sz w:val="24"/>
        </w:rPr>
        <w:t>，每天上午00:00至12:00 ，下午12:00至23:59（北京时间，线上获取法定节假日均可，线下获取文件法定节假日除外）</w:t>
      </w:r>
    </w:p>
    <w:p>
      <w:pPr>
        <w:spacing w:line="360" w:lineRule="auto"/>
        <w:ind w:firstLine="482" w:firstLineChars="200"/>
        <w:rPr>
          <w:rFonts w:hint="eastAsia" w:ascii="仿宋" w:hAnsi="仿宋" w:eastAsia="仿宋" w:cs="仿宋"/>
          <w:sz w:val="24"/>
        </w:rPr>
      </w:pPr>
      <w:r>
        <w:rPr>
          <w:rFonts w:hint="eastAsia" w:ascii="仿宋" w:hAnsi="仿宋" w:eastAsia="仿宋" w:cs="仿宋"/>
          <w:b/>
          <w:sz w:val="24"/>
        </w:rPr>
        <w:t>地点（网址）：</w:t>
      </w:r>
      <w:r>
        <w:rPr>
          <w:rFonts w:hint="eastAsia" w:ascii="仿宋" w:hAnsi="仿宋" w:eastAsia="仿宋" w:cs="仿宋"/>
          <w:sz w:val="24"/>
        </w:rPr>
        <w:t xml:space="preserve">政采云平台（https://www.zcygov.cn/） </w:t>
      </w:r>
    </w:p>
    <w:p>
      <w:pPr>
        <w:spacing w:line="360" w:lineRule="auto"/>
        <w:ind w:firstLine="482" w:firstLineChars="200"/>
        <w:rPr>
          <w:rFonts w:hint="eastAsia" w:ascii="仿宋" w:hAnsi="仿宋" w:eastAsia="仿宋" w:cs="仿宋"/>
          <w:sz w:val="24"/>
          <w:highlight w:val="none"/>
        </w:rPr>
      </w:pPr>
      <w:r>
        <w:rPr>
          <w:rFonts w:hint="eastAsia" w:ascii="仿宋" w:hAnsi="仿宋" w:eastAsia="仿宋" w:cs="仿宋"/>
          <w:b/>
          <w:sz w:val="24"/>
          <w:highlight w:val="none"/>
        </w:rPr>
        <w:t>方式：</w:t>
      </w:r>
      <w:r>
        <w:rPr>
          <w:rFonts w:hint="eastAsia" w:ascii="仿宋" w:hAnsi="仿宋" w:eastAsia="仿宋" w:cs="仿宋"/>
          <w:sz w:val="24"/>
          <w:highlight w:val="none"/>
        </w:rPr>
        <w:t>供应商登录政采云平台https://www.zcygov.cn/在线申请获取</w:t>
      </w:r>
      <w:r>
        <w:rPr>
          <w:rFonts w:hint="eastAsia" w:ascii="仿宋" w:hAnsi="仿宋" w:eastAsia="仿宋" w:cs="仿宋"/>
          <w:sz w:val="24"/>
          <w:highlight w:val="none"/>
          <w:lang w:eastAsia="zh-CN"/>
        </w:rPr>
        <w:t>交易</w:t>
      </w:r>
      <w:r>
        <w:rPr>
          <w:rFonts w:hint="eastAsia" w:ascii="仿宋" w:hAnsi="仿宋" w:eastAsia="仿宋" w:cs="仿宋"/>
          <w:sz w:val="24"/>
          <w:highlight w:val="none"/>
        </w:rPr>
        <w:t>文件（进入“项目</w:t>
      </w:r>
      <w:r>
        <w:rPr>
          <w:rFonts w:hint="eastAsia" w:ascii="仿宋" w:hAnsi="仿宋" w:eastAsia="仿宋" w:cs="仿宋"/>
          <w:sz w:val="24"/>
          <w:highlight w:val="none"/>
          <w:lang w:eastAsia="zh-CN"/>
        </w:rPr>
        <w:t>交易</w:t>
      </w:r>
      <w:r>
        <w:rPr>
          <w:rFonts w:hint="eastAsia" w:ascii="仿宋" w:hAnsi="仿宋" w:eastAsia="仿宋" w:cs="仿宋"/>
          <w:sz w:val="24"/>
          <w:highlight w:val="none"/>
        </w:rPr>
        <w:t>”应用，在获取</w:t>
      </w:r>
      <w:r>
        <w:rPr>
          <w:rFonts w:hint="eastAsia" w:ascii="仿宋" w:hAnsi="仿宋" w:eastAsia="仿宋" w:cs="仿宋"/>
          <w:sz w:val="24"/>
          <w:highlight w:val="none"/>
          <w:lang w:eastAsia="zh-CN"/>
        </w:rPr>
        <w:t>交易</w:t>
      </w:r>
      <w:r>
        <w:rPr>
          <w:rFonts w:hint="eastAsia" w:ascii="仿宋" w:hAnsi="仿宋" w:eastAsia="仿宋" w:cs="仿宋"/>
          <w:sz w:val="24"/>
          <w:highlight w:val="none"/>
        </w:rPr>
        <w:t>文件菜单中选择项目，申请获取</w:t>
      </w:r>
      <w:r>
        <w:rPr>
          <w:rFonts w:hint="eastAsia" w:ascii="仿宋" w:hAnsi="仿宋" w:eastAsia="仿宋" w:cs="仿宋"/>
          <w:sz w:val="24"/>
          <w:highlight w:val="none"/>
          <w:lang w:eastAsia="zh-CN"/>
        </w:rPr>
        <w:t>交易</w:t>
      </w:r>
      <w:r>
        <w:rPr>
          <w:rFonts w:hint="eastAsia" w:ascii="仿宋" w:hAnsi="仿宋" w:eastAsia="仿宋" w:cs="仿宋"/>
          <w:sz w:val="24"/>
          <w:highlight w:val="none"/>
        </w:rPr>
        <w:t xml:space="preserve">文件）。 </w:t>
      </w:r>
    </w:p>
    <w:p>
      <w:pPr>
        <w:spacing w:line="360" w:lineRule="auto"/>
        <w:ind w:firstLine="482" w:firstLineChars="200"/>
        <w:rPr>
          <w:rFonts w:hint="eastAsia" w:ascii="仿宋" w:hAnsi="仿宋" w:eastAsia="仿宋" w:cs="仿宋"/>
          <w:sz w:val="24"/>
        </w:rPr>
      </w:pPr>
      <w:r>
        <w:rPr>
          <w:rFonts w:hint="eastAsia" w:ascii="仿宋" w:hAnsi="仿宋" w:eastAsia="仿宋" w:cs="仿宋"/>
          <w:b/>
          <w:sz w:val="24"/>
        </w:rPr>
        <w:t>售价（元）：</w:t>
      </w:r>
      <w:r>
        <w:rPr>
          <w:rFonts w:hint="eastAsia" w:ascii="仿宋" w:hAnsi="仿宋" w:eastAsia="仿宋" w:cs="仿宋"/>
          <w:sz w:val="24"/>
        </w:rPr>
        <w:t xml:space="preserve">0 </w:t>
      </w:r>
      <w:r>
        <w:rPr>
          <w:rFonts w:hint="eastAsia" w:ascii="仿宋" w:hAnsi="仿宋" w:eastAsia="仿宋" w:cs="仿宋"/>
          <w:sz w:val="24"/>
        </w:rPr>
        <w:tab/>
      </w:r>
    </w:p>
    <w:p>
      <w:pPr>
        <w:pStyle w:val="3"/>
        <w:numPr>
          <w:ilvl w:val="0"/>
          <w:numId w:val="0"/>
        </w:numPr>
        <w:rPr>
          <w:rFonts w:hint="eastAsia" w:ascii="仿宋" w:hAnsi="仿宋" w:eastAsia="仿宋" w:cs="仿宋"/>
          <w:sz w:val="24"/>
          <w:szCs w:val="28"/>
        </w:rPr>
      </w:pPr>
      <w:r>
        <w:rPr>
          <w:rFonts w:hint="eastAsia" w:ascii="仿宋" w:hAnsi="仿宋" w:eastAsia="仿宋" w:cs="仿宋"/>
          <w:sz w:val="24"/>
          <w:szCs w:val="28"/>
        </w:rPr>
        <w:t>四、提交</w:t>
      </w:r>
      <w:bookmarkEnd w:id="24"/>
      <w:bookmarkEnd w:id="25"/>
      <w:r>
        <w:rPr>
          <w:rFonts w:hint="eastAsia" w:ascii="仿宋" w:hAnsi="仿宋" w:eastAsia="仿宋" w:cs="仿宋"/>
          <w:sz w:val="24"/>
          <w:szCs w:val="28"/>
          <w:lang w:eastAsia="zh-CN"/>
        </w:rPr>
        <w:t>响应文件</w:t>
      </w:r>
      <w:r>
        <w:rPr>
          <w:rFonts w:hint="eastAsia" w:ascii="仿宋" w:hAnsi="仿宋" w:eastAsia="仿宋" w:cs="仿宋"/>
          <w:sz w:val="24"/>
          <w:szCs w:val="28"/>
        </w:rPr>
        <w:t>截止时间、</w:t>
      </w:r>
      <w:r>
        <w:rPr>
          <w:rFonts w:hint="eastAsia" w:ascii="仿宋" w:hAnsi="仿宋" w:eastAsia="仿宋" w:cs="仿宋"/>
          <w:sz w:val="24"/>
          <w:szCs w:val="28"/>
          <w:lang w:eastAsia="zh-CN"/>
        </w:rPr>
        <w:t>交易</w:t>
      </w:r>
      <w:r>
        <w:rPr>
          <w:rFonts w:hint="eastAsia" w:ascii="仿宋" w:hAnsi="仿宋" w:eastAsia="仿宋" w:cs="仿宋"/>
          <w:sz w:val="24"/>
          <w:szCs w:val="28"/>
        </w:rPr>
        <w:t>时间和地点</w:t>
      </w:r>
      <w:bookmarkEnd w:id="26"/>
      <w:bookmarkEnd w:id="27"/>
    </w:p>
    <w:p>
      <w:pPr>
        <w:spacing w:line="360" w:lineRule="auto"/>
        <w:ind w:firstLine="482" w:firstLineChars="200"/>
        <w:rPr>
          <w:rFonts w:hint="eastAsia" w:ascii="仿宋" w:hAnsi="仿宋" w:eastAsia="仿宋" w:cs="仿宋"/>
          <w:color w:val="auto"/>
          <w:sz w:val="24"/>
        </w:rPr>
      </w:pPr>
      <w:r>
        <w:rPr>
          <w:rFonts w:hint="eastAsia" w:ascii="仿宋" w:hAnsi="仿宋" w:eastAsia="仿宋" w:cs="仿宋"/>
          <w:b/>
          <w:sz w:val="24"/>
        </w:rPr>
        <w:t>提交</w:t>
      </w:r>
      <w:r>
        <w:rPr>
          <w:rFonts w:hint="eastAsia" w:ascii="仿宋" w:hAnsi="仿宋" w:eastAsia="仿宋" w:cs="仿宋"/>
          <w:b/>
          <w:sz w:val="24"/>
          <w:lang w:eastAsia="zh-CN"/>
        </w:rPr>
        <w:t>响应文件</w:t>
      </w:r>
      <w:r>
        <w:rPr>
          <w:rFonts w:hint="eastAsia" w:ascii="仿宋" w:hAnsi="仿宋" w:eastAsia="仿宋" w:cs="仿宋"/>
          <w:b/>
          <w:sz w:val="24"/>
        </w:rPr>
        <w:t>截止时间：</w:t>
      </w:r>
      <w:r>
        <w:rPr>
          <w:rFonts w:hint="eastAsia" w:ascii="仿宋" w:hAnsi="仿宋" w:eastAsia="仿宋" w:cs="仿宋"/>
          <w:color w:val="auto"/>
          <w:sz w:val="24"/>
          <w:u w:val="single"/>
        </w:rPr>
        <w:t>202</w:t>
      </w:r>
      <w:r>
        <w:rPr>
          <w:rFonts w:hint="eastAsia" w:ascii="仿宋" w:hAnsi="仿宋" w:eastAsia="仿宋" w:cs="仿宋"/>
          <w:color w:val="auto"/>
          <w:sz w:val="24"/>
          <w:u w:val="single"/>
          <w:lang w:val="en-US" w:eastAsia="zh-CN"/>
        </w:rPr>
        <w:t>3</w:t>
      </w:r>
      <w:r>
        <w:rPr>
          <w:rFonts w:hint="eastAsia" w:ascii="仿宋" w:hAnsi="仿宋" w:eastAsia="仿宋" w:cs="仿宋"/>
          <w:color w:val="auto"/>
          <w:sz w:val="24"/>
          <w:u w:val="single"/>
        </w:rPr>
        <w:t>年</w:t>
      </w:r>
      <w:r>
        <w:rPr>
          <w:rFonts w:hint="eastAsia" w:ascii="仿宋" w:hAnsi="仿宋" w:eastAsia="仿宋" w:cs="仿宋"/>
          <w:color w:val="auto"/>
          <w:sz w:val="24"/>
          <w:u w:val="single"/>
          <w:lang w:val="en-US" w:eastAsia="zh-CN"/>
        </w:rPr>
        <w:t>03</w:t>
      </w:r>
      <w:r>
        <w:rPr>
          <w:rFonts w:hint="eastAsia" w:ascii="仿宋" w:hAnsi="仿宋" w:eastAsia="仿宋" w:cs="仿宋"/>
          <w:color w:val="auto"/>
          <w:sz w:val="24"/>
          <w:u w:val="single"/>
        </w:rPr>
        <w:t>月</w:t>
      </w:r>
      <w:r>
        <w:rPr>
          <w:rFonts w:hint="eastAsia" w:ascii="仿宋" w:hAnsi="仿宋" w:eastAsia="仿宋" w:cs="仿宋"/>
          <w:color w:val="auto"/>
          <w:sz w:val="24"/>
          <w:u w:val="single"/>
          <w:lang w:val="en-US" w:eastAsia="zh-CN"/>
        </w:rPr>
        <w:t>10</w:t>
      </w:r>
      <w:r>
        <w:rPr>
          <w:rFonts w:hint="eastAsia" w:ascii="仿宋" w:hAnsi="仿宋" w:eastAsia="仿宋" w:cs="仿宋"/>
          <w:color w:val="auto"/>
          <w:sz w:val="24"/>
          <w:u w:val="single"/>
        </w:rPr>
        <w:t>日</w:t>
      </w:r>
      <w:r>
        <w:rPr>
          <w:rFonts w:hint="eastAsia" w:ascii="仿宋" w:hAnsi="仿宋" w:eastAsia="仿宋" w:cs="仿宋"/>
          <w:color w:val="auto"/>
          <w:sz w:val="24"/>
          <w:u w:val="single"/>
          <w:lang w:val="en-US" w:eastAsia="zh-CN"/>
        </w:rPr>
        <w:t>09</w:t>
      </w:r>
      <w:r>
        <w:rPr>
          <w:rFonts w:hint="eastAsia" w:ascii="仿宋" w:hAnsi="仿宋" w:eastAsia="仿宋" w:cs="仿宋"/>
          <w:color w:val="auto"/>
          <w:sz w:val="24"/>
          <w:u w:val="single"/>
        </w:rPr>
        <w:t xml:space="preserve">点 </w:t>
      </w:r>
      <w:r>
        <w:rPr>
          <w:rFonts w:hint="eastAsia" w:ascii="仿宋" w:hAnsi="仿宋" w:eastAsia="仿宋" w:cs="仿宋"/>
          <w:color w:val="auto"/>
          <w:sz w:val="24"/>
          <w:u w:val="single"/>
          <w:lang w:val="en-US" w:eastAsia="zh-CN"/>
        </w:rPr>
        <w:t>30</w:t>
      </w:r>
      <w:r>
        <w:rPr>
          <w:rFonts w:hint="eastAsia" w:ascii="仿宋" w:hAnsi="仿宋" w:eastAsia="仿宋" w:cs="仿宋"/>
          <w:color w:val="auto"/>
          <w:sz w:val="24"/>
          <w:u w:val="single"/>
        </w:rPr>
        <w:t>分00秒</w:t>
      </w:r>
      <w:r>
        <w:rPr>
          <w:rFonts w:hint="eastAsia" w:ascii="仿宋" w:hAnsi="仿宋" w:eastAsia="仿宋" w:cs="仿宋"/>
          <w:color w:val="auto"/>
          <w:sz w:val="24"/>
        </w:rPr>
        <w:t>（北京时间）</w:t>
      </w:r>
    </w:p>
    <w:p>
      <w:pPr>
        <w:spacing w:line="360" w:lineRule="auto"/>
        <w:ind w:firstLine="482" w:firstLineChars="200"/>
        <w:rPr>
          <w:rFonts w:hint="eastAsia" w:ascii="仿宋" w:hAnsi="仿宋" w:eastAsia="仿宋" w:cs="仿宋"/>
          <w:color w:val="auto"/>
          <w:sz w:val="24"/>
        </w:rPr>
      </w:pPr>
      <w:r>
        <w:rPr>
          <w:rFonts w:hint="eastAsia" w:ascii="仿宋" w:hAnsi="仿宋" w:eastAsia="仿宋" w:cs="仿宋"/>
          <w:b/>
          <w:color w:val="auto"/>
          <w:sz w:val="24"/>
          <w:lang w:eastAsia="zh-CN"/>
        </w:rPr>
        <w:t>交易</w:t>
      </w:r>
      <w:r>
        <w:rPr>
          <w:rFonts w:hint="eastAsia" w:ascii="仿宋" w:hAnsi="仿宋" w:eastAsia="仿宋" w:cs="仿宋"/>
          <w:b/>
          <w:color w:val="auto"/>
          <w:sz w:val="24"/>
        </w:rPr>
        <w:t>时间：</w:t>
      </w:r>
      <w:r>
        <w:rPr>
          <w:rFonts w:hint="eastAsia" w:ascii="仿宋" w:hAnsi="仿宋" w:eastAsia="仿宋" w:cs="仿宋"/>
          <w:color w:val="auto"/>
          <w:sz w:val="24"/>
          <w:u w:val="single"/>
        </w:rPr>
        <w:t>202</w:t>
      </w:r>
      <w:r>
        <w:rPr>
          <w:rFonts w:hint="eastAsia" w:ascii="仿宋" w:hAnsi="仿宋" w:eastAsia="仿宋" w:cs="仿宋"/>
          <w:color w:val="auto"/>
          <w:sz w:val="24"/>
          <w:u w:val="single"/>
          <w:lang w:val="en-US" w:eastAsia="zh-CN"/>
        </w:rPr>
        <w:t>3</w:t>
      </w:r>
      <w:r>
        <w:rPr>
          <w:rFonts w:hint="eastAsia" w:ascii="仿宋" w:hAnsi="仿宋" w:eastAsia="仿宋" w:cs="仿宋"/>
          <w:color w:val="auto"/>
          <w:sz w:val="24"/>
          <w:u w:val="single"/>
        </w:rPr>
        <w:t>年</w:t>
      </w:r>
      <w:r>
        <w:rPr>
          <w:rFonts w:hint="eastAsia" w:ascii="仿宋" w:hAnsi="仿宋" w:eastAsia="仿宋" w:cs="仿宋"/>
          <w:color w:val="auto"/>
          <w:sz w:val="24"/>
          <w:u w:val="single"/>
          <w:lang w:val="en-US" w:eastAsia="zh-CN"/>
        </w:rPr>
        <w:t>03</w:t>
      </w:r>
      <w:r>
        <w:rPr>
          <w:rFonts w:hint="eastAsia" w:ascii="仿宋" w:hAnsi="仿宋" w:eastAsia="仿宋" w:cs="仿宋"/>
          <w:color w:val="auto"/>
          <w:sz w:val="24"/>
          <w:u w:val="single"/>
        </w:rPr>
        <w:t xml:space="preserve"> 月</w:t>
      </w:r>
      <w:r>
        <w:rPr>
          <w:rFonts w:hint="eastAsia" w:ascii="仿宋" w:hAnsi="仿宋" w:eastAsia="仿宋" w:cs="仿宋"/>
          <w:color w:val="auto"/>
          <w:sz w:val="24"/>
          <w:u w:val="single"/>
          <w:lang w:val="en-US" w:eastAsia="zh-CN"/>
        </w:rPr>
        <w:t>10</w:t>
      </w:r>
      <w:r>
        <w:rPr>
          <w:rFonts w:hint="eastAsia" w:ascii="仿宋" w:hAnsi="仿宋" w:eastAsia="仿宋" w:cs="仿宋"/>
          <w:color w:val="auto"/>
          <w:sz w:val="24"/>
          <w:u w:val="single"/>
        </w:rPr>
        <w:t>日</w:t>
      </w:r>
      <w:r>
        <w:rPr>
          <w:rFonts w:hint="eastAsia" w:ascii="仿宋" w:hAnsi="仿宋" w:eastAsia="仿宋" w:cs="仿宋"/>
          <w:color w:val="auto"/>
          <w:sz w:val="24"/>
          <w:u w:val="single"/>
          <w:lang w:val="en-US" w:eastAsia="zh-CN"/>
        </w:rPr>
        <w:t>09</w:t>
      </w:r>
      <w:r>
        <w:rPr>
          <w:rFonts w:hint="eastAsia" w:ascii="仿宋" w:hAnsi="仿宋" w:eastAsia="仿宋" w:cs="仿宋"/>
          <w:color w:val="auto"/>
          <w:sz w:val="24"/>
          <w:u w:val="single"/>
        </w:rPr>
        <w:t xml:space="preserve">点 </w:t>
      </w:r>
      <w:r>
        <w:rPr>
          <w:rFonts w:hint="eastAsia" w:ascii="仿宋" w:hAnsi="仿宋" w:eastAsia="仿宋" w:cs="仿宋"/>
          <w:color w:val="auto"/>
          <w:sz w:val="24"/>
          <w:u w:val="single"/>
          <w:lang w:val="en-US" w:eastAsia="zh-CN"/>
        </w:rPr>
        <w:t>30</w:t>
      </w:r>
      <w:r>
        <w:rPr>
          <w:rFonts w:hint="eastAsia" w:ascii="仿宋" w:hAnsi="仿宋" w:eastAsia="仿宋" w:cs="仿宋"/>
          <w:color w:val="auto"/>
          <w:sz w:val="24"/>
          <w:u w:val="single"/>
        </w:rPr>
        <w:t>分00秒</w:t>
      </w:r>
    </w:p>
    <w:p>
      <w:pPr>
        <w:spacing w:line="360" w:lineRule="auto"/>
        <w:ind w:firstLine="482" w:firstLineChars="200"/>
        <w:rPr>
          <w:rFonts w:hint="eastAsia" w:ascii="仿宋" w:hAnsi="仿宋" w:eastAsia="仿宋" w:cs="仿宋"/>
          <w:b w:val="0"/>
          <w:bCs/>
          <w:sz w:val="24"/>
          <w:highlight w:val="none"/>
        </w:rPr>
      </w:pPr>
      <w:r>
        <w:rPr>
          <w:rFonts w:hint="eastAsia" w:ascii="仿宋" w:hAnsi="仿宋" w:eastAsia="仿宋" w:cs="仿宋"/>
          <w:b/>
          <w:sz w:val="24"/>
          <w:lang w:eastAsia="zh-CN"/>
        </w:rPr>
        <w:t>交易</w:t>
      </w:r>
      <w:r>
        <w:rPr>
          <w:rFonts w:hint="eastAsia" w:ascii="仿宋" w:hAnsi="仿宋" w:eastAsia="仿宋" w:cs="仿宋"/>
          <w:b/>
          <w:sz w:val="24"/>
        </w:rPr>
        <w:t>地点：</w:t>
      </w:r>
      <w:r>
        <w:rPr>
          <w:rFonts w:hint="eastAsia" w:ascii="仿宋" w:hAnsi="仿宋" w:eastAsia="仿宋" w:cs="仿宋"/>
          <w:b w:val="0"/>
          <w:bCs/>
          <w:sz w:val="24"/>
        </w:rPr>
        <w:t>政采云平台（https://www.zcygov.cn/）</w:t>
      </w:r>
    </w:p>
    <w:p>
      <w:pPr>
        <w:pStyle w:val="3"/>
        <w:numPr>
          <w:ilvl w:val="0"/>
          <w:numId w:val="0"/>
        </w:numPr>
        <w:rPr>
          <w:rFonts w:hint="eastAsia" w:ascii="仿宋" w:hAnsi="仿宋" w:eastAsia="仿宋" w:cs="仿宋"/>
          <w:sz w:val="24"/>
        </w:rPr>
      </w:pPr>
      <w:bookmarkStart w:id="28" w:name="_Toc35393626"/>
      <w:bookmarkStart w:id="29" w:name="_Toc35393795"/>
      <w:r>
        <w:rPr>
          <w:rFonts w:hint="eastAsia" w:ascii="仿宋" w:hAnsi="仿宋" w:eastAsia="仿宋" w:cs="仿宋"/>
          <w:sz w:val="24"/>
          <w:szCs w:val="28"/>
          <w:lang w:eastAsia="zh-CN"/>
        </w:rPr>
        <w:t>五</w:t>
      </w:r>
      <w:r>
        <w:rPr>
          <w:rFonts w:hint="eastAsia" w:ascii="仿宋" w:hAnsi="仿宋" w:eastAsia="仿宋" w:cs="仿宋"/>
          <w:sz w:val="24"/>
          <w:szCs w:val="28"/>
        </w:rPr>
        <w:t>、其他补充事宜</w:t>
      </w:r>
      <w:bookmarkEnd w:id="28"/>
      <w:bookmarkEnd w:id="29"/>
      <w:bookmarkStart w:id="30" w:name="_Toc35393627"/>
      <w:bookmarkStart w:id="31" w:name="_Toc35393796"/>
      <w:bookmarkStart w:id="32" w:name="_Toc28359008"/>
      <w:bookmarkStart w:id="33" w:name="_Toc28359085"/>
    </w:p>
    <w:p>
      <w:pPr>
        <w:spacing w:line="360" w:lineRule="auto"/>
        <w:ind w:firstLine="480" w:firstLineChars="200"/>
        <w:rPr>
          <w:rFonts w:hint="eastAsia" w:ascii="仿宋" w:hAnsi="仿宋" w:eastAsia="仿宋" w:cs="仿宋"/>
          <w:sz w:val="24"/>
          <w:highlight w:val="none"/>
        </w:rPr>
      </w:pPr>
      <w:r>
        <w:rPr>
          <w:rFonts w:hint="eastAsia" w:ascii="仿宋" w:hAnsi="仿宋" w:eastAsia="仿宋" w:cs="仿宋"/>
          <w:sz w:val="24"/>
          <w:highlight w:val="none"/>
        </w:rPr>
        <w:t>1.供应商认为招标文件使自己的权益受到损害的，可以自获取招标文件之日起3个工作日内，以书面形式向采购人和采购代理机构提出质疑。</w:t>
      </w:r>
    </w:p>
    <w:p>
      <w:pPr>
        <w:spacing w:line="360" w:lineRule="auto"/>
        <w:ind w:firstLine="480" w:firstLineChars="200"/>
        <w:rPr>
          <w:rFonts w:hint="eastAsia" w:ascii="仿宋" w:hAnsi="仿宋" w:eastAsia="仿宋" w:cs="仿宋"/>
          <w:sz w:val="24"/>
          <w:highlight w:val="none"/>
        </w:rPr>
      </w:pPr>
      <w:r>
        <w:rPr>
          <w:rFonts w:hint="eastAsia" w:ascii="仿宋" w:hAnsi="仿宋" w:eastAsia="仿宋" w:cs="仿宋"/>
          <w:sz w:val="24"/>
          <w:highlight w:val="none"/>
        </w:rPr>
        <w:t>2.本项目采用线下开评标。</w:t>
      </w:r>
    </w:p>
    <w:p>
      <w:pPr>
        <w:pStyle w:val="3"/>
        <w:numPr>
          <w:ilvl w:val="0"/>
          <w:numId w:val="0"/>
        </w:numPr>
        <w:rPr>
          <w:rFonts w:hint="eastAsia" w:ascii="仿宋" w:hAnsi="仿宋" w:eastAsia="仿宋" w:cs="仿宋"/>
          <w:sz w:val="24"/>
          <w:szCs w:val="28"/>
        </w:rPr>
      </w:pPr>
      <w:r>
        <w:rPr>
          <w:rFonts w:hint="eastAsia" w:ascii="仿宋" w:eastAsia="仿宋" w:cs="仿宋"/>
          <w:sz w:val="24"/>
          <w:szCs w:val="28"/>
          <w:lang w:eastAsia="zh-CN"/>
        </w:rPr>
        <w:t>六</w:t>
      </w:r>
      <w:r>
        <w:rPr>
          <w:rFonts w:hint="eastAsia" w:ascii="仿宋" w:hAnsi="仿宋" w:eastAsia="仿宋" w:cs="仿宋"/>
          <w:sz w:val="24"/>
          <w:szCs w:val="28"/>
        </w:rPr>
        <w:t>、对本次招标提出询问，请按以下方式联系。</w:t>
      </w:r>
      <w:bookmarkEnd w:id="30"/>
      <w:bookmarkEnd w:id="31"/>
      <w:bookmarkEnd w:id="32"/>
      <w:bookmarkEnd w:id="33"/>
    </w:p>
    <w:p>
      <w:pPr>
        <w:widowControl/>
        <w:spacing w:line="360" w:lineRule="auto"/>
        <w:jc w:val="left"/>
        <w:rPr>
          <w:rFonts w:hint="eastAsia" w:ascii="仿宋" w:hAnsi="仿宋" w:eastAsia="仿宋" w:cs="仿宋"/>
          <w:sz w:val="24"/>
          <w:szCs w:val="28"/>
        </w:rPr>
      </w:pPr>
      <w:r>
        <w:rPr>
          <w:rFonts w:hint="eastAsia" w:ascii="仿宋" w:hAnsi="仿宋" w:eastAsia="仿宋" w:cs="仿宋"/>
          <w:sz w:val="24"/>
          <w:szCs w:val="28"/>
        </w:rPr>
        <w:t>1.</w:t>
      </w:r>
      <w:r>
        <w:rPr>
          <w:rFonts w:hint="eastAsia" w:ascii="仿宋" w:hAnsi="仿宋" w:eastAsia="仿宋" w:cs="仿宋"/>
          <w:sz w:val="24"/>
          <w:szCs w:val="28"/>
          <w:lang w:eastAsia="zh-CN"/>
        </w:rPr>
        <w:t>交易发起人</w:t>
      </w:r>
      <w:r>
        <w:rPr>
          <w:rFonts w:hint="eastAsia" w:ascii="仿宋" w:hAnsi="仿宋" w:eastAsia="仿宋" w:cs="仿宋"/>
          <w:sz w:val="24"/>
          <w:szCs w:val="28"/>
        </w:rPr>
        <w:t>信息</w:t>
      </w:r>
    </w:p>
    <w:p>
      <w:pPr>
        <w:spacing w:line="360" w:lineRule="auto"/>
        <w:jc w:val="left"/>
        <w:rPr>
          <w:rFonts w:hint="eastAsia" w:ascii="仿宋" w:hAnsi="仿宋" w:eastAsia="仿宋" w:cs="仿宋"/>
          <w:sz w:val="24"/>
          <w:szCs w:val="28"/>
        </w:rPr>
      </w:pPr>
      <w:r>
        <w:rPr>
          <w:rFonts w:hint="eastAsia" w:ascii="仿宋" w:hAnsi="仿宋" w:eastAsia="仿宋" w:cs="仿宋"/>
          <w:sz w:val="24"/>
          <w:szCs w:val="28"/>
        </w:rPr>
        <w:t>名 称：萧山区</w:t>
      </w:r>
      <w:r>
        <w:rPr>
          <w:rFonts w:hint="eastAsia" w:ascii="仿宋" w:hAnsi="仿宋" w:eastAsia="仿宋" w:cs="仿宋"/>
          <w:sz w:val="24"/>
          <w:szCs w:val="28"/>
          <w:lang w:val="en-US"/>
        </w:rPr>
        <w:t>北干</w:t>
      </w:r>
      <w:r>
        <w:rPr>
          <w:rFonts w:hint="eastAsia" w:ascii="仿宋" w:hAnsi="仿宋" w:eastAsia="仿宋" w:cs="仿宋"/>
          <w:sz w:val="24"/>
          <w:szCs w:val="28"/>
        </w:rPr>
        <w:t>初级中学</w:t>
      </w:r>
    </w:p>
    <w:p>
      <w:pPr>
        <w:spacing w:line="360" w:lineRule="auto"/>
        <w:jc w:val="left"/>
        <w:rPr>
          <w:rFonts w:hint="eastAsia" w:ascii="仿宋" w:hAnsi="仿宋" w:eastAsia="仿宋" w:cs="仿宋"/>
          <w:color w:val="0000FF"/>
          <w:sz w:val="24"/>
          <w:szCs w:val="28"/>
          <w:lang w:val="en-US" w:eastAsia="zh-CN"/>
        </w:rPr>
      </w:pPr>
      <w:r>
        <w:rPr>
          <w:rFonts w:hint="eastAsia" w:ascii="仿宋" w:hAnsi="仿宋" w:eastAsia="仿宋" w:cs="仿宋"/>
          <w:sz w:val="24"/>
          <w:szCs w:val="28"/>
        </w:rPr>
        <w:t>地址：浙江省杭州市萧山区永金路</w:t>
      </w:r>
    </w:p>
    <w:p>
      <w:pPr>
        <w:spacing w:line="360" w:lineRule="auto"/>
        <w:jc w:val="left"/>
        <w:rPr>
          <w:rFonts w:hint="eastAsia" w:ascii="仿宋" w:hAnsi="仿宋" w:eastAsia="仿宋" w:cs="仿宋"/>
          <w:sz w:val="24"/>
          <w:szCs w:val="28"/>
          <w:lang w:val="en-US" w:eastAsia="zh-CN"/>
        </w:rPr>
      </w:pPr>
      <w:r>
        <w:rPr>
          <w:rFonts w:hint="eastAsia" w:ascii="仿宋" w:hAnsi="仿宋" w:eastAsia="仿宋" w:cs="仿宋"/>
          <w:sz w:val="24"/>
          <w:szCs w:val="28"/>
        </w:rPr>
        <w:t>项目联系人（询问）：</w:t>
      </w:r>
      <w:r>
        <w:rPr>
          <w:rFonts w:hint="eastAsia" w:ascii="仿宋" w:hAnsi="仿宋" w:eastAsia="仿宋" w:cs="仿宋"/>
          <w:sz w:val="24"/>
          <w:szCs w:val="28"/>
          <w:lang w:val="en-US" w:eastAsia="zh-CN"/>
        </w:rPr>
        <w:t>来雨枫</w:t>
      </w:r>
    </w:p>
    <w:p>
      <w:pPr>
        <w:spacing w:line="360" w:lineRule="auto"/>
        <w:jc w:val="left"/>
        <w:rPr>
          <w:rFonts w:hint="eastAsia" w:ascii="仿宋" w:hAnsi="仿宋" w:eastAsia="仿宋" w:cs="仿宋"/>
          <w:sz w:val="24"/>
          <w:szCs w:val="28"/>
          <w:lang w:val="en-US" w:eastAsia="zh-CN"/>
        </w:rPr>
      </w:pPr>
      <w:r>
        <w:rPr>
          <w:rFonts w:hint="eastAsia" w:ascii="仿宋" w:hAnsi="仿宋" w:eastAsia="仿宋" w:cs="仿宋"/>
          <w:sz w:val="24"/>
          <w:szCs w:val="28"/>
        </w:rPr>
        <w:t>项目联系方式（询问）：</w:t>
      </w:r>
      <w:r>
        <w:rPr>
          <w:rFonts w:hint="eastAsia" w:ascii="仿宋" w:hAnsi="仿宋" w:eastAsia="仿宋" w:cs="仿宋"/>
          <w:sz w:val="24"/>
          <w:szCs w:val="28"/>
          <w:lang w:val="en-US" w:eastAsia="zh-CN"/>
        </w:rPr>
        <w:t>13173661090</w:t>
      </w:r>
    </w:p>
    <w:p>
      <w:pPr>
        <w:widowControl/>
        <w:spacing w:line="360" w:lineRule="auto"/>
        <w:jc w:val="left"/>
        <w:rPr>
          <w:rFonts w:hint="eastAsia" w:ascii="仿宋" w:hAnsi="仿宋" w:eastAsia="仿宋" w:cs="仿宋"/>
          <w:sz w:val="24"/>
          <w:szCs w:val="28"/>
          <w:lang w:eastAsia="zh-CN"/>
        </w:rPr>
      </w:pPr>
      <w:bookmarkStart w:id="34" w:name="_Toc28359009"/>
      <w:bookmarkStart w:id="35" w:name="_Toc28359086"/>
      <w:r>
        <w:rPr>
          <w:rFonts w:hint="eastAsia" w:ascii="仿宋" w:hAnsi="仿宋" w:eastAsia="仿宋" w:cs="仿宋"/>
          <w:sz w:val="24"/>
          <w:szCs w:val="28"/>
          <w:lang w:eastAsia="zh-CN"/>
        </w:rPr>
        <w:t>2.交易代理机构信息</w:t>
      </w:r>
      <w:bookmarkEnd w:id="34"/>
      <w:bookmarkEnd w:id="35"/>
    </w:p>
    <w:p>
      <w:pPr>
        <w:widowControl/>
        <w:spacing w:line="360" w:lineRule="auto"/>
        <w:jc w:val="left"/>
        <w:rPr>
          <w:rFonts w:hint="eastAsia" w:ascii="仿宋" w:hAnsi="仿宋" w:eastAsia="仿宋" w:cs="仿宋"/>
          <w:sz w:val="24"/>
          <w:szCs w:val="28"/>
          <w:lang w:eastAsia="zh-CN"/>
        </w:rPr>
      </w:pPr>
      <w:r>
        <w:rPr>
          <w:rFonts w:hint="eastAsia" w:ascii="仿宋" w:hAnsi="仿宋" w:eastAsia="仿宋" w:cs="仿宋"/>
          <w:sz w:val="24"/>
          <w:szCs w:val="28"/>
          <w:lang w:eastAsia="zh-CN"/>
        </w:rPr>
        <w:t>名 称：浙江翔实建设项目管理有限公司</w:t>
      </w:r>
    </w:p>
    <w:p>
      <w:pPr>
        <w:widowControl/>
        <w:spacing w:line="360" w:lineRule="auto"/>
        <w:jc w:val="left"/>
        <w:rPr>
          <w:rFonts w:hint="eastAsia" w:ascii="仿宋" w:hAnsi="仿宋" w:eastAsia="仿宋" w:cs="仿宋"/>
          <w:sz w:val="24"/>
          <w:szCs w:val="28"/>
          <w:lang w:eastAsia="zh-CN"/>
        </w:rPr>
      </w:pPr>
      <w:r>
        <w:rPr>
          <w:rFonts w:hint="eastAsia" w:ascii="仿宋" w:hAnsi="仿宋" w:eastAsia="仿宋" w:cs="仿宋"/>
          <w:sz w:val="24"/>
          <w:szCs w:val="28"/>
          <w:lang w:eastAsia="zh-CN"/>
        </w:rPr>
        <w:t>地址：杭州市萧山区北干街道金惠路358号汇通大厦4幢6楼</w:t>
      </w:r>
    </w:p>
    <w:p>
      <w:pPr>
        <w:widowControl/>
        <w:spacing w:line="360" w:lineRule="auto"/>
        <w:jc w:val="left"/>
        <w:rPr>
          <w:rFonts w:hint="eastAsia" w:ascii="仿宋" w:hAnsi="仿宋" w:eastAsia="仿宋" w:cs="仿宋"/>
          <w:sz w:val="24"/>
          <w:szCs w:val="28"/>
          <w:lang w:eastAsia="zh-CN"/>
        </w:rPr>
      </w:pPr>
      <w:r>
        <w:rPr>
          <w:rFonts w:hint="eastAsia" w:ascii="仿宋" w:hAnsi="仿宋" w:eastAsia="仿宋" w:cs="仿宋"/>
          <w:sz w:val="24"/>
          <w:szCs w:val="28"/>
          <w:lang w:eastAsia="zh-CN"/>
        </w:rPr>
        <w:t xml:space="preserve">项目联系人（询问）：韩超超 </w:t>
      </w:r>
    </w:p>
    <w:p>
      <w:pPr>
        <w:widowControl/>
        <w:spacing w:line="360" w:lineRule="auto"/>
        <w:jc w:val="left"/>
        <w:rPr>
          <w:rFonts w:hint="default" w:ascii="仿宋" w:hAnsi="仿宋" w:eastAsia="仿宋" w:cs="仿宋"/>
          <w:sz w:val="24"/>
          <w:szCs w:val="28"/>
          <w:lang w:val="en-US" w:eastAsia="zh-CN"/>
        </w:rPr>
      </w:pPr>
      <w:r>
        <w:rPr>
          <w:rFonts w:hint="eastAsia" w:ascii="仿宋" w:hAnsi="仿宋" w:eastAsia="仿宋" w:cs="仿宋"/>
          <w:sz w:val="24"/>
          <w:szCs w:val="28"/>
          <w:lang w:eastAsia="zh-CN"/>
        </w:rPr>
        <w:t>项目联系方式（询问）：</w:t>
      </w:r>
      <w:r>
        <w:rPr>
          <w:rFonts w:hint="eastAsia" w:ascii="仿宋" w:hAnsi="仿宋" w:eastAsia="仿宋" w:cs="仿宋"/>
          <w:sz w:val="24"/>
          <w:szCs w:val="28"/>
          <w:lang w:val="en-US" w:eastAsia="zh-CN"/>
        </w:rPr>
        <w:t>13362195137</w:t>
      </w:r>
    </w:p>
    <w:p>
      <w:pPr>
        <w:wordWrap w:val="0"/>
        <w:spacing w:line="360" w:lineRule="auto"/>
        <w:ind w:firstLine="480" w:firstLineChars="200"/>
        <w:jc w:val="left"/>
        <w:rPr>
          <w:rFonts w:hint="eastAsia" w:ascii="仿宋" w:hAnsi="仿宋" w:eastAsia="仿宋" w:cs="仿宋"/>
          <w:sz w:val="24"/>
        </w:rPr>
      </w:pPr>
      <w:r>
        <w:rPr>
          <w:rFonts w:hint="eastAsia" w:ascii="仿宋" w:hAnsi="仿宋" w:eastAsia="仿宋" w:cs="仿宋"/>
          <w:sz w:val="24"/>
        </w:rPr>
        <w:t>若对项目</w:t>
      </w:r>
      <w:r>
        <w:rPr>
          <w:rFonts w:hint="eastAsia" w:ascii="仿宋" w:hAnsi="仿宋" w:eastAsia="仿宋" w:cs="仿宋"/>
          <w:sz w:val="24"/>
          <w:lang w:eastAsia="zh-CN"/>
        </w:rPr>
        <w:t>交易</w:t>
      </w:r>
      <w:r>
        <w:rPr>
          <w:rFonts w:hint="eastAsia" w:ascii="仿宋" w:hAnsi="仿宋" w:eastAsia="仿宋" w:cs="仿宋"/>
          <w:sz w:val="24"/>
        </w:rPr>
        <w:t xml:space="preserve">电子交易系统操作有疑问，可登录政采云（https://www.zcygov.cn/），点击右侧咨询小采，获取采小蜜智能服务管家帮助，或拨打政采云服务热线400-881-7190获取热线服务帮助。       </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CA问题联系电话（人工）：汇信CA 400-888-4636；天谷CA 400-087-8198。</w:t>
      </w:r>
    </w:p>
    <w:p>
      <w:pPr>
        <w:pStyle w:val="56"/>
        <w:jc w:val="both"/>
        <w:rPr>
          <w:rFonts w:hint="eastAsia" w:ascii="仿宋" w:hAnsi="仿宋" w:eastAsia="仿宋" w:cs="仿宋"/>
          <w:lang w:val="en-US"/>
        </w:rPr>
      </w:pPr>
    </w:p>
    <w:p>
      <w:pPr>
        <w:pStyle w:val="2"/>
        <w:rPr>
          <w:rFonts w:hint="eastAsia" w:ascii="仿宋" w:hAnsi="仿宋" w:eastAsia="仿宋" w:cs="仿宋"/>
        </w:rPr>
      </w:pPr>
      <w:r>
        <w:rPr>
          <w:rFonts w:hint="eastAsia" w:ascii="仿宋" w:hAnsi="仿宋" w:eastAsia="仿宋" w:cs="仿宋"/>
        </w:rPr>
        <w:br w:type="page"/>
      </w:r>
      <w:r>
        <w:rPr>
          <w:rFonts w:hint="eastAsia" w:ascii="仿宋" w:hAnsi="仿宋" w:eastAsia="仿宋" w:cs="仿宋"/>
        </w:rPr>
        <w:t>第二部分</w:t>
      </w:r>
      <w:bookmarkEnd w:id="8"/>
      <w:r>
        <w:rPr>
          <w:rFonts w:hint="eastAsia" w:ascii="仿宋" w:hAnsi="仿宋" w:eastAsia="仿宋" w:cs="仿宋"/>
        </w:rPr>
        <w:t xml:space="preserve"> </w:t>
      </w:r>
      <w:r>
        <w:rPr>
          <w:rFonts w:hint="eastAsia" w:ascii="仿宋" w:hAnsi="仿宋" w:eastAsia="仿宋" w:cs="仿宋"/>
          <w:lang w:eastAsia="zh-CN"/>
        </w:rPr>
        <w:t>响应人</w:t>
      </w:r>
      <w:r>
        <w:rPr>
          <w:rFonts w:hint="eastAsia" w:ascii="仿宋" w:hAnsi="仿宋" w:eastAsia="仿宋" w:cs="仿宋"/>
        </w:rPr>
        <w:t>须知</w:t>
      </w:r>
      <w:bookmarkEnd w:id="9"/>
    </w:p>
    <w:p>
      <w:pPr>
        <w:snapToGrid w:val="0"/>
        <w:spacing w:line="360" w:lineRule="auto"/>
        <w:jc w:val="center"/>
        <w:rPr>
          <w:rFonts w:hint="eastAsia" w:ascii="仿宋" w:hAnsi="仿宋" w:eastAsia="仿宋" w:cs="仿宋"/>
          <w:b/>
          <w:color w:val="000000"/>
          <w:sz w:val="32"/>
          <w:szCs w:val="20"/>
        </w:rPr>
      </w:pPr>
      <w:r>
        <w:rPr>
          <w:rFonts w:hint="eastAsia" w:ascii="仿宋" w:hAnsi="仿宋" w:eastAsia="仿宋" w:cs="仿宋"/>
          <w:b/>
          <w:color w:val="000000"/>
          <w:sz w:val="32"/>
          <w:szCs w:val="20"/>
        </w:rPr>
        <w:t>前附表</w:t>
      </w:r>
    </w:p>
    <w:bookmarkEnd w:id="10"/>
    <w:tbl>
      <w:tblPr>
        <w:tblStyle w:val="60"/>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28" w:type="dxa"/>
          <w:bottom w:w="0" w:type="dxa"/>
          <w:right w:w="28" w:type="dxa"/>
        </w:tblCellMar>
      </w:tblPr>
      <w:tblGrid>
        <w:gridCol w:w="629"/>
        <w:gridCol w:w="1559"/>
        <w:gridCol w:w="656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cantSplit/>
          <w:trHeight w:val="97" w:hRule="atLeast"/>
          <w:jc w:val="center"/>
        </w:trPr>
        <w:tc>
          <w:tcPr>
            <w:tcW w:w="62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 w:hAnsi="仿宋" w:eastAsia="仿宋" w:cs="仿宋_GB2312"/>
                <w:b/>
                <w:color w:val="000000"/>
                <w:sz w:val="24"/>
              </w:rPr>
            </w:pPr>
            <w:bookmarkStart w:id="36" w:name="_Toc164416483"/>
            <w:bookmarkStart w:id="37" w:name="第三部分"/>
            <w:r>
              <w:rPr>
                <w:rFonts w:hint="eastAsia" w:ascii="仿宋" w:hAnsi="仿宋" w:eastAsia="仿宋" w:cs="仿宋_GB2312"/>
                <w:b/>
                <w:color w:val="000000"/>
                <w:sz w:val="24"/>
              </w:rPr>
              <w:t>序号</w:t>
            </w:r>
          </w:p>
        </w:tc>
        <w:tc>
          <w:tcPr>
            <w:tcW w:w="1559" w:type="dxa"/>
            <w:tcBorders>
              <w:top w:val="single" w:color="000000" w:sz="8" w:space="0"/>
              <w:left w:val="single" w:color="auto" w:sz="4" w:space="0"/>
              <w:bottom w:val="single" w:color="000000" w:sz="8" w:space="0"/>
              <w:right w:val="single" w:color="000000" w:sz="8" w:space="0"/>
            </w:tcBorders>
            <w:vAlign w:val="center"/>
          </w:tcPr>
          <w:p>
            <w:pPr>
              <w:snapToGrid w:val="0"/>
              <w:spacing w:line="360" w:lineRule="auto"/>
              <w:jc w:val="center"/>
              <w:rPr>
                <w:rFonts w:ascii="仿宋" w:hAnsi="仿宋" w:eastAsia="仿宋" w:cs="仿宋_GB2312"/>
                <w:b/>
                <w:color w:val="000000"/>
                <w:sz w:val="24"/>
              </w:rPr>
            </w:pPr>
            <w:r>
              <w:rPr>
                <w:rFonts w:hint="eastAsia" w:ascii="仿宋" w:hAnsi="仿宋" w:eastAsia="仿宋" w:cs="仿宋_GB2312"/>
                <w:b/>
                <w:color w:val="000000"/>
                <w:sz w:val="24"/>
              </w:rPr>
              <w:t>事项</w:t>
            </w:r>
          </w:p>
        </w:tc>
        <w:tc>
          <w:tcPr>
            <w:tcW w:w="6562" w:type="dxa"/>
            <w:tcBorders>
              <w:top w:val="single" w:color="000000" w:sz="8" w:space="0"/>
              <w:left w:val="single" w:color="000000" w:sz="2" w:space="0"/>
              <w:bottom w:val="single" w:color="000000" w:sz="8" w:space="0"/>
              <w:right w:val="single" w:color="000000" w:sz="8" w:space="0"/>
            </w:tcBorders>
            <w:vAlign w:val="center"/>
          </w:tcPr>
          <w:p>
            <w:pPr>
              <w:snapToGrid w:val="0"/>
              <w:spacing w:line="360" w:lineRule="auto"/>
              <w:jc w:val="center"/>
              <w:rPr>
                <w:rFonts w:ascii="仿宋" w:hAnsi="仿宋" w:eastAsia="仿宋" w:cs="仿宋_GB2312"/>
                <w:b/>
                <w:color w:val="000000"/>
                <w:sz w:val="24"/>
              </w:rPr>
            </w:pPr>
            <w:r>
              <w:rPr>
                <w:rFonts w:hint="eastAsia" w:ascii="仿宋" w:hAnsi="仿宋" w:eastAsia="仿宋" w:cs="仿宋_GB2312"/>
                <w:b/>
                <w:color w:val="000000"/>
                <w:sz w:val="24"/>
              </w:rPr>
              <w:t>本项目的特别规定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cantSplit/>
          <w:trHeight w:val="6428" w:hRule="atLeast"/>
          <w:jc w:val="center"/>
        </w:trPr>
        <w:tc>
          <w:tcPr>
            <w:tcW w:w="62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 w:hAnsi="仿宋" w:eastAsia="仿宋" w:cs="仿宋_GB2312"/>
                <w:color w:val="000000"/>
                <w:sz w:val="24"/>
              </w:rPr>
            </w:pPr>
            <w:r>
              <w:rPr>
                <w:rFonts w:hint="eastAsia" w:ascii="仿宋" w:hAnsi="仿宋" w:eastAsia="仿宋" w:cs="仿宋_GB2312"/>
                <w:color w:val="000000"/>
                <w:sz w:val="24"/>
              </w:rPr>
              <w:t>1</w:t>
            </w:r>
          </w:p>
        </w:tc>
        <w:tc>
          <w:tcPr>
            <w:tcW w:w="1559" w:type="dxa"/>
            <w:tcBorders>
              <w:top w:val="single" w:color="000000" w:sz="8" w:space="0"/>
              <w:left w:val="single" w:color="auto" w:sz="4" w:space="0"/>
              <w:bottom w:val="single" w:color="000000" w:sz="8" w:space="0"/>
              <w:right w:val="single" w:color="000000" w:sz="8" w:space="0"/>
            </w:tcBorders>
            <w:vAlign w:val="center"/>
          </w:tcPr>
          <w:p>
            <w:pPr>
              <w:snapToGrid w:val="0"/>
              <w:spacing w:line="360" w:lineRule="auto"/>
              <w:jc w:val="center"/>
              <w:rPr>
                <w:rFonts w:ascii="仿宋" w:hAnsi="仿宋" w:eastAsia="仿宋" w:cs="仿宋_GB2312"/>
                <w:b/>
                <w:color w:val="000000"/>
                <w:sz w:val="24"/>
              </w:rPr>
            </w:pPr>
            <w:r>
              <w:rPr>
                <w:rFonts w:hint="eastAsia" w:ascii="仿宋" w:hAnsi="仿宋" w:eastAsia="仿宋" w:cs="仿宋_GB2312"/>
                <w:b/>
                <w:color w:val="000000"/>
                <w:sz w:val="24"/>
              </w:rPr>
              <w:t>报价要求</w:t>
            </w:r>
          </w:p>
        </w:tc>
        <w:tc>
          <w:tcPr>
            <w:tcW w:w="6562" w:type="dxa"/>
            <w:tcBorders>
              <w:top w:val="single" w:color="000000" w:sz="8" w:space="0"/>
              <w:left w:val="single" w:color="000000" w:sz="2" w:space="0"/>
              <w:bottom w:val="single" w:color="000000" w:sz="8" w:space="0"/>
              <w:right w:val="single" w:color="000000" w:sz="8" w:space="0"/>
            </w:tcBorders>
            <w:vAlign w:val="center"/>
          </w:tcPr>
          <w:p>
            <w:pPr>
              <w:snapToGrid w:val="0"/>
              <w:spacing w:line="360" w:lineRule="auto"/>
              <w:jc w:val="left"/>
              <w:rPr>
                <w:rFonts w:ascii="仿宋" w:hAnsi="仿宋" w:eastAsia="仿宋" w:cs="仿宋_GB2312"/>
                <w:color w:val="000000"/>
                <w:kern w:val="0"/>
                <w:sz w:val="24"/>
                <w:lang w:val="zh-CN"/>
              </w:rPr>
            </w:pPr>
            <w:r>
              <w:rPr>
                <w:rFonts w:hint="eastAsia" w:ascii="仿宋" w:hAnsi="仿宋" w:eastAsia="仿宋"/>
                <w:color w:val="000000"/>
                <w:kern w:val="0"/>
                <w:sz w:val="24"/>
                <w:lang w:val="zh-CN"/>
              </w:rPr>
              <w:t>有关本项目开展所需的</w:t>
            </w:r>
            <w:r>
              <w:rPr>
                <w:rFonts w:hint="eastAsia" w:ascii="仿宋" w:hAnsi="仿宋" w:eastAsia="仿宋"/>
                <w:sz w:val="24"/>
              </w:rPr>
              <w:t>所有</w:t>
            </w:r>
            <w:r>
              <w:rPr>
                <w:rFonts w:hint="eastAsia" w:ascii="仿宋" w:hAnsi="仿宋" w:eastAsia="仿宋"/>
                <w:color w:val="000000"/>
                <w:kern w:val="0"/>
                <w:sz w:val="24"/>
                <w:lang w:val="zh-CN"/>
              </w:rPr>
              <w:t>费用均计入报价。</w:t>
            </w:r>
            <w:r>
              <w:rPr>
                <w:rFonts w:hint="eastAsia" w:ascii="仿宋" w:hAnsi="仿宋" w:eastAsia="仿宋"/>
                <w:color w:val="000000"/>
                <w:sz w:val="24"/>
              </w:rPr>
              <w:t>《</w:t>
            </w:r>
            <w:r>
              <w:rPr>
                <w:rFonts w:hint="eastAsia" w:ascii="仿宋" w:hAnsi="仿宋" w:eastAsia="仿宋"/>
                <w:color w:val="000000"/>
                <w:sz w:val="24"/>
                <w:lang w:eastAsia="zh-CN"/>
              </w:rPr>
              <w:t>响应</w:t>
            </w:r>
            <w:r>
              <w:rPr>
                <w:rFonts w:hint="eastAsia" w:ascii="仿宋" w:hAnsi="仿宋" w:eastAsia="仿宋"/>
                <w:color w:val="000000"/>
                <w:sz w:val="24"/>
              </w:rPr>
              <w:t>（</w:t>
            </w:r>
            <w:r>
              <w:rPr>
                <w:rFonts w:hint="eastAsia" w:ascii="仿宋" w:hAnsi="仿宋" w:eastAsia="仿宋"/>
                <w:color w:val="000000"/>
                <w:sz w:val="24"/>
                <w:lang w:eastAsia="zh-CN"/>
              </w:rPr>
              <w:t>交易</w:t>
            </w:r>
            <w:r>
              <w:rPr>
                <w:rFonts w:hint="eastAsia" w:ascii="仿宋" w:hAnsi="仿宋" w:eastAsia="仿宋"/>
                <w:color w:val="000000"/>
                <w:sz w:val="24"/>
              </w:rPr>
              <w:t>）一览表》是报价的唯一载体</w:t>
            </w:r>
            <w:r>
              <w:rPr>
                <w:rFonts w:hint="eastAsia" w:ascii="仿宋" w:hAnsi="仿宋" w:eastAsia="仿宋" w:cs="仿宋_GB2312"/>
                <w:color w:val="000000"/>
                <w:kern w:val="0"/>
                <w:sz w:val="24"/>
                <w:lang w:val="zh-CN"/>
              </w:rPr>
              <w:t>。响应文件中价格全部采用人民币报价。交易文件未列明，而响应人认为必需的费用也需列入报价。</w:t>
            </w:r>
          </w:p>
          <w:p>
            <w:pPr>
              <w:snapToGrid w:val="0"/>
              <w:spacing w:line="360" w:lineRule="auto"/>
              <w:jc w:val="left"/>
              <w:rPr>
                <w:rFonts w:ascii="仿宋" w:hAnsi="仿宋" w:eastAsia="仿宋" w:cs="仿宋_GB2312"/>
                <w:b/>
                <w:color w:val="000000"/>
                <w:kern w:val="0"/>
                <w:sz w:val="24"/>
                <w:lang w:val="zh-CN"/>
              </w:rPr>
            </w:pPr>
            <w:r>
              <w:rPr>
                <w:rFonts w:hint="eastAsia" w:ascii="仿宋" w:hAnsi="仿宋" w:eastAsia="仿宋" w:cs="仿宋_GB2312"/>
                <w:b/>
                <w:color w:val="000000"/>
                <w:kern w:val="0"/>
                <w:sz w:val="24"/>
                <w:lang w:val="zh-CN"/>
              </w:rPr>
              <w:t>响应报价出现下列情形的，投标无效：</w:t>
            </w:r>
          </w:p>
          <w:p>
            <w:pPr>
              <w:snapToGrid w:val="0"/>
              <w:spacing w:line="360" w:lineRule="auto"/>
              <w:jc w:val="left"/>
              <w:rPr>
                <w:rFonts w:ascii="仿宋" w:hAnsi="仿宋" w:eastAsia="仿宋" w:cs="仿宋_GB2312"/>
                <w:b/>
                <w:color w:val="000000"/>
                <w:kern w:val="0"/>
                <w:sz w:val="24"/>
                <w:lang w:val="zh-CN"/>
              </w:rPr>
            </w:pPr>
            <w:r>
              <w:rPr>
                <w:rFonts w:hint="eastAsia" w:ascii="仿宋" w:hAnsi="仿宋" w:eastAsia="仿宋"/>
                <w:b/>
                <w:color w:val="000000"/>
                <w:sz w:val="24"/>
              </w:rPr>
              <w:t>▲</w:t>
            </w:r>
            <w:r>
              <w:rPr>
                <w:rFonts w:hint="eastAsia" w:ascii="仿宋" w:hAnsi="仿宋" w:eastAsia="仿宋" w:cs="仿宋_GB2312"/>
                <w:b/>
                <w:color w:val="000000"/>
                <w:kern w:val="0"/>
                <w:sz w:val="24"/>
                <w:lang w:val="zh-CN"/>
              </w:rPr>
              <w:t>响应文件出现不是唯一的、有选择性响应报价的；</w:t>
            </w:r>
          </w:p>
          <w:p>
            <w:pPr>
              <w:snapToGrid w:val="0"/>
              <w:spacing w:line="360" w:lineRule="auto"/>
              <w:jc w:val="left"/>
              <w:rPr>
                <w:rFonts w:ascii="仿宋" w:hAnsi="仿宋" w:eastAsia="仿宋" w:cs="仿宋_GB2312"/>
                <w:color w:val="000000"/>
                <w:kern w:val="0"/>
                <w:sz w:val="24"/>
                <w:lang w:val="zh-CN"/>
              </w:rPr>
            </w:pPr>
            <w:r>
              <w:rPr>
                <w:rFonts w:hint="eastAsia" w:ascii="仿宋" w:hAnsi="仿宋" w:eastAsia="仿宋"/>
                <w:b/>
                <w:color w:val="000000"/>
                <w:sz w:val="24"/>
              </w:rPr>
              <w:t>▲</w:t>
            </w:r>
            <w:r>
              <w:rPr>
                <w:rFonts w:hint="eastAsia" w:ascii="仿宋" w:hAnsi="仿宋" w:eastAsia="仿宋" w:cs="仿宋_GB2312"/>
                <w:b/>
                <w:color w:val="000000"/>
                <w:sz w:val="24"/>
                <w:lang w:eastAsia="zh-CN"/>
              </w:rPr>
              <w:t>响应</w:t>
            </w:r>
            <w:r>
              <w:rPr>
                <w:rFonts w:hint="eastAsia" w:ascii="仿宋" w:hAnsi="仿宋" w:eastAsia="仿宋" w:cs="仿宋_GB2312"/>
                <w:b/>
                <w:color w:val="000000"/>
                <w:sz w:val="24"/>
              </w:rPr>
              <w:t>报价高于本项目采购预算或者最高限价的;</w:t>
            </w:r>
          </w:p>
          <w:p>
            <w:pPr>
              <w:spacing w:line="360" w:lineRule="auto"/>
              <w:rPr>
                <w:rFonts w:ascii="仿宋" w:hAnsi="仿宋" w:eastAsia="仿宋" w:cs="仿宋_GB2312"/>
                <w:b/>
                <w:color w:val="000000"/>
                <w:sz w:val="24"/>
              </w:rPr>
            </w:pPr>
            <w:r>
              <w:rPr>
                <w:rFonts w:hint="eastAsia" w:ascii="仿宋" w:hAnsi="仿宋" w:eastAsia="仿宋"/>
                <w:b/>
                <w:color w:val="000000"/>
                <w:sz w:val="24"/>
              </w:rPr>
              <w:t>▲</w:t>
            </w:r>
            <w:r>
              <w:rPr>
                <w:rFonts w:hint="eastAsia" w:ascii="仿宋" w:hAnsi="仿宋" w:eastAsia="仿宋" w:cs="Arial"/>
                <w:b/>
                <w:color w:val="000000"/>
                <w:kern w:val="0"/>
                <w:sz w:val="24"/>
              </w:rPr>
              <w:t>报价明显低于其他通过符合性审查</w:t>
            </w:r>
            <w:r>
              <w:rPr>
                <w:rFonts w:hint="eastAsia" w:ascii="仿宋" w:hAnsi="仿宋" w:eastAsia="仿宋" w:cs="Arial"/>
                <w:b/>
                <w:color w:val="000000"/>
                <w:kern w:val="0"/>
                <w:sz w:val="24"/>
                <w:lang w:eastAsia="zh-CN"/>
              </w:rPr>
              <w:t>响应</w:t>
            </w:r>
            <w:r>
              <w:rPr>
                <w:rFonts w:hint="eastAsia" w:ascii="仿宋" w:hAnsi="仿宋" w:eastAsia="仿宋" w:cs="Arial"/>
                <w:b/>
                <w:color w:val="000000"/>
                <w:kern w:val="0"/>
                <w:sz w:val="24"/>
              </w:rPr>
              <w:t>人的报价，有可能影响产品质量或者不能诚信履约的，未能按要求提供书面说明或者提交相关证明材料，不能证明其报价合理性的</w:t>
            </w:r>
            <w:r>
              <w:rPr>
                <w:rFonts w:hint="eastAsia" w:ascii="仿宋" w:hAnsi="仿宋" w:eastAsia="仿宋" w:cs="仿宋_GB2312"/>
                <w:b/>
                <w:color w:val="000000"/>
                <w:sz w:val="24"/>
                <w:szCs w:val="21"/>
              </w:rPr>
              <w:t>;</w:t>
            </w:r>
          </w:p>
          <w:p>
            <w:pPr>
              <w:spacing w:line="360" w:lineRule="auto"/>
              <w:rPr>
                <w:rFonts w:ascii="仿宋" w:hAnsi="仿宋" w:eastAsia="仿宋" w:cs="仿宋_GB2312"/>
                <w:color w:val="000000"/>
                <w:sz w:val="24"/>
                <w:szCs w:val="21"/>
              </w:rPr>
            </w:pPr>
            <w:r>
              <w:rPr>
                <w:rFonts w:hint="eastAsia" w:ascii="仿宋" w:hAnsi="仿宋" w:eastAsia="仿宋"/>
                <w:b/>
                <w:color w:val="000000"/>
                <w:sz w:val="24"/>
              </w:rPr>
              <w:t>▲《</w:t>
            </w:r>
            <w:r>
              <w:rPr>
                <w:rFonts w:hint="eastAsia" w:ascii="仿宋" w:hAnsi="仿宋" w:eastAsia="仿宋"/>
                <w:b/>
                <w:color w:val="000000"/>
                <w:sz w:val="24"/>
                <w:lang w:eastAsia="zh-CN"/>
              </w:rPr>
              <w:t>响应</w:t>
            </w:r>
            <w:r>
              <w:rPr>
                <w:rFonts w:hint="eastAsia" w:ascii="仿宋" w:hAnsi="仿宋" w:eastAsia="仿宋"/>
                <w:b/>
                <w:color w:val="000000"/>
                <w:sz w:val="24"/>
              </w:rPr>
              <w:t>（</w:t>
            </w:r>
            <w:r>
              <w:rPr>
                <w:rFonts w:hint="eastAsia" w:ascii="仿宋" w:hAnsi="仿宋" w:eastAsia="仿宋"/>
                <w:b/>
                <w:color w:val="000000"/>
                <w:sz w:val="24"/>
                <w:lang w:eastAsia="zh-CN"/>
              </w:rPr>
              <w:t>交易</w:t>
            </w:r>
            <w:r>
              <w:rPr>
                <w:rFonts w:hint="eastAsia" w:ascii="仿宋" w:hAnsi="仿宋" w:eastAsia="仿宋"/>
                <w:b/>
                <w:color w:val="000000"/>
                <w:sz w:val="24"/>
              </w:rPr>
              <w:t>）一览表》填写不完整或字迹不能辨认或有漏项的；</w:t>
            </w:r>
          </w:p>
          <w:p>
            <w:pPr>
              <w:spacing w:line="360" w:lineRule="auto"/>
              <w:rPr>
                <w:rFonts w:ascii="仿宋" w:hAnsi="仿宋" w:eastAsia="仿宋"/>
                <w:b/>
                <w:color w:val="000000"/>
                <w:sz w:val="24"/>
              </w:rPr>
            </w:pPr>
            <w:r>
              <w:rPr>
                <w:rFonts w:hint="eastAsia" w:ascii="仿宋" w:hAnsi="仿宋" w:eastAsia="仿宋" w:cs="Arial"/>
                <w:b/>
                <w:color w:val="000000"/>
                <w:kern w:val="0"/>
                <w:sz w:val="24"/>
              </w:rPr>
              <w:t>▲</w:t>
            </w:r>
            <w:r>
              <w:rPr>
                <w:rFonts w:hint="eastAsia" w:ascii="仿宋" w:hAnsi="仿宋" w:eastAsia="仿宋" w:cs="Arial"/>
                <w:b/>
                <w:color w:val="000000"/>
                <w:kern w:val="0"/>
                <w:sz w:val="24"/>
                <w:lang w:eastAsia="zh-CN"/>
              </w:rPr>
              <w:t>响应</w:t>
            </w:r>
            <w:r>
              <w:rPr>
                <w:rFonts w:hint="eastAsia" w:ascii="仿宋" w:hAnsi="仿宋" w:eastAsia="仿宋" w:cs="Arial"/>
                <w:b/>
                <w:color w:val="000000"/>
                <w:kern w:val="0"/>
                <w:sz w:val="24"/>
              </w:rPr>
              <w:t>人对根据修正原则修正后的报价不确认的</w:t>
            </w:r>
            <w:r>
              <w:rPr>
                <w:rFonts w:hint="eastAsia" w:ascii="仿宋" w:hAnsi="仿宋" w:eastAsia="仿宋"/>
                <w:b/>
                <w:color w:val="000000"/>
                <w:sz w:val="24"/>
              </w:rPr>
              <w:t>。</w:t>
            </w:r>
          </w:p>
          <w:p>
            <w:pPr>
              <w:spacing w:line="360" w:lineRule="auto"/>
              <w:rPr>
                <w:rFonts w:ascii="仿宋" w:hAnsi="仿宋" w:eastAsia="仿宋"/>
                <w:color w:val="000000"/>
                <w:sz w:val="24"/>
              </w:rPr>
            </w:pPr>
            <w:r>
              <w:rPr>
                <w:rFonts w:hint="eastAsia" w:ascii="仿宋" w:hAnsi="仿宋" w:eastAsia="仿宋" w:cs="Arial"/>
                <w:b/>
                <w:color w:val="000000"/>
                <w:kern w:val="0"/>
                <w:sz w:val="24"/>
              </w:rPr>
              <w:t>▲资格文件、商务技术文件与报价文件未分开制作</w:t>
            </w:r>
            <w:r>
              <w:rPr>
                <w:rFonts w:hint="eastAsia" w:ascii="仿宋" w:hAnsi="仿宋" w:eastAsia="仿宋"/>
                <w:b/>
                <w:color w:val="000000"/>
                <w:sz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cantSplit/>
          <w:trHeight w:val="723" w:hRule="atLeast"/>
          <w:jc w:val="center"/>
        </w:trPr>
        <w:tc>
          <w:tcPr>
            <w:tcW w:w="62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 w:hAnsi="仿宋" w:eastAsia="仿宋" w:cs="仿宋_GB2312"/>
                <w:color w:val="000000"/>
                <w:sz w:val="24"/>
              </w:rPr>
            </w:pPr>
            <w:r>
              <w:rPr>
                <w:rFonts w:hint="eastAsia" w:ascii="仿宋" w:hAnsi="仿宋" w:eastAsia="仿宋" w:cs="仿宋_GB2312"/>
                <w:color w:val="000000"/>
                <w:sz w:val="24"/>
              </w:rPr>
              <w:t>2</w:t>
            </w:r>
          </w:p>
        </w:tc>
        <w:tc>
          <w:tcPr>
            <w:tcW w:w="1559" w:type="dxa"/>
            <w:tcBorders>
              <w:top w:val="single" w:color="000000" w:sz="8" w:space="0"/>
              <w:left w:val="single" w:color="auto" w:sz="4" w:space="0"/>
              <w:bottom w:val="single" w:color="000000" w:sz="8" w:space="0"/>
              <w:right w:val="single" w:color="000000" w:sz="8" w:space="0"/>
            </w:tcBorders>
            <w:vAlign w:val="center"/>
          </w:tcPr>
          <w:p>
            <w:pPr>
              <w:spacing w:line="360" w:lineRule="auto"/>
              <w:rPr>
                <w:rFonts w:ascii="仿宋" w:hAnsi="仿宋" w:eastAsia="仿宋" w:cs="仿宋_GB2312"/>
                <w:b/>
                <w:color w:val="000000"/>
                <w:sz w:val="24"/>
              </w:rPr>
            </w:pPr>
            <w:r>
              <w:rPr>
                <w:rFonts w:hint="eastAsia" w:ascii="仿宋" w:hAnsi="仿宋" w:eastAsia="仿宋"/>
                <w:b/>
                <w:sz w:val="24"/>
              </w:rPr>
              <w:t>分包或转包</w:t>
            </w:r>
          </w:p>
        </w:tc>
        <w:tc>
          <w:tcPr>
            <w:tcW w:w="6562" w:type="dxa"/>
            <w:tcBorders>
              <w:top w:val="single" w:color="000000" w:sz="8" w:space="0"/>
              <w:left w:val="single" w:color="000000" w:sz="2" w:space="0"/>
              <w:bottom w:val="single" w:color="000000" w:sz="8" w:space="0"/>
              <w:right w:val="single" w:color="000000" w:sz="8" w:space="0"/>
            </w:tcBorders>
            <w:vAlign w:val="center"/>
          </w:tcPr>
          <w:p>
            <w:pPr>
              <w:snapToGrid w:val="0"/>
              <w:spacing w:line="360" w:lineRule="auto"/>
              <w:rPr>
                <w:rFonts w:ascii="仿宋" w:hAnsi="仿宋" w:eastAsia="仿宋" w:cs="仿宋_GB2312"/>
                <w:color w:val="000000"/>
                <w:sz w:val="24"/>
              </w:rPr>
            </w:pPr>
            <w:r>
              <w:rPr>
                <w:rFonts w:hint="eastAsia" w:ascii="仿宋_GB2312" w:hAnsi="仿宋" w:eastAsia="仿宋_GB2312"/>
                <w:b/>
                <w:sz w:val="24"/>
              </w:rPr>
              <w:t>（√）</w:t>
            </w:r>
            <w:r>
              <w:rPr>
                <w:rFonts w:hint="eastAsia" w:ascii="仿宋_GB2312" w:hAnsi="仿宋" w:eastAsia="仿宋_GB2312" w:cs="Arial"/>
                <w:kern w:val="0"/>
                <w:sz w:val="24"/>
              </w:rPr>
              <w:t>B</w:t>
            </w:r>
            <w:r>
              <w:rPr>
                <w:rFonts w:hint="eastAsia" w:ascii="仿宋_GB2312" w:hAnsi="仿宋" w:eastAsia="仿宋_GB2312"/>
                <w:sz w:val="24"/>
              </w:rPr>
              <w:t>不同意分包。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cantSplit/>
          <w:trHeight w:val="1826" w:hRule="atLeast"/>
          <w:jc w:val="center"/>
        </w:trPr>
        <w:tc>
          <w:tcPr>
            <w:tcW w:w="62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 w:hAnsi="仿宋" w:eastAsia="仿宋" w:cs="仿宋_GB2312"/>
                <w:color w:val="000000"/>
                <w:sz w:val="24"/>
              </w:rPr>
            </w:pPr>
            <w:r>
              <w:rPr>
                <w:rFonts w:hint="eastAsia" w:ascii="仿宋" w:hAnsi="仿宋" w:eastAsia="仿宋" w:cs="仿宋_GB2312"/>
                <w:color w:val="000000"/>
                <w:sz w:val="24"/>
              </w:rPr>
              <w:t>3</w:t>
            </w:r>
          </w:p>
        </w:tc>
        <w:tc>
          <w:tcPr>
            <w:tcW w:w="1559" w:type="dxa"/>
            <w:tcBorders>
              <w:top w:val="single" w:color="000000" w:sz="8" w:space="0"/>
              <w:left w:val="single" w:color="auto" w:sz="4" w:space="0"/>
              <w:bottom w:val="single" w:color="000000" w:sz="8" w:space="0"/>
              <w:right w:val="single" w:color="000000" w:sz="8" w:space="0"/>
            </w:tcBorders>
            <w:vAlign w:val="center"/>
          </w:tcPr>
          <w:p>
            <w:pPr>
              <w:snapToGrid w:val="0"/>
              <w:spacing w:line="360" w:lineRule="auto"/>
              <w:jc w:val="center"/>
              <w:rPr>
                <w:rFonts w:ascii="仿宋" w:hAnsi="仿宋" w:eastAsia="仿宋" w:cs="仿宋_GB2312"/>
                <w:b/>
                <w:color w:val="000000"/>
                <w:sz w:val="24"/>
              </w:rPr>
            </w:pPr>
            <w:r>
              <w:rPr>
                <w:rFonts w:hint="eastAsia" w:ascii="仿宋" w:hAnsi="仿宋" w:eastAsia="仿宋" w:cs="仿宋_GB2312"/>
                <w:b/>
                <w:color w:val="000000"/>
                <w:sz w:val="24"/>
                <w:lang w:eastAsia="zh-CN"/>
              </w:rPr>
              <w:t>响应</w:t>
            </w:r>
            <w:r>
              <w:rPr>
                <w:rFonts w:hint="eastAsia" w:ascii="仿宋" w:hAnsi="仿宋" w:eastAsia="仿宋" w:cs="仿宋_GB2312"/>
                <w:b/>
                <w:color w:val="000000"/>
                <w:sz w:val="24"/>
              </w:rPr>
              <w:t>人应当提供的资格、资信证明等文件</w:t>
            </w:r>
          </w:p>
        </w:tc>
        <w:tc>
          <w:tcPr>
            <w:tcW w:w="6562" w:type="dxa"/>
            <w:tcBorders>
              <w:top w:val="single" w:color="000000" w:sz="8" w:space="0"/>
              <w:left w:val="single" w:color="000000" w:sz="2" w:space="0"/>
              <w:bottom w:val="single" w:color="000000" w:sz="8" w:space="0"/>
              <w:right w:val="single" w:color="000000" w:sz="8" w:space="0"/>
            </w:tcBorders>
            <w:vAlign w:val="center"/>
          </w:tcPr>
          <w:p>
            <w:pPr>
              <w:numPr>
                <w:ilvl w:val="0"/>
                <w:numId w:val="7"/>
              </w:numPr>
              <w:spacing w:line="360" w:lineRule="auto"/>
              <w:jc w:val="left"/>
              <w:rPr>
                <w:rFonts w:ascii="仿宋" w:hAnsi="仿宋" w:eastAsia="仿宋" w:cs="仿宋_GB2312"/>
                <w:color w:val="000000"/>
                <w:sz w:val="24"/>
              </w:rPr>
            </w:pPr>
            <w:r>
              <w:rPr>
                <w:rFonts w:hint="eastAsia" w:ascii="仿宋" w:hAnsi="仿宋" w:eastAsia="仿宋"/>
                <w:color w:val="000000"/>
                <w:sz w:val="24"/>
              </w:rPr>
              <w:t>资格证明文件：</w:t>
            </w:r>
            <w:r>
              <w:rPr>
                <w:rFonts w:hint="eastAsia" w:ascii="仿宋_GB2312" w:hAnsi="仿宋" w:eastAsia="仿宋_GB2312"/>
                <w:kern w:val="0"/>
                <w:sz w:val="24"/>
              </w:rPr>
              <w:t>见</w:t>
            </w:r>
            <w:r>
              <w:rPr>
                <w:rFonts w:hint="eastAsia" w:ascii="仿宋_GB2312" w:hAnsi="仿宋" w:eastAsia="仿宋_GB2312"/>
                <w:kern w:val="0"/>
                <w:sz w:val="24"/>
                <w:lang w:eastAsia="zh-CN"/>
              </w:rPr>
              <w:t>交易</w:t>
            </w:r>
            <w:r>
              <w:rPr>
                <w:rFonts w:hint="eastAsia" w:ascii="仿宋_GB2312" w:hAnsi="仿宋" w:eastAsia="仿宋_GB2312"/>
                <w:kern w:val="0"/>
                <w:sz w:val="24"/>
              </w:rPr>
              <w:t>文件第二部分</w:t>
            </w:r>
            <w:r>
              <w:rPr>
                <w:rFonts w:hint="eastAsia" w:ascii="仿宋_GB2312" w:hAnsi="仿宋" w:eastAsia="仿宋_GB2312" w:cs="仿宋_GB2312"/>
                <w:kern w:val="0"/>
                <w:sz w:val="24"/>
              </w:rPr>
              <w:t>11.1。</w:t>
            </w:r>
          </w:p>
          <w:p>
            <w:pPr>
              <w:numPr>
                <w:ilvl w:val="0"/>
                <w:numId w:val="7"/>
              </w:numPr>
              <w:spacing w:line="360" w:lineRule="auto"/>
              <w:rPr>
                <w:rFonts w:ascii="仿宋" w:hAnsi="仿宋" w:eastAsia="仿宋"/>
                <w:color w:val="0000FF"/>
                <w:sz w:val="24"/>
              </w:rPr>
            </w:pPr>
            <w:r>
              <w:rPr>
                <w:rFonts w:hint="eastAsia" w:ascii="仿宋" w:hAnsi="仿宋" w:eastAsia="仿宋"/>
                <w:color w:val="000000"/>
                <w:sz w:val="24"/>
              </w:rPr>
              <w:t>资信证明文件：</w:t>
            </w:r>
            <w:r>
              <w:rPr>
                <w:rFonts w:hint="eastAsia" w:ascii="仿宋_GB2312" w:hAnsi="仿宋" w:eastAsia="仿宋_GB2312"/>
                <w:sz w:val="24"/>
              </w:rPr>
              <w:t>根据</w:t>
            </w:r>
            <w:r>
              <w:rPr>
                <w:rFonts w:hint="eastAsia" w:ascii="仿宋_GB2312" w:hAnsi="仿宋" w:eastAsia="仿宋_GB2312"/>
                <w:sz w:val="24"/>
                <w:lang w:eastAsia="zh-CN"/>
              </w:rPr>
              <w:t>交易</w:t>
            </w:r>
            <w:r>
              <w:rPr>
                <w:rFonts w:hint="eastAsia" w:ascii="仿宋_GB2312" w:hAnsi="仿宋" w:eastAsia="仿宋_GB2312"/>
                <w:sz w:val="24"/>
              </w:rPr>
              <w:t>文件第四部分评标标准提供。</w:t>
            </w:r>
          </w:p>
          <w:p>
            <w:pPr>
              <w:spacing w:line="360" w:lineRule="auto"/>
              <w:rPr>
                <w:rFonts w:ascii="仿宋" w:hAnsi="仿宋" w:eastAsia="仿宋"/>
                <w:color w:val="000000"/>
                <w:kern w:val="0"/>
                <w:sz w:val="24"/>
              </w:rPr>
            </w:pPr>
            <w:r>
              <w:rPr>
                <w:rFonts w:hint="eastAsia" w:ascii="仿宋" w:hAnsi="仿宋" w:eastAsia="仿宋"/>
                <w:color w:val="000000"/>
                <w:sz w:val="24"/>
              </w:rPr>
              <w:t>▲</w:t>
            </w:r>
            <w:r>
              <w:rPr>
                <w:rFonts w:hint="eastAsia" w:ascii="仿宋" w:hAnsi="仿宋" w:eastAsia="仿宋" w:cs="仿宋_GB2312"/>
                <w:b/>
                <w:color w:val="000000"/>
                <w:sz w:val="24"/>
                <w:lang w:eastAsia="zh-CN"/>
              </w:rPr>
              <w:t>响应</w:t>
            </w:r>
            <w:r>
              <w:rPr>
                <w:rFonts w:hint="eastAsia" w:ascii="仿宋" w:hAnsi="仿宋" w:eastAsia="仿宋" w:cs="仿宋_GB2312"/>
                <w:b/>
                <w:color w:val="000000"/>
                <w:sz w:val="24"/>
              </w:rPr>
              <w:t>人未提供（1）的有效的资格证明文件的，视为</w:t>
            </w:r>
            <w:r>
              <w:rPr>
                <w:rFonts w:hint="eastAsia" w:ascii="仿宋" w:hAnsi="仿宋" w:eastAsia="仿宋" w:cs="仿宋_GB2312"/>
                <w:b/>
                <w:color w:val="000000"/>
                <w:sz w:val="24"/>
                <w:lang w:eastAsia="zh-CN"/>
              </w:rPr>
              <w:t>响应</w:t>
            </w:r>
            <w:r>
              <w:rPr>
                <w:rFonts w:hint="eastAsia" w:ascii="仿宋" w:hAnsi="仿宋" w:eastAsia="仿宋" w:cs="仿宋_GB2312"/>
                <w:b/>
                <w:color w:val="000000"/>
                <w:sz w:val="24"/>
              </w:rPr>
              <w:t>人不具备</w:t>
            </w:r>
            <w:r>
              <w:rPr>
                <w:rFonts w:hint="eastAsia" w:ascii="仿宋" w:hAnsi="仿宋" w:eastAsia="仿宋" w:cs="仿宋_GB2312"/>
                <w:b/>
                <w:color w:val="000000"/>
                <w:sz w:val="24"/>
                <w:lang w:eastAsia="zh-CN"/>
              </w:rPr>
              <w:t>交易</w:t>
            </w:r>
            <w:r>
              <w:rPr>
                <w:rFonts w:hint="eastAsia" w:ascii="仿宋" w:hAnsi="仿宋" w:eastAsia="仿宋" w:cs="仿宋_GB2312"/>
                <w:b/>
                <w:color w:val="000000"/>
                <w:sz w:val="24"/>
              </w:rPr>
              <w:t>文件中规定的资格要求，</w:t>
            </w:r>
            <w:r>
              <w:rPr>
                <w:rFonts w:hint="eastAsia" w:ascii="仿宋" w:hAnsi="仿宋" w:eastAsia="仿宋" w:cs="仿宋_GB2312"/>
                <w:b/>
                <w:color w:val="000000"/>
                <w:sz w:val="24"/>
                <w:lang w:eastAsia="zh-CN"/>
              </w:rPr>
              <w:t>响应</w:t>
            </w:r>
            <w:r>
              <w:rPr>
                <w:rFonts w:hint="eastAsia" w:ascii="仿宋" w:hAnsi="仿宋" w:eastAsia="仿宋" w:cs="仿宋_GB2312"/>
                <w:b/>
                <w:color w:val="000000"/>
                <w:sz w:val="24"/>
              </w:rPr>
              <w:t>无效。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cantSplit/>
          <w:trHeight w:val="97" w:hRule="atLeast"/>
          <w:jc w:val="center"/>
        </w:trPr>
        <w:tc>
          <w:tcPr>
            <w:tcW w:w="62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ind w:firstLine="240" w:firstLineChars="100"/>
              <w:rPr>
                <w:rFonts w:ascii="仿宋" w:hAnsi="仿宋" w:eastAsia="仿宋" w:cs="仿宋_GB2312"/>
                <w:color w:val="000000"/>
                <w:sz w:val="24"/>
              </w:rPr>
            </w:pPr>
            <w:r>
              <w:rPr>
                <w:rFonts w:ascii="仿宋" w:hAnsi="仿宋" w:eastAsia="仿宋" w:cs="仿宋_GB2312"/>
                <w:color w:val="000000"/>
                <w:sz w:val="24"/>
              </w:rPr>
              <w:t>4</w:t>
            </w:r>
          </w:p>
        </w:tc>
        <w:tc>
          <w:tcPr>
            <w:tcW w:w="1559" w:type="dxa"/>
            <w:tcBorders>
              <w:top w:val="single" w:color="auto" w:sz="4" w:space="0"/>
              <w:left w:val="single" w:color="auto" w:sz="4" w:space="0"/>
              <w:bottom w:val="single" w:color="000000" w:sz="8" w:space="0"/>
              <w:right w:val="single" w:color="000000" w:sz="8" w:space="0"/>
            </w:tcBorders>
            <w:vAlign w:val="center"/>
          </w:tcPr>
          <w:p>
            <w:pPr>
              <w:spacing w:line="360" w:lineRule="auto"/>
              <w:rPr>
                <w:rFonts w:ascii="仿宋" w:hAnsi="仿宋" w:eastAsia="仿宋" w:cs="仿宋_GB2312"/>
                <w:b/>
                <w:color w:val="000000"/>
                <w:sz w:val="24"/>
              </w:rPr>
            </w:pPr>
            <w:r>
              <w:rPr>
                <w:rFonts w:hint="eastAsia" w:ascii="仿宋" w:hAnsi="仿宋" w:eastAsia="仿宋"/>
                <w:b/>
                <w:sz w:val="24"/>
                <w:lang w:eastAsia="zh-CN"/>
              </w:rPr>
              <w:t>交易</w:t>
            </w:r>
            <w:r>
              <w:rPr>
                <w:rFonts w:hint="eastAsia" w:ascii="仿宋" w:hAnsi="仿宋" w:eastAsia="仿宋"/>
                <w:b/>
                <w:sz w:val="24"/>
              </w:rPr>
              <w:t>前答疑会或现场考察</w:t>
            </w:r>
          </w:p>
        </w:tc>
        <w:tc>
          <w:tcPr>
            <w:tcW w:w="6562" w:type="dxa"/>
            <w:tcBorders>
              <w:top w:val="single" w:color="auto" w:sz="4" w:space="0"/>
              <w:left w:val="single" w:color="000000" w:sz="2" w:space="0"/>
              <w:bottom w:val="single" w:color="000000" w:sz="8" w:space="0"/>
              <w:right w:val="single" w:color="000000" w:sz="8" w:space="0"/>
            </w:tcBorders>
            <w:vAlign w:val="center"/>
          </w:tcPr>
          <w:p>
            <w:pPr>
              <w:spacing w:line="360" w:lineRule="auto"/>
              <w:rPr>
                <w:rFonts w:ascii="仿宋_GB2312" w:hAnsi="仿宋" w:eastAsia="仿宋_GB2312"/>
                <w:sz w:val="24"/>
              </w:rPr>
            </w:pPr>
            <w:r>
              <w:rPr>
                <w:rFonts w:hint="eastAsia" w:ascii="仿宋_GB2312" w:hAnsi="仿宋" w:eastAsia="仿宋_GB2312"/>
                <w:b/>
                <w:sz w:val="24"/>
              </w:rPr>
              <w:t>（√）</w:t>
            </w:r>
            <w:r>
              <w:rPr>
                <w:rFonts w:hint="eastAsia" w:ascii="仿宋_GB2312" w:hAnsi="仿宋" w:eastAsia="仿宋_GB2312" w:cs="Arial"/>
                <w:kern w:val="0"/>
                <w:sz w:val="24"/>
              </w:rPr>
              <w:t>A</w:t>
            </w:r>
            <w:r>
              <w:rPr>
                <w:rFonts w:hint="eastAsia" w:ascii="仿宋_GB2312" w:hAnsi="仿宋" w:eastAsia="仿宋_GB2312"/>
                <w:sz w:val="24"/>
              </w:rPr>
              <w:t>不组织。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cantSplit/>
          <w:trHeight w:val="766" w:hRule="atLeast"/>
          <w:jc w:val="center"/>
        </w:trPr>
        <w:tc>
          <w:tcPr>
            <w:tcW w:w="62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 w:hAnsi="仿宋" w:eastAsia="仿宋" w:cs="仿宋_GB2312"/>
                <w:color w:val="000000"/>
                <w:sz w:val="24"/>
              </w:rPr>
            </w:pPr>
            <w:r>
              <w:rPr>
                <w:rFonts w:ascii="仿宋" w:hAnsi="仿宋" w:eastAsia="仿宋" w:cs="仿宋_GB2312"/>
                <w:color w:val="000000"/>
                <w:sz w:val="24"/>
              </w:rPr>
              <w:t>5</w:t>
            </w:r>
          </w:p>
        </w:tc>
        <w:tc>
          <w:tcPr>
            <w:tcW w:w="1559" w:type="dxa"/>
            <w:tcBorders>
              <w:top w:val="single" w:color="000000" w:sz="8" w:space="0"/>
              <w:left w:val="single" w:color="auto" w:sz="4" w:space="0"/>
              <w:bottom w:val="single" w:color="000000" w:sz="8" w:space="0"/>
              <w:right w:val="single" w:color="000000" w:sz="8" w:space="0"/>
            </w:tcBorders>
            <w:vAlign w:val="center"/>
          </w:tcPr>
          <w:p>
            <w:pPr>
              <w:spacing w:line="360" w:lineRule="auto"/>
              <w:jc w:val="center"/>
              <w:rPr>
                <w:rFonts w:ascii="仿宋" w:hAnsi="仿宋" w:eastAsia="仿宋" w:cs="仿宋_GB2312"/>
                <w:b/>
                <w:sz w:val="24"/>
              </w:rPr>
            </w:pPr>
            <w:r>
              <w:rPr>
                <w:rFonts w:hint="eastAsia" w:ascii="仿宋" w:hAnsi="仿宋" w:eastAsia="仿宋"/>
                <w:b/>
                <w:sz w:val="24"/>
              </w:rPr>
              <w:t>样品提供</w:t>
            </w:r>
          </w:p>
        </w:tc>
        <w:tc>
          <w:tcPr>
            <w:tcW w:w="6562" w:type="dxa"/>
            <w:tcBorders>
              <w:top w:val="single" w:color="000000" w:sz="8" w:space="0"/>
              <w:left w:val="single" w:color="000000" w:sz="2" w:space="0"/>
              <w:bottom w:val="single" w:color="000000" w:sz="8" w:space="0"/>
              <w:right w:val="single" w:color="000000" w:sz="8" w:space="0"/>
            </w:tcBorders>
            <w:vAlign w:val="center"/>
          </w:tcPr>
          <w:p>
            <w:pPr>
              <w:spacing w:line="360" w:lineRule="auto"/>
              <w:rPr>
                <w:rFonts w:ascii="仿宋" w:hAnsi="仿宋" w:eastAsia="仿宋"/>
                <w:sz w:val="24"/>
              </w:rPr>
            </w:pPr>
            <w:r>
              <w:rPr>
                <w:rFonts w:hint="eastAsia" w:ascii="仿宋" w:hAnsi="仿宋" w:eastAsia="仿宋"/>
                <w:snapToGrid w:val="0"/>
                <w:kern w:val="28"/>
                <w:sz w:val="24"/>
              </w:rPr>
              <w:t>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cantSplit/>
          <w:trHeight w:val="97" w:hRule="atLeast"/>
          <w:jc w:val="center"/>
        </w:trPr>
        <w:tc>
          <w:tcPr>
            <w:tcW w:w="62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 w:hAnsi="仿宋" w:eastAsia="仿宋" w:cs="仿宋_GB2312"/>
                <w:color w:val="000000"/>
                <w:sz w:val="24"/>
              </w:rPr>
            </w:pPr>
            <w:r>
              <w:rPr>
                <w:rFonts w:ascii="仿宋" w:hAnsi="仿宋" w:eastAsia="仿宋" w:cs="仿宋_GB2312"/>
                <w:color w:val="000000"/>
                <w:sz w:val="24"/>
              </w:rPr>
              <w:t>6</w:t>
            </w:r>
          </w:p>
        </w:tc>
        <w:tc>
          <w:tcPr>
            <w:tcW w:w="1559" w:type="dxa"/>
            <w:tcBorders>
              <w:top w:val="single" w:color="000000" w:sz="8" w:space="0"/>
              <w:left w:val="single" w:color="auto" w:sz="4" w:space="0"/>
              <w:bottom w:val="single" w:color="000000" w:sz="8" w:space="0"/>
              <w:right w:val="single" w:color="000000" w:sz="8" w:space="0"/>
            </w:tcBorders>
            <w:vAlign w:val="center"/>
          </w:tcPr>
          <w:p>
            <w:pPr>
              <w:spacing w:line="360" w:lineRule="auto"/>
              <w:jc w:val="center"/>
              <w:rPr>
                <w:rFonts w:ascii="仿宋" w:hAnsi="仿宋" w:eastAsia="仿宋"/>
                <w:b/>
                <w:sz w:val="24"/>
              </w:rPr>
            </w:pPr>
            <w:r>
              <w:rPr>
                <w:rFonts w:hint="eastAsia" w:ascii="仿宋" w:hAnsi="仿宋" w:eastAsia="仿宋"/>
                <w:b/>
                <w:sz w:val="24"/>
                <w:lang w:eastAsia="zh-CN"/>
              </w:rPr>
              <w:t>响应</w:t>
            </w:r>
            <w:r>
              <w:rPr>
                <w:rFonts w:hint="eastAsia" w:ascii="仿宋" w:hAnsi="仿宋" w:eastAsia="仿宋"/>
                <w:b/>
                <w:sz w:val="24"/>
              </w:rPr>
              <w:t>文件</w:t>
            </w:r>
          </w:p>
          <w:p>
            <w:pPr>
              <w:spacing w:line="360" w:lineRule="auto"/>
              <w:jc w:val="center"/>
              <w:rPr>
                <w:rFonts w:ascii="仿宋" w:hAnsi="仿宋" w:eastAsia="仿宋" w:cs="仿宋_GB2312"/>
                <w:b/>
                <w:sz w:val="24"/>
              </w:rPr>
            </w:pPr>
            <w:r>
              <w:rPr>
                <w:rFonts w:hint="eastAsia" w:ascii="仿宋" w:hAnsi="仿宋" w:eastAsia="仿宋"/>
                <w:b/>
                <w:sz w:val="24"/>
              </w:rPr>
              <w:t>的份数</w:t>
            </w:r>
          </w:p>
        </w:tc>
        <w:tc>
          <w:tcPr>
            <w:tcW w:w="6562" w:type="dxa"/>
            <w:tcBorders>
              <w:top w:val="single" w:color="000000" w:sz="8" w:space="0"/>
              <w:left w:val="single" w:color="000000" w:sz="2" w:space="0"/>
              <w:bottom w:val="single" w:color="000000" w:sz="8" w:space="0"/>
              <w:right w:val="single" w:color="000000" w:sz="8" w:space="0"/>
            </w:tcBorders>
            <w:vAlign w:val="center"/>
          </w:tcPr>
          <w:p>
            <w:pPr>
              <w:spacing w:line="360" w:lineRule="auto"/>
              <w:rPr>
                <w:rFonts w:ascii="仿宋" w:hAnsi="仿宋" w:eastAsia="仿宋"/>
                <w:b/>
                <w:sz w:val="24"/>
              </w:rPr>
            </w:pPr>
            <w:r>
              <w:rPr>
                <w:rFonts w:hint="eastAsia" w:ascii="仿宋_GB2312" w:hAnsi="仿宋" w:eastAsia="仿宋_GB2312"/>
                <w:sz w:val="24"/>
              </w:rPr>
              <w:t xml:space="preserve">正本壹份、副本肆份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cantSplit/>
          <w:trHeight w:val="735" w:hRule="atLeast"/>
          <w:jc w:val="center"/>
        </w:trPr>
        <w:tc>
          <w:tcPr>
            <w:tcW w:w="629" w:type="dxa"/>
            <w:tcBorders>
              <w:top w:val="single" w:color="auto" w:sz="4" w:space="0"/>
              <w:left w:val="single" w:color="000000" w:sz="8" w:space="0"/>
              <w:bottom w:val="single" w:color="auto" w:sz="4" w:space="0"/>
              <w:right w:val="single" w:color="000000" w:sz="2" w:space="0"/>
            </w:tcBorders>
            <w:vAlign w:val="center"/>
          </w:tcPr>
          <w:p>
            <w:pPr>
              <w:snapToGrid w:val="0"/>
              <w:spacing w:line="360" w:lineRule="auto"/>
              <w:jc w:val="center"/>
              <w:rPr>
                <w:rFonts w:ascii="仿宋" w:hAnsi="仿宋" w:eastAsia="仿宋" w:cs="仿宋_GB2312"/>
                <w:color w:val="000000"/>
                <w:sz w:val="24"/>
              </w:rPr>
            </w:pPr>
            <w:r>
              <w:rPr>
                <w:rFonts w:ascii="仿宋" w:hAnsi="仿宋" w:eastAsia="仿宋" w:cs="仿宋_GB2312"/>
                <w:color w:val="000000"/>
                <w:sz w:val="24"/>
              </w:rPr>
              <w:t>7</w:t>
            </w:r>
          </w:p>
        </w:tc>
        <w:tc>
          <w:tcPr>
            <w:tcW w:w="1559" w:type="dxa"/>
            <w:tcBorders>
              <w:top w:val="single" w:color="000000" w:sz="8" w:space="0"/>
              <w:left w:val="single" w:color="000000" w:sz="2" w:space="0"/>
              <w:bottom w:val="single" w:color="000000" w:sz="8" w:space="0"/>
              <w:right w:val="single" w:color="000000" w:sz="8" w:space="0"/>
            </w:tcBorders>
            <w:vAlign w:val="center"/>
          </w:tcPr>
          <w:p>
            <w:pPr>
              <w:spacing w:line="360" w:lineRule="auto"/>
              <w:jc w:val="center"/>
              <w:rPr>
                <w:rFonts w:ascii="仿宋" w:hAnsi="仿宋" w:eastAsia="仿宋" w:cs="仿宋_GB2312"/>
                <w:bCs/>
                <w:sz w:val="24"/>
              </w:rPr>
            </w:pPr>
            <w:r>
              <w:rPr>
                <w:rFonts w:hint="eastAsia" w:ascii="仿宋" w:hAnsi="仿宋" w:eastAsia="仿宋"/>
                <w:b/>
                <w:sz w:val="24"/>
              </w:rPr>
              <w:t>方案讲解演示</w:t>
            </w:r>
          </w:p>
        </w:tc>
        <w:tc>
          <w:tcPr>
            <w:tcW w:w="6562" w:type="dxa"/>
            <w:tcBorders>
              <w:top w:val="single" w:color="000000" w:sz="8" w:space="0"/>
              <w:left w:val="single" w:color="000000" w:sz="2" w:space="0"/>
              <w:bottom w:val="single" w:color="000000" w:sz="8" w:space="0"/>
              <w:right w:val="single" w:color="000000" w:sz="8" w:space="0"/>
            </w:tcBorders>
            <w:vAlign w:val="center"/>
          </w:tcPr>
          <w:p>
            <w:pPr>
              <w:spacing w:line="360" w:lineRule="auto"/>
              <w:rPr>
                <w:rFonts w:ascii="仿宋" w:hAnsi="仿宋" w:eastAsia="仿宋"/>
                <w:sz w:val="24"/>
              </w:rPr>
            </w:pPr>
            <w:r>
              <w:rPr>
                <w:rFonts w:hint="eastAsia" w:ascii="仿宋" w:hAnsi="仿宋" w:eastAsia="仿宋"/>
                <w:sz w:val="24"/>
              </w:rPr>
              <w:t>（√）A不组织。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cantSplit/>
          <w:trHeight w:val="831" w:hRule="atLeast"/>
          <w:jc w:val="center"/>
        </w:trPr>
        <w:tc>
          <w:tcPr>
            <w:tcW w:w="629" w:type="dxa"/>
            <w:tcBorders>
              <w:top w:val="single" w:color="auto" w:sz="4" w:space="0"/>
              <w:left w:val="single" w:color="000000" w:sz="8" w:space="0"/>
              <w:bottom w:val="single" w:color="auto" w:sz="4" w:space="0"/>
              <w:right w:val="single" w:color="000000" w:sz="2" w:space="0"/>
            </w:tcBorders>
            <w:vAlign w:val="center"/>
          </w:tcPr>
          <w:p>
            <w:pPr>
              <w:snapToGrid w:val="0"/>
              <w:spacing w:line="360" w:lineRule="auto"/>
              <w:jc w:val="center"/>
              <w:rPr>
                <w:rFonts w:ascii="仿宋" w:hAnsi="仿宋" w:eastAsia="仿宋" w:cs="仿宋_GB2312"/>
                <w:color w:val="000000"/>
                <w:sz w:val="24"/>
              </w:rPr>
            </w:pPr>
            <w:r>
              <w:rPr>
                <w:rFonts w:hint="eastAsia" w:ascii="仿宋" w:hAnsi="仿宋" w:eastAsia="仿宋" w:cs="仿宋_GB2312"/>
                <w:color w:val="000000"/>
                <w:sz w:val="24"/>
              </w:rPr>
              <w:t>8</w:t>
            </w:r>
          </w:p>
        </w:tc>
        <w:tc>
          <w:tcPr>
            <w:tcW w:w="1559" w:type="dxa"/>
            <w:tcBorders>
              <w:top w:val="single" w:color="000000" w:sz="8" w:space="0"/>
              <w:left w:val="single" w:color="000000" w:sz="2" w:space="0"/>
              <w:bottom w:val="single" w:color="000000" w:sz="8" w:space="0"/>
              <w:right w:val="single" w:color="000000" w:sz="8" w:space="0"/>
            </w:tcBorders>
            <w:vAlign w:val="center"/>
          </w:tcPr>
          <w:p>
            <w:pPr>
              <w:spacing w:line="360" w:lineRule="auto"/>
              <w:jc w:val="center"/>
              <w:rPr>
                <w:rFonts w:ascii="仿宋" w:hAnsi="仿宋" w:eastAsia="仿宋"/>
                <w:b/>
                <w:sz w:val="24"/>
              </w:rPr>
            </w:pPr>
            <w:r>
              <w:rPr>
                <w:rFonts w:hint="eastAsia" w:ascii="仿宋" w:hAnsi="仿宋" w:eastAsia="仿宋"/>
                <w:b/>
                <w:sz w:val="24"/>
              </w:rPr>
              <w:t>采购机构</w:t>
            </w:r>
          </w:p>
          <w:p>
            <w:pPr>
              <w:spacing w:line="360" w:lineRule="auto"/>
              <w:jc w:val="center"/>
              <w:rPr>
                <w:rFonts w:ascii="仿宋" w:hAnsi="仿宋" w:eastAsia="仿宋" w:cs="仿宋_GB2312"/>
                <w:b/>
                <w:sz w:val="24"/>
              </w:rPr>
            </w:pPr>
            <w:r>
              <w:rPr>
                <w:rFonts w:hint="eastAsia" w:ascii="仿宋" w:hAnsi="仿宋" w:eastAsia="仿宋"/>
                <w:b/>
                <w:sz w:val="24"/>
              </w:rPr>
              <w:t>代理费用</w:t>
            </w:r>
          </w:p>
        </w:tc>
        <w:tc>
          <w:tcPr>
            <w:tcW w:w="6562" w:type="dxa"/>
            <w:tcBorders>
              <w:top w:val="single" w:color="000000" w:sz="8" w:space="0"/>
              <w:left w:val="single" w:color="000000" w:sz="2" w:space="0"/>
              <w:bottom w:val="single" w:color="000000" w:sz="8" w:space="0"/>
              <w:right w:val="single" w:color="000000" w:sz="8" w:space="0"/>
            </w:tcBorders>
            <w:vAlign w:val="center"/>
          </w:tcPr>
          <w:p>
            <w:pPr>
              <w:pStyle w:val="15"/>
              <w:spacing w:line="360" w:lineRule="auto"/>
              <w:ind w:firstLine="0"/>
              <w:rPr>
                <w:rFonts w:hAnsi="宋体" w:cs="宋体"/>
                <w:b/>
                <w:bCs/>
                <w:sz w:val="24"/>
              </w:rPr>
            </w:pPr>
            <w:r>
              <w:rPr>
                <w:rFonts w:hint="eastAsia" w:ascii="仿宋" w:hAnsi="仿宋" w:eastAsia="仿宋" w:cs="仿宋"/>
                <w:snapToGrid/>
                <w:color w:val="auto"/>
                <w:kern w:val="2"/>
                <w:sz w:val="24"/>
                <w:szCs w:val="24"/>
                <w:lang w:val="en-US" w:eastAsia="zh-CN" w:bidi="ar-SA"/>
              </w:rPr>
              <w:t>本次代理服务费和专家评审费由成交人支付，成交人在领取成交通知书前向代理机构支付代理服务费和专家评审费。代理服务费计费标准：以成交金额为计费基准，按计价格[2002]1980号文规定收费标准计取，不足3000元按3000元计。专家评审费按文件实际支出计取（专家评审费不提供发票，只提供专家评审费领取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cantSplit/>
          <w:trHeight w:val="1596" w:hRule="atLeast"/>
          <w:jc w:val="center"/>
        </w:trPr>
        <w:tc>
          <w:tcPr>
            <w:tcW w:w="629" w:type="dxa"/>
            <w:tcBorders>
              <w:top w:val="single" w:color="auto" w:sz="4" w:space="0"/>
              <w:left w:val="single" w:color="000000" w:sz="8" w:space="0"/>
              <w:bottom w:val="single" w:color="auto" w:sz="4" w:space="0"/>
              <w:right w:val="single" w:color="000000" w:sz="2" w:space="0"/>
            </w:tcBorders>
            <w:vAlign w:val="center"/>
          </w:tcPr>
          <w:p>
            <w:pPr>
              <w:snapToGrid w:val="0"/>
              <w:spacing w:line="360" w:lineRule="auto"/>
              <w:jc w:val="center"/>
              <w:rPr>
                <w:rFonts w:ascii="仿宋" w:hAnsi="仿宋" w:eastAsia="仿宋" w:cs="仿宋_GB2312"/>
                <w:color w:val="000000"/>
                <w:sz w:val="24"/>
              </w:rPr>
            </w:pPr>
            <w:r>
              <w:rPr>
                <w:rFonts w:hint="eastAsia" w:ascii="仿宋" w:hAnsi="仿宋" w:eastAsia="仿宋" w:cs="仿宋_GB2312"/>
                <w:color w:val="000000"/>
                <w:sz w:val="24"/>
              </w:rPr>
              <w:t>9</w:t>
            </w:r>
          </w:p>
        </w:tc>
        <w:tc>
          <w:tcPr>
            <w:tcW w:w="1559" w:type="dxa"/>
            <w:tcBorders>
              <w:top w:val="single" w:color="000000" w:sz="8" w:space="0"/>
              <w:left w:val="single" w:color="000000" w:sz="2" w:space="0"/>
              <w:bottom w:val="single" w:color="000000" w:sz="8" w:space="0"/>
              <w:right w:val="single" w:color="000000" w:sz="8" w:space="0"/>
            </w:tcBorders>
            <w:vAlign w:val="center"/>
          </w:tcPr>
          <w:p>
            <w:pPr>
              <w:spacing w:line="360" w:lineRule="auto"/>
              <w:jc w:val="center"/>
              <w:rPr>
                <w:rFonts w:ascii="仿宋" w:hAnsi="仿宋" w:eastAsia="仿宋"/>
                <w:b/>
                <w:sz w:val="24"/>
              </w:rPr>
            </w:pPr>
            <w:r>
              <w:rPr>
                <w:rFonts w:hint="eastAsia" w:ascii="仿宋" w:hAnsi="仿宋" w:eastAsia="仿宋"/>
                <w:b/>
                <w:sz w:val="24"/>
                <w:lang w:eastAsia="zh-CN"/>
              </w:rPr>
              <w:t>响应</w:t>
            </w:r>
            <w:r>
              <w:rPr>
                <w:rFonts w:hint="eastAsia" w:ascii="仿宋" w:hAnsi="仿宋" w:eastAsia="仿宋"/>
                <w:b/>
                <w:sz w:val="24"/>
              </w:rPr>
              <w:t>保证金</w:t>
            </w:r>
          </w:p>
          <w:p>
            <w:pPr>
              <w:spacing w:line="360" w:lineRule="auto"/>
              <w:jc w:val="center"/>
              <w:rPr>
                <w:rFonts w:ascii="仿宋" w:hAnsi="仿宋" w:eastAsia="仿宋" w:cs="仿宋_GB2312"/>
                <w:b/>
                <w:sz w:val="24"/>
              </w:rPr>
            </w:pPr>
            <w:r>
              <w:rPr>
                <w:rFonts w:ascii="仿宋" w:hAnsi="仿宋" w:eastAsia="仿宋"/>
                <w:b/>
                <w:sz w:val="24"/>
              </w:rPr>
              <w:t>履约保证金</w:t>
            </w:r>
          </w:p>
        </w:tc>
        <w:tc>
          <w:tcPr>
            <w:tcW w:w="6562" w:type="dxa"/>
            <w:tcBorders>
              <w:top w:val="single" w:color="000000" w:sz="8" w:space="0"/>
              <w:left w:val="single" w:color="000000" w:sz="2" w:space="0"/>
              <w:bottom w:val="single" w:color="000000" w:sz="8" w:space="0"/>
              <w:right w:val="single" w:color="000000" w:sz="8" w:space="0"/>
            </w:tcBorders>
            <w:vAlign w:val="center"/>
          </w:tcPr>
          <w:p>
            <w:pPr>
              <w:pStyle w:val="15"/>
              <w:spacing w:line="360" w:lineRule="auto"/>
              <w:ind w:firstLine="434" w:firstLineChars="181"/>
              <w:rPr>
                <w:rFonts w:ascii="仿宋" w:hAnsi="仿宋" w:eastAsia="仿宋" w:cs="仿宋_GB2312"/>
                <w:color w:val="auto"/>
                <w:sz w:val="24"/>
              </w:rPr>
            </w:pPr>
            <w:r>
              <w:rPr>
                <w:rFonts w:hint="eastAsia" w:ascii="仿宋" w:hAnsi="仿宋" w:eastAsia="仿宋" w:cs="仿宋_GB2312"/>
                <w:color w:val="auto"/>
                <w:sz w:val="24"/>
                <w:lang w:eastAsia="zh-CN"/>
              </w:rPr>
              <w:t>响应</w:t>
            </w:r>
            <w:r>
              <w:rPr>
                <w:rFonts w:hint="eastAsia" w:ascii="仿宋" w:hAnsi="仿宋" w:eastAsia="仿宋" w:cs="仿宋_GB2312"/>
                <w:color w:val="auto"/>
                <w:sz w:val="24"/>
              </w:rPr>
              <w:t>保证金：不收取。</w:t>
            </w:r>
          </w:p>
          <w:p>
            <w:pPr>
              <w:pStyle w:val="15"/>
              <w:spacing w:line="360" w:lineRule="auto"/>
              <w:ind w:firstLine="434" w:firstLineChars="181"/>
              <w:rPr>
                <w:rFonts w:ascii="仿宋" w:hAnsi="仿宋" w:eastAsia="仿宋" w:cs="仿宋_GB2312"/>
                <w:color w:val="auto"/>
                <w:sz w:val="24"/>
              </w:rPr>
            </w:pPr>
            <w:r>
              <w:rPr>
                <w:rFonts w:ascii="仿宋" w:hAnsi="仿宋" w:eastAsia="仿宋" w:cs="仿宋_GB2312"/>
                <w:color w:val="auto"/>
                <w:sz w:val="24"/>
              </w:rPr>
              <w:t>履约保证金</w:t>
            </w:r>
            <w:r>
              <w:rPr>
                <w:rFonts w:hint="eastAsia" w:ascii="仿宋" w:hAnsi="仿宋" w:eastAsia="仿宋" w:cs="仿宋_GB2312"/>
                <w:color w:val="auto"/>
                <w:sz w:val="24"/>
              </w:rPr>
              <w:t>：</w:t>
            </w:r>
            <w:r>
              <w:rPr>
                <w:rFonts w:hint="eastAsia" w:ascii="仿宋" w:hAnsi="仿宋" w:eastAsia="仿宋" w:cs="仿宋_GB2312"/>
                <w:color w:val="auto"/>
                <w:sz w:val="24"/>
                <w:lang w:val="en-US" w:eastAsia="zh-CN"/>
              </w:rPr>
              <w:t>1%</w:t>
            </w:r>
          </w:p>
          <w:p>
            <w:pPr>
              <w:pStyle w:val="15"/>
              <w:spacing w:line="360" w:lineRule="auto"/>
              <w:ind w:firstLine="434" w:firstLineChars="181"/>
              <w:rPr>
                <w:rFonts w:ascii="仿宋" w:hAnsi="仿宋" w:eastAsia="仿宋" w:cs="仿宋_GB2312"/>
                <w:color w:val="auto"/>
                <w:sz w:val="24"/>
              </w:rPr>
            </w:pPr>
            <w:r>
              <w:rPr>
                <w:rFonts w:hint="eastAsia" w:ascii="仿宋" w:hAnsi="仿宋" w:eastAsia="仿宋" w:cs="仿宋_GB2312"/>
                <w:color w:val="auto"/>
                <w:sz w:val="24"/>
              </w:rPr>
              <w:t>供应商应当以支票、汇票等形式提交。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cantSplit/>
          <w:trHeight w:val="928" w:hRule="atLeast"/>
          <w:jc w:val="center"/>
        </w:trPr>
        <w:tc>
          <w:tcPr>
            <w:tcW w:w="629" w:type="dxa"/>
            <w:tcBorders>
              <w:top w:val="single" w:color="auto" w:sz="4" w:space="0"/>
              <w:left w:val="single" w:color="000000" w:sz="8" w:space="0"/>
              <w:bottom w:val="single" w:color="auto" w:sz="4" w:space="0"/>
              <w:right w:val="single" w:color="000000" w:sz="2" w:space="0"/>
            </w:tcBorders>
            <w:vAlign w:val="center"/>
          </w:tcPr>
          <w:p>
            <w:pPr>
              <w:snapToGrid w:val="0"/>
              <w:spacing w:line="360" w:lineRule="auto"/>
              <w:jc w:val="center"/>
              <w:rPr>
                <w:rFonts w:ascii="仿宋" w:hAnsi="仿宋" w:eastAsia="仿宋" w:cs="仿宋_GB2312"/>
                <w:sz w:val="24"/>
              </w:rPr>
            </w:pPr>
            <w:r>
              <w:rPr>
                <w:rFonts w:hint="eastAsia" w:ascii="仿宋" w:hAnsi="仿宋" w:eastAsia="仿宋" w:cs="仿宋_GB2312"/>
                <w:sz w:val="24"/>
              </w:rPr>
              <w:t>10</w:t>
            </w:r>
          </w:p>
        </w:tc>
        <w:tc>
          <w:tcPr>
            <w:tcW w:w="1559" w:type="dxa"/>
            <w:tcBorders>
              <w:top w:val="single" w:color="000000" w:sz="8" w:space="0"/>
              <w:left w:val="single" w:color="000000" w:sz="2" w:space="0"/>
              <w:bottom w:val="single" w:color="000000" w:sz="8" w:space="0"/>
              <w:right w:val="single" w:color="000000" w:sz="8" w:space="0"/>
            </w:tcBorders>
            <w:vAlign w:val="center"/>
          </w:tcPr>
          <w:p>
            <w:pPr>
              <w:spacing w:line="360" w:lineRule="auto"/>
              <w:jc w:val="center"/>
              <w:rPr>
                <w:rFonts w:ascii="仿宋" w:hAnsi="仿宋" w:eastAsia="仿宋" w:cs="仿宋_GB2312"/>
                <w:b/>
                <w:sz w:val="24"/>
              </w:rPr>
            </w:pPr>
            <w:r>
              <w:rPr>
                <w:rFonts w:hint="eastAsia" w:ascii="仿宋" w:hAnsi="仿宋" w:eastAsia="仿宋"/>
                <w:b/>
                <w:sz w:val="24"/>
              </w:rPr>
              <w:t>资格</w:t>
            </w:r>
            <w:r>
              <w:rPr>
                <w:rFonts w:ascii="仿宋" w:hAnsi="仿宋" w:eastAsia="仿宋"/>
                <w:b/>
                <w:sz w:val="24"/>
              </w:rPr>
              <w:t>审查</w:t>
            </w:r>
            <w:r>
              <w:rPr>
                <w:rFonts w:hint="eastAsia" w:ascii="仿宋" w:hAnsi="仿宋" w:eastAsia="仿宋"/>
                <w:b/>
                <w:sz w:val="24"/>
              </w:rPr>
              <w:t>及</w:t>
            </w:r>
            <w:r>
              <w:rPr>
                <w:rFonts w:ascii="仿宋" w:hAnsi="仿宋" w:eastAsia="仿宋"/>
                <w:b/>
                <w:sz w:val="24"/>
              </w:rPr>
              <w:t>信用信息</w:t>
            </w:r>
            <w:r>
              <w:rPr>
                <w:rFonts w:hint="eastAsia" w:ascii="仿宋" w:hAnsi="仿宋" w:eastAsia="仿宋"/>
                <w:b/>
                <w:sz w:val="24"/>
              </w:rPr>
              <w:t>查询</w:t>
            </w:r>
          </w:p>
        </w:tc>
        <w:tc>
          <w:tcPr>
            <w:tcW w:w="6562" w:type="dxa"/>
            <w:tcBorders>
              <w:top w:val="single" w:color="000000" w:sz="8" w:space="0"/>
              <w:left w:val="single" w:color="000000" w:sz="2" w:space="0"/>
              <w:bottom w:val="single" w:color="000000" w:sz="8" w:space="0"/>
              <w:right w:val="single" w:color="000000" w:sz="8" w:space="0"/>
            </w:tcBorders>
            <w:vAlign w:val="center"/>
          </w:tcPr>
          <w:p>
            <w:pPr>
              <w:pStyle w:val="15"/>
              <w:spacing w:line="360" w:lineRule="auto"/>
              <w:ind w:firstLine="0"/>
              <w:rPr>
                <w:rFonts w:ascii="仿宋" w:hAnsi="仿宋" w:eastAsia="仿宋" w:cs="仿宋_GB2312"/>
                <w:color w:val="auto"/>
                <w:sz w:val="24"/>
              </w:rPr>
            </w:pPr>
            <w:r>
              <w:rPr>
                <w:rFonts w:hint="eastAsia" w:ascii="仿宋" w:hAnsi="仿宋" w:eastAsia="仿宋" w:cs="仿宋_GB2312"/>
                <w:color w:val="auto"/>
                <w:sz w:val="24"/>
              </w:rPr>
              <w:t>本项目</w:t>
            </w:r>
            <w:r>
              <w:rPr>
                <w:rFonts w:ascii="仿宋" w:hAnsi="仿宋" w:eastAsia="仿宋" w:cs="仿宋_GB2312"/>
                <w:color w:val="auto"/>
                <w:sz w:val="24"/>
              </w:rPr>
              <w:t>由采购人</w:t>
            </w:r>
            <w:r>
              <w:rPr>
                <w:rFonts w:hint="eastAsia" w:ascii="仿宋" w:hAnsi="仿宋" w:eastAsia="仿宋" w:cs="仿宋_GB2312"/>
                <w:color w:val="auto"/>
                <w:sz w:val="24"/>
              </w:rPr>
              <w:t>进行</w:t>
            </w:r>
            <w:r>
              <w:rPr>
                <w:rFonts w:ascii="仿宋" w:hAnsi="仿宋" w:eastAsia="仿宋" w:cs="仿宋_GB2312"/>
                <w:color w:val="auto"/>
                <w:sz w:val="24"/>
              </w:rPr>
              <w:t>资格文件</w:t>
            </w:r>
            <w:r>
              <w:rPr>
                <w:rFonts w:hint="eastAsia" w:ascii="仿宋" w:hAnsi="仿宋" w:eastAsia="仿宋" w:cs="仿宋_GB2312"/>
                <w:color w:val="auto"/>
                <w:sz w:val="24"/>
              </w:rPr>
              <w:t>及</w:t>
            </w:r>
            <w:r>
              <w:rPr>
                <w:rFonts w:ascii="仿宋" w:hAnsi="仿宋" w:eastAsia="仿宋" w:cs="仿宋_GB2312"/>
                <w:color w:val="auto"/>
                <w:sz w:val="24"/>
              </w:rPr>
              <w:t>信用信息</w:t>
            </w:r>
            <w:r>
              <w:rPr>
                <w:rFonts w:hint="eastAsia" w:ascii="仿宋" w:hAnsi="仿宋" w:eastAsia="仿宋" w:cs="仿宋_GB2312"/>
                <w:color w:val="auto"/>
                <w:sz w:val="24"/>
              </w:rPr>
              <w:t>查询</w:t>
            </w:r>
            <w:r>
              <w:rPr>
                <w:rFonts w:ascii="仿宋" w:hAnsi="仿宋" w:eastAsia="仿宋" w:cs="仿宋_GB2312"/>
                <w:color w:val="auto"/>
                <w:sz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cantSplit/>
          <w:trHeight w:val="861" w:hRule="atLeast"/>
          <w:jc w:val="center"/>
        </w:trPr>
        <w:tc>
          <w:tcPr>
            <w:tcW w:w="629" w:type="dxa"/>
            <w:tcBorders>
              <w:top w:val="single" w:color="auto" w:sz="4" w:space="0"/>
              <w:left w:val="single" w:color="000000" w:sz="8" w:space="0"/>
              <w:bottom w:val="single" w:color="auto" w:sz="4" w:space="0"/>
              <w:right w:val="single" w:color="000000" w:sz="2" w:space="0"/>
            </w:tcBorders>
            <w:vAlign w:val="center"/>
          </w:tcPr>
          <w:p>
            <w:pPr>
              <w:snapToGrid w:val="0"/>
              <w:spacing w:line="360" w:lineRule="auto"/>
              <w:jc w:val="center"/>
              <w:rPr>
                <w:rFonts w:ascii="仿宋" w:hAnsi="仿宋" w:eastAsia="仿宋" w:cs="仿宋_GB2312"/>
                <w:color w:val="000000"/>
                <w:sz w:val="24"/>
              </w:rPr>
            </w:pPr>
            <w:r>
              <w:rPr>
                <w:rFonts w:hint="eastAsia" w:ascii="仿宋" w:hAnsi="仿宋" w:eastAsia="仿宋" w:cs="仿宋_GB2312"/>
                <w:color w:val="000000"/>
                <w:sz w:val="24"/>
              </w:rPr>
              <w:t>11</w:t>
            </w:r>
          </w:p>
        </w:tc>
        <w:tc>
          <w:tcPr>
            <w:tcW w:w="1559" w:type="dxa"/>
            <w:tcBorders>
              <w:top w:val="single" w:color="000000" w:sz="8" w:space="0"/>
              <w:left w:val="single" w:color="000000" w:sz="2" w:space="0"/>
              <w:bottom w:val="single" w:color="000000" w:sz="8" w:space="0"/>
              <w:right w:val="single" w:color="000000" w:sz="8" w:space="0"/>
            </w:tcBorders>
            <w:vAlign w:val="center"/>
          </w:tcPr>
          <w:p>
            <w:pPr>
              <w:spacing w:line="360" w:lineRule="auto"/>
              <w:jc w:val="center"/>
              <w:rPr>
                <w:rFonts w:ascii="仿宋" w:hAnsi="仿宋" w:eastAsia="仿宋" w:cs="仿宋_GB2312"/>
                <w:b/>
                <w:sz w:val="24"/>
              </w:rPr>
            </w:pPr>
            <w:r>
              <w:rPr>
                <w:rFonts w:hint="eastAsia" w:ascii="仿宋" w:hAnsi="仿宋" w:eastAsia="仿宋"/>
                <w:b/>
                <w:sz w:val="24"/>
              </w:rPr>
              <w:t>项目采购类型</w:t>
            </w:r>
          </w:p>
        </w:tc>
        <w:tc>
          <w:tcPr>
            <w:tcW w:w="6562" w:type="dxa"/>
            <w:tcBorders>
              <w:top w:val="single" w:color="000000" w:sz="8" w:space="0"/>
              <w:left w:val="single" w:color="000000" w:sz="2" w:space="0"/>
              <w:bottom w:val="single" w:color="000000" w:sz="8" w:space="0"/>
              <w:right w:val="single" w:color="000000" w:sz="8" w:space="0"/>
            </w:tcBorders>
            <w:vAlign w:val="center"/>
          </w:tcPr>
          <w:p>
            <w:pPr>
              <w:snapToGrid w:val="0"/>
              <w:spacing w:line="360" w:lineRule="auto"/>
              <w:rPr>
                <w:rFonts w:ascii="仿宋" w:hAnsi="仿宋" w:eastAsia="仿宋"/>
                <w:sz w:val="24"/>
              </w:rPr>
            </w:pPr>
            <w:r>
              <w:rPr>
                <w:rFonts w:hint="eastAsia" w:ascii="仿宋" w:hAnsi="仿宋" w:eastAsia="仿宋"/>
                <w:sz w:val="24"/>
              </w:rPr>
              <w:t>本项目为</w:t>
            </w:r>
            <w:r>
              <w:rPr>
                <w:rFonts w:hint="eastAsia" w:ascii="仿宋" w:hAnsi="仿宋" w:eastAsia="仿宋"/>
                <w:sz w:val="24"/>
                <w:u w:val="single"/>
              </w:rPr>
              <w:t>服务类</w:t>
            </w:r>
            <w:r>
              <w:rPr>
                <w:rFonts w:hint="eastAsia" w:ascii="仿宋" w:hAnsi="仿宋" w:eastAsia="仿宋"/>
                <w:sz w:val="24"/>
              </w:rPr>
              <w:t>采购项目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cantSplit/>
          <w:trHeight w:val="586" w:hRule="atLeast"/>
          <w:jc w:val="center"/>
        </w:trPr>
        <w:tc>
          <w:tcPr>
            <w:tcW w:w="629" w:type="dxa"/>
            <w:tcBorders>
              <w:top w:val="single" w:color="auto" w:sz="4" w:space="0"/>
              <w:left w:val="single" w:color="000000" w:sz="8" w:space="0"/>
              <w:bottom w:val="single" w:color="auto" w:sz="4" w:space="0"/>
              <w:right w:val="single" w:color="000000" w:sz="2" w:space="0"/>
            </w:tcBorders>
            <w:vAlign w:val="center"/>
          </w:tcPr>
          <w:p>
            <w:pPr>
              <w:snapToGrid w:val="0"/>
              <w:spacing w:line="360" w:lineRule="auto"/>
              <w:jc w:val="center"/>
              <w:rPr>
                <w:rFonts w:ascii="仿宋" w:hAnsi="仿宋" w:eastAsia="仿宋" w:cs="仿宋_GB2312"/>
                <w:color w:val="000000"/>
                <w:sz w:val="24"/>
              </w:rPr>
            </w:pPr>
            <w:r>
              <w:rPr>
                <w:rFonts w:hint="eastAsia" w:ascii="仿宋" w:hAnsi="仿宋" w:eastAsia="仿宋" w:cs="仿宋_GB2312"/>
                <w:color w:val="000000"/>
                <w:sz w:val="24"/>
              </w:rPr>
              <w:t>12</w:t>
            </w:r>
          </w:p>
        </w:tc>
        <w:tc>
          <w:tcPr>
            <w:tcW w:w="1559" w:type="dxa"/>
            <w:tcBorders>
              <w:top w:val="single" w:color="000000" w:sz="8" w:space="0"/>
              <w:left w:val="single" w:color="000000" w:sz="2" w:space="0"/>
              <w:bottom w:val="single" w:color="000000" w:sz="8" w:space="0"/>
              <w:right w:val="single" w:color="000000" w:sz="8" w:space="0"/>
            </w:tcBorders>
            <w:vAlign w:val="center"/>
          </w:tcPr>
          <w:p>
            <w:pPr>
              <w:spacing w:line="360" w:lineRule="auto"/>
              <w:jc w:val="center"/>
              <w:rPr>
                <w:rFonts w:ascii="仿宋" w:hAnsi="仿宋" w:eastAsia="仿宋"/>
                <w:b/>
                <w:sz w:val="24"/>
              </w:rPr>
            </w:pPr>
            <w:r>
              <w:rPr>
                <w:rFonts w:hint="eastAsia" w:ascii="仿宋" w:hAnsi="仿宋" w:eastAsia="仿宋"/>
                <w:b/>
                <w:sz w:val="24"/>
              </w:rPr>
              <w:t>评标方法</w:t>
            </w:r>
          </w:p>
        </w:tc>
        <w:tc>
          <w:tcPr>
            <w:tcW w:w="6562" w:type="dxa"/>
            <w:tcBorders>
              <w:top w:val="single" w:color="000000" w:sz="8" w:space="0"/>
              <w:left w:val="single" w:color="000000" w:sz="2" w:space="0"/>
              <w:bottom w:val="single" w:color="000000" w:sz="8" w:space="0"/>
              <w:right w:val="single" w:color="000000" w:sz="8" w:space="0"/>
            </w:tcBorders>
            <w:vAlign w:val="center"/>
          </w:tcPr>
          <w:p>
            <w:pPr>
              <w:snapToGrid w:val="0"/>
              <w:spacing w:line="360" w:lineRule="auto"/>
              <w:rPr>
                <w:rFonts w:ascii="仿宋" w:hAnsi="仿宋" w:eastAsia="仿宋"/>
                <w:sz w:val="24"/>
              </w:rPr>
            </w:pPr>
            <w:r>
              <w:rPr>
                <w:rFonts w:hint="eastAsia" w:ascii="仿宋" w:hAnsi="仿宋" w:eastAsia="仿宋"/>
                <w:sz w:val="24"/>
                <w:u w:val="single"/>
              </w:rPr>
              <w:t>标项一</w:t>
            </w:r>
            <w:r>
              <w:rPr>
                <w:rFonts w:hint="eastAsia" w:ascii="仿宋" w:hAnsi="仿宋" w:eastAsia="仿宋"/>
                <w:sz w:val="24"/>
              </w:rPr>
              <w:t>为</w:t>
            </w:r>
            <w:r>
              <w:rPr>
                <w:rFonts w:hint="eastAsia" w:ascii="仿宋" w:hAnsi="仿宋" w:eastAsia="仿宋"/>
                <w:sz w:val="24"/>
                <w:u w:val="single"/>
              </w:rPr>
              <w:t>综合评估法</w:t>
            </w:r>
            <w:r>
              <w:rPr>
                <w:rFonts w:hint="eastAsia" w:ascii="仿宋" w:hAnsi="仿宋" w:eastAsia="仿宋"/>
                <w:sz w:val="24"/>
              </w:rPr>
              <w:t>采购项目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cantSplit/>
          <w:trHeight w:val="766" w:hRule="atLeast"/>
          <w:jc w:val="center"/>
        </w:trPr>
        <w:tc>
          <w:tcPr>
            <w:tcW w:w="629" w:type="dxa"/>
            <w:tcBorders>
              <w:top w:val="single" w:color="auto" w:sz="4" w:space="0"/>
              <w:left w:val="single" w:color="000000" w:sz="8" w:space="0"/>
              <w:bottom w:val="single" w:color="auto" w:sz="4" w:space="0"/>
              <w:right w:val="single" w:color="000000" w:sz="2" w:space="0"/>
            </w:tcBorders>
            <w:vAlign w:val="center"/>
          </w:tcPr>
          <w:p>
            <w:pPr>
              <w:snapToGrid w:val="0"/>
              <w:spacing w:line="360" w:lineRule="auto"/>
              <w:jc w:val="center"/>
              <w:rPr>
                <w:rFonts w:ascii="仿宋" w:hAnsi="仿宋" w:eastAsia="仿宋" w:cs="仿宋_GB2312"/>
                <w:color w:val="000000"/>
                <w:sz w:val="24"/>
              </w:rPr>
            </w:pPr>
            <w:r>
              <w:rPr>
                <w:rFonts w:hint="eastAsia" w:ascii="仿宋" w:hAnsi="仿宋" w:eastAsia="仿宋" w:cs="仿宋_GB2312"/>
                <w:color w:val="000000"/>
                <w:sz w:val="24"/>
              </w:rPr>
              <w:t>13</w:t>
            </w:r>
          </w:p>
        </w:tc>
        <w:tc>
          <w:tcPr>
            <w:tcW w:w="8121" w:type="dxa"/>
            <w:gridSpan w:val="2"/>
            <w:tcBorders>
              <w:top w:val="single" w:color="000000" w:sz="8" w:space="0"/>
              <w:left w:val="single" w:color="000000" w:sz="2" w:space="0"/>
              <w:bottom w:val="single" w:color="000000" w:sz="8" w:space="0"/>
              <w:right w:val="single" w:color="000000" w:sz="8" w:space="0"/>
            </w:tcBorders>
            <w:vAlign w:val="center"/>
          </w:tcPr>
          <w:p>
            <w:pPr>
              <w:rPr>
                <w:rFonts w:ascii="仿宋" w:hAnsi="仿宋" w:eastAsia="仿宋" w:cs="仿宋"/>
                <w:sz w:val="24"/>
              </w:rPr>
            </w:pPr>
            <w:r>
              <w:rPr>
                <w:rFonts w:hint="eastAsia" w:ascii="仿宋" w:hAnsi="仿宋" w:eastAsia="仿宋" w:cs="仿宋"/>
                <w:sz w:val="24"/>
              </w:rPr>
              <w:t>为贯彻落实新型冠状病毒肺炎防控工作，切实有效控制传染病，保障公众和交易涉及主体人员的身体健康，履行社会责任，维持必要的正常交易活动，根据政府相关防控要求，对本次</w:t>
            </w:r>
            <w:r>
              <w:rPr>
                <w:rFonts w:hint="eastAsia" w:ascii="仿宋" w:hAnsi="仿宋" w:eastAsia="仿宋" w:cs="仿宋"/>
                <w:sz w:val="24"/>
                <w:lang w:eastAsia="zh-CN"/>
              </w:rPr>
              <w:t>交易</w:t>
            </w:r>
            <w:r>
              <w:rPr>
                <w:rFonts w:hint="eastAsia" w:ascii="仿宋" w:hAnsi="仿宋" w:eastAsia="仿宋" w:cs="仿宋"/>
                <w:sz w:val="24"/>
              </w:rPr>
              <w:t>进行如下约定：</w:t>
            </w:r>
          </w:p>
          <w:p>
            <w:pPr>
              <w:rPr>
                <w:rFonts w:ascii="仿宋" w:hAnsi="仿宋" w:eastAsia="仿宋" w:cs="仿宋"/>
                <w:sz w:val="24"/>
              </w:rPr>
            </w:pPr>
            <w:r>
              <w:rPr>
                <w:rFonts w:hint="eastAsia" w:ascii="仿宋" w:hAnsi="仿宋" w:eastAsia="仿宋" w:cs="仿宋"/>
                <w:sz w:val="24"/>
              </w:rPr>
              <w:t>1、要求参与本次</w:t>
            </w:r>
            <w:r>
              <w:rPr>
                <w:rFonts w:hint="eastAsia" w:ascii="仿宋" w:hAnsi="仿宋" w:eastAsia="仿宋" w:cs="仿宋"/>
                <w:sz w:val="24"/>
                <w:lang w:eastAsia="zh-CN"/>
              </w:rPr>
              <w:t>交易</w:t>
            </w:r>
            <w:r>
              <w:rPr>
                <w:rFonts w:hint="eastAsia" w:ascii="仿宋" w:hAnsi="仿宋" w:eastAsia="仿宋" w:cs="仿宋"/>
                <w:sz w:val="24"/>
              </w:rPr>
              <w:t>活动的企业不能超过一人，必须指派无疫情接触史、身体健康且符合防控要求的人员参与(必须有杭州健康绿码)，且必须是企业法人或授权代表人，对不符合防控管理要求的人员，将谢绝进入</w:t>
            </w:r>
            <w:r>
              <w:rPr>
                <w:rFonts w:hint="eastAsia" w:ascii="仿宋" w:hAnsi="仿宋" w:eastAsia="仿宋" w:cs="仿宋"/>
                <w:sz w:val="24"/>
                <w:lang w:eastAsia="zh-CN"/>
              </w:rPr>
              <w:t>交易</w:t>
            </w:r>
            <w:r>
              <w:rPr>
                <w:rFonts w:hint="eastAsia" w:ascii="仿宋" w:hAnsi="仿宋" w:eastAsia="仿宋" w:cs="仿宋"/>
                <w:sz w:val="24"/>
              </w:rPr>
              <w:t>场所参加</w:t>
            </w:r>
            <w:r>
              <w:rPr>
                <w:rFonts w:hint="eastAsia" w:ascii="仿宋" w:hAnsi="仿宋" w:eastAsia="仿宋" w:cs="仿宋"/>
                <w:sz w:val="24"/>
                <w:lang w:eastAsia="zh-CN"/>
              </w:rPr>
              <w:t>交易</w:t>
            </w:r>
            <w:r>
              <w:rPr>
                <w:rFonts w:hint="eastAsia" w:ascii="仿宋" w:hAnsi="仿宋" w:eastAsia="仿宋" w:cs="仿宋"/>
                <w:sz w:val="24"/>
              </w:rPr>
              <w:t>活动。</w:t>
            </w:r>
          </w:p>
          <w:p>
            <w:pPr>
              <w:snapToGrid w:val="0"/>
              <w:rPr>
                <w:rFonts w:ascii="仿宋" w:hAnsi="仿宋" w:eastAsia="仿宋"/>
                <w:sz w:val="24"/>
                <w:u w:val="single"/>
              </w:rPr>
            </w:pPr>
            <w:r>
              <w:rPr>
                <w:rFonts w:hint="eastAsia" w:ascii="仿宋" w:hAnsi="仿宋" w:eastAsia="仿宋" w:cs="仿宋"/>
                <w:sz w:val="24"/>
              </w:rPr>
              <w:t>2、进入</w:t>
            </w:r>
            <w:r>
              <w:rPr>
                <w:rFonts w:hint="eastAsia" w:ascii="仿宋" w:hAnsi="仿宋" w:eastAsia="仿宋" w:cs="仿宋"/>
                <w:sz w:val="24"/>
                <w:lang w:eastAsia="zh-CN"/>
              </w:rPr>
              <w:t>交易</w:t>
            </w:r>
            <w:r>
              <w:rPr>
                <w:rFonts w:hint="eastAsia" w:ascii="仿宋" w:hAnsi="仿宋" w:eastAsia="仿宋" w:cs="仿宋"/>
                <w:sz w:val="24"/>
              </w:rPr>
              <w:t>场所的供应商代表、代理从业人员、评审专家、采购人代表等人员必须持有杭州健康绿码，各</w:t>
            </w:r>
            <w:r>
              <w:rPr>
                <w:rFonts w:hint="eastAsia" w:ascii="仿宋" w:hAnsi="仿宋" w:eastAsia="仿宋" w:cs="仿宋"/>
                <w:sz w:val="24"/>
                <w:lang w:eastAsia="zh-CN"/>
              </w:rPr>
              <w:t>交易</w:t>
            </w:r>
            <w:r>
              <w:rPr>
                <w:rFonts w:hint="eastAsia" w:ascii="仿宋" w:hAnsi="仿宋" w:eastAsia="仿宋" w:cs="仿宋"/>
                <w:sz w:val="24"/>
              </w:rPr>
              <w:t>活动相关单位应对本单位入场人员的健康状况和防疫措施落实情况严格把关。进入</w:t>
            </w:r>
            <w:r>
              <w:rPr>
                <w:rFonts w:hint="eastAsia" w:ascii="仿宋" w:hAnsi="仿宋" w:eastAsia="仿宋" w:cs="仿宋"/>
                <w:sz w:val="24"/>
                <w:lang w:eastAsia="zh-CN"/>
              </w:rPr>
              <w:t>交易</w:t>
            </w:r>
            <w:r>
              <w:rPr>
                <w:rFonts w:hint="eastAsia" w:ascii="仿宋" w:hAnsi="仿宋" w:eastAsia="仿宋" w:cs="仿宋"/>
                <w:sz w:val="24"/>
              </w:rPr>
              <w:t>场所人员应携带《参与公共资源交易活动健康承诺书》（详见公开</w:t>
            </w:r>
            <w:r>
              <w:rPr>
                <w:rFonts w:hint="eastAsia" w:ascii="仿宋" w:hAnsi="仿宋" w:eastAsia="仿宋" w:cs="仿宋"/>
                <w:sz w:val="24"/>
                <w:lang w:eastAsia="zh-CN"/>
              </w:rPr>
              <w:t>交易</w:t>
            </w:r>
            <w:r>
              <w:rPr>
                <w:rFonts w:hint="eastAsia" w:ascii="仿宋" w:hAnsi="仿宋" w:eastAsia="仿宋" w:cs="仿宋"/>
                <w:sz w:val="24"/>
              </w:rPr>
              <w:t>文件最后附件）、居民身份证，做好佩戴口罩等个人防护措施，预留足够时间提前到达，配合场所工作人员做好杭州健康绿码查验、体温检测、实名登记等防控工作。进入</w:t>
            </w:r>
            <w:r>
              <w:rPr>
                <w:rFonts w:hint="eastAsia" w:ascii="仿宋" w:hAnsi="仿宋" w:eastAsia="仿宋" w:cs="仿宋"/>
                <w:sz w:val="24"/>
                <w:lang w:eastAsia="zh-CN"/>
              </w:rPr>
              <w:t>交易</w:t>
            </w:r>
            <w:r>
              <w:rPr>
                <w:rFonts w:hint="eastAsia" w:ascii="仿宋" w:hAnsi="仿宋" w:eastAsia="仿宋" w:cs="仿宋"/>
                <w:sz w:val="24"/>
              </w:rPr>
              <w:t>场所后，应尽量分散等候、隔空就坐、</w:t>
            </w:r>
            <w:r>
              <w:rPr>
                <w:rFonts w:hint="eastAsia" w:ascii="仿宋" w:hAnsi="仿宋" w:eastAsia="仿宋" w:cs="仿宋"/>
                <w:sz w:val="24"/>
                <w:lang w:eastAsia="zh-CN"/>
              </w:rPr>
              <w:t>响应</w:t>
            </w:r>
            <w:r>
              <w:rPr>
                <w:rFonts w:hint="eastAsia" w:ascii="仿宋" w:hAnsi="仿宋" w:eastAsia="仿宋" w:cs="仿宋"/>
                <w:sz w:val="24"/>
              </w:rPr>
              <w:t>文件递交后服从现场管理人员安排，不得在</w:t>
            </w:r>
            <w:r>
              <w:rPr>
                <w:rFonts w:hint="eastAsia" w:ascii="仿宋" w:hAnsi="仿宋" w:eastAsia="仿宋" w:cs="仿宋"/>
                <w:sz w:val="24"/>
                <w:lang w:eastAsia="zh-CN"/>
              </w:rPr>
              <w:t>交易</w:t>
            </w:r>
            <w:r>
              <w:rPr>
                <w:rFonts w:hint="eastAsia" w:ascii="仿宋" w:hAnsi="仿宋" w:eastAsia="仿宋" w:cs="仿宋"/>
                <w:sz w:val="24"/>
              </w:rPr>
              <w:t>现场聚集。</w:t>
            </w:r>
          </w:p>
        </w:tc>
      </w:tr>
    </w:tbl>
    <w:p>
      <w:pPr>
        <w:bidi w:val="0"/>
        <w:rPr>
          <w:rFonts w:hint="eastAsia" w:ascii="仿宋" w:hAnsi="仿宋" w:eastAsia="仿宋" w:cs="仿宋"/>
        </w:rPr>
      </w:pPr>
      <w:r>
        <w:rPr>
          <w:rFonts w:hint="eastAsia" w:ascii="仿宋" w:hAnsi="仿宋" w:eastAsia="仿宋"/>
          <w:b/>
          <w:color w:val="000000"/>
          <w:sz w:val="24"/>
        </w:rPr>
        <w:t>注</w:t>
      </w:r>
      <w:r>
        <w:rPr>
          <w:rFonts w:ascii="仿宋" w:hAnsi="仿宋" w:eastAsia="仿宋"/>
          <w:b/>
          <w:color w:val="000000"/>
          <w:sz w:val="24"/>
        </w:rPr>
        <w:t>：</w:t>
      </w:r>
      <w:r>
        <w:rPr>
          <w:rFonts w:hint="eastAsia" w:ascii="仿宋" w:hAnsi="仿宋" w:eastAsia="仿宋"/>
          <w:b/>
          <w:color w:val="000000"/>
          <w:sz w:val="24"/>
        </w:rPr>
        <w:t>本项目</w:t>
      </w:r>
      <w:r>
        <w:rPr>
          <w:rFonts w:ascii="仿宋" w:hAnsi="仿宋" w:eastAsia="仿宋"/>
          <w:b/>
          <w:color w:val="000000"/>
          <w:sz w:val="24"/>
        </w:rPr>
        <w:t>通用</w:t>
      </w:r>
      <w:r>
        <w:rPr>
          <w:rFonts w:hint="eastAsia" w:ascii="仿宋" w:hAnsi="仿宋" w:eastAsia="仿宋"/>
          <w:b/>
          <w:color w:val="000000"/>
          <w:sz w:val="24"/>
        </w:rPr>
        <w:t>总则</w:t>
      </w:r>
      <w:r>
        <w:rPr>
          <w:rFonts w:ascii="仿宋" w:hAnsi="仿宋" w:eastAsia="仿宋"/>
          <w:b/>
          <w:color w:val="000000"/>
          <w:sz w:val="24"/>
        </w:rPr>
        <w:t>条款与前附表等专</w:t>
      </w:r>
      <w:r>
        <w:rPr>
          <w:rFonts w:hint="eastAsia" w:ascii="仿宋" w:hAnsi="仿宋" w:eastAsia="仿宋"/>
          <w:b/>
          <w:color w:val="000000"/>
          <w:sz w:val="24"/>
        </w:rPr>
        <w:t>用</w:t>
      </w:r>
      <w:r>
        <w:rPr>
          <w:rFonts w:ascii="仿宋" w:hAnsi="仿宋" w:eastAsia="仿宋"/>
          <w:b/>
          <w:color w:val="000000"/>
          <w:sz w:val="24"/>
        </w:rPr>
        <w:t>特别规定有冲突之处，以专用条款（</w:t>
      </w:r>
      <w:r>
        <w:rPr>
          <w:rFonts w:hint="eastAsia" w:ascii="仿宋" w:hAnsi="仿宋" w:eastAsia="仿宋"/>
          <w:b/>
          <w:color w:val="000000"/>
          <w:sz w:val="24"/>
        </w:rPr>
        <w:t>特别规定</w:t>
      </w:r>
      <w:r>
        <w:rPr>
          <w:rFonts w:ascii="仿宋" w:hAnsi="仿宋" w:eastAsia="仿宋"/>
          <w:b/>
          <w:color w:val="000000"/>
          <w:sz w:val="24"/>
        </w:rPr>
        <w:t>）</w:t>
      </w:r>
      <w:r>
        <w:rPr>
          <w:rFonts w:hint="eastAsia" w:ascii="仿宋" w:hAnsi="仿宋" w:eastAsia="仿宋"/>
          <w:b/>
          <w:color w:val="000000"/>
          <w:sz w:val="24"/>
        </w:rPr>
        <w:t>为准</w:t>
      </w:r>
    </w:p>
    <w:p>
      <w:pPr>
        <w:bidi w:val="0"/>
        <w:rPr>
          <w:rFonts w:hint="eastAsia" w:ascii="仿宋" w:hAnsi="仿宋" w:eastAsia="仿宋" w:cs="仿宋"/>
          <w:lang w:val="en-US" w:eastAsia="zh-CN"/>
        </w:rPr>
      </w:pPr>
    </w:p>
    <w:p>
      <w:pPr>
        <w:adjustRightInd/>
        <w:spacing w:line="360" w:lineRule="auto"/>
        <w:ind w:firstLine="3845" w:firstLineChars="1197"/>
        <w:outlineLvl w:val="0"/>
        <w:rPr>
          <w:rFonts w:hint="eastAsia" w:ascii="仿宋" w:hAnsi="仿宋" w:eastAsia="仿宋" w:cs="仿宋"/>
          <w:b/>
          <w:color w:val="000000" w:themeColor="text1"/>
          <w:sz w:val="32"/>
          <w:szCs w:val="20"/>
          <w:highlight w:val="none"/>
          <w14:textFill>
            <w14:solidFill>
              <w14:schemeClr w14:val="tx1"/>
            </w14:solidFill>
          </w14:textFill>
        </w:rPr>
      </w:pPr>
    </w:p>
    <w:p>
      <w:pPr>
        <w:adjustRightInd/>
        <w:spacing w:line="360" w:lineRule="auto"/>
        <w:ind w:firstLine="3845" w:firstLineChars="1197"/>
        <w:outlineLvl w:val="0"/>
        <w:rPr>
          <w:rFonts w:hint="eastAsia" w:ascii="仿宋" w:hAnsi="仿宋" w:eastAsia="仿宋" w:cs="仿宋"/>
          <w:b/>
          <w:color w:val="000000" w:themeColor="text1"/>
          <w:sz w:val="32"/>
          <w:szCs w:val="20"/>
          <w:highlight w:val="none"/>
          <w14:textFill>
            <w14:solidFill>
              <w14:schemeClr w14:val="tx1"/>
            </w14:solidFill>
          </w14:textFill>
        </w:rPr>
      </w:pPr>
    </w:p>
    <w:p>
      <w:pPr>
        <w:adjustRightInd/>
        <w:spacing w:line="360" w:lineRule="auto"/>
        <w:outlineLvl w:val="0"/>
        <w:rPr>
          <w:rFonts w:hint="eastAsia" w:ascii="仿宋" w:hAnsi="仿宋" w:eastAsia="仿宋" w:cs="仿宋"/>
          <w:b/>
          <w:color w:val="000000" w:themeColor="text1"/>
          <w:sz w:val="32"/>
          <w:szCs w:val="20"/>
          <w:highlight w:val="none"/>
          <w14:textFill>
            <w14:solidFill>
              <w14:schemeClr w14:val="tx1"/>
            </w14:solidFill>
          </w14:textFill>
        </w:rPr>
      </w:pPr>
    </w:p>
    <w:p>
      <w:pPr>
        <w:adjustRightInd/>
        <w:spacing w:line="360" w:lineRule="auto"/>
        <w:ind w:firstLine="3845" w:firstLineChars="1197"/>
        <w:outlineLvl w:val="0"/>
        <w:rPr>
          <w:rFonts w:hint="eastAsia" w:ascii="仿宋" w:hAnsi="仿宋" w:eastAsia="仿宋" w:cs="仿宋"/>
          <w:b/>
          <w:color w:val="000000" w:themeColor="text1"/>
          <w:sz w:val="32"/>
          <w:szCs w:val="20"/>
          <w:highlight w:val="none"/>
          <w14:textFill>
            <w14:solidFill>
              <w14:schemeClr w14:val="tx1"/>
            </w14:solidFill>
          </w14:textFill>
        </w:rPr>
      </w:pPr>
      <w:r>
        <w:rPr>
          <w:rFonts w:hint="eastAsia" w:ascii="仿宋" w:hAnsi="仿宋" w:eastAsia="仿宋" w:cs="仿宋"/>
          <w:b/>
          <w:color w:val="000000" w:themeColor="text1"/>
          <w:sz w:val="32"/>
          <w:szCs w:val="20"/>
          <w:highlight w:val="none"/>
          <w14:textFill>
            <w14:solidFill>
              <w14:schemeClr w14:val="tx1"/>
            </w14:solidFill>
          </w14:textFill>
        </w:rPr>
        <w:t>一、总则</w:t>
      </w:r>
    </w:p>
    <w:p>
      <w:pPr>
        <w:snapToGrid w:val="0"/>
        <w:spacing w:line="360" w:lineRule="auto"/>
        <w:ind w:firstLine="361" w:firstLineChars="150"/>
        <w:jc w:val="left"/>
        <w:outlineLvl w:val="1"/>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1. 适用范围</w:t>
      </w:r>
    </w:p>
    <w:p>
      <w:pPr>
        <w:snapToGrid w:val="0"/>
        <w:spacing w:line="360" w:lineRule="auto"/>
        <w:ind w:firstLine="480" w:firstLineChars="200"/>
        <w:jc w:val="lef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本</w:t>
      </w:r>
      <w:r>
        <w:rPr>
          <w:rFonts w:hint="eastAsia" w:ascii="仿宋" w:hAnsi="仿宋" w:eastAsia="仿宋" w:cs="仿宋"/>
          <w:color w:val="000000" w:themeColor="text1"/>
          <w:sz w:val="24"/>
          <w:highlight w:val="none"/>
          <w:lang w:eastAsia="zh-CN"/>
          <w14:textFill>
            <w14:solidFill>
              <w14:schemeClr w14:val="tx1"/>
            </w14:solidFill>
          </w14:textFill>
        </w:rPr>
        <w:t>交易文件</w:t>
      </w:r>
      <w:r>
        <w:rPr>
          <w:rFonts w:hint="eastAsia" w:ascii="仿宋" w:hAnsi="仿宋" w:eastAsia="仿宋" w:cs="仿宋"/>
          <w:color w:val="000000" w:themeColor="text1"/>
          <w:sz w:val="24"/>
          <w:highlight w:val="none"/>
          <w14:textFill>
            <w14:solidFill>
              <w14:schemeClr w14:val="tx1"/>
            </w14:solidFill>
          </w14:textFill>
        </w:rPr>
        <w:t>适用于该项目的</w:t>
      </w:r>
      <w:r>
        <w:rPr>
          <w:rFonts w:hint="eastAsia" w:ascii="仿宋" w:hAnsi="仿宋" w:eastAsia="仿宋" w:cs="仿宋"/>
          <w:color w:val="000000" w:themeColor="text1"/>
          <w:sz w:val="24"/>
          <w:highlight w:val="none"/>
          <w:lang w:eastAsia="zh-CN"/>
          <w14:textFill>
            <w14:solidFill>
              <w14:schemeClr w14:val="tx1"/>
            </w14:solidFill>
          </w14:textFill>
        </w:rPr>
        <w:t>响应</w:t>
      </w:r>
      <w:r>
        <w:rPr>
          <w:rFonts w:hint="eastAsia" w:ascii="仿宋" w:hAnsi="仿宋" w:eastAsia="仿宋" w:cs="仿宋"/>
          <w:color w:val="000000" w:themeColor="text1"/>
          <w:sz w:val="24"/>
          <w:highlight w:val="none"/>
          <w14:textFill>
            <w14:solidFill>
              <w14:schemeClr w14:val="tx1"/>
            </w14:solidFill>
          </w14:textFill>
        </w:rPr>
        <w:t>、</w:t>
      </w:r>
      <w:r>
        <w:rPr>
          <w:rFonts w:hint="eastAsia" w:ascii="仿宋" w:hAnsi="仿宋" w:eastAsia="仿宋" w:cs="仿宋"/>
          <w:color w:val="000000" w:themeColor="text1"/>
          <w:sz w:val="24"/>
          <w:highlight w:val="none"/>
          <w:lang w:eastAsia="zh-CN"/>
          <w14:textFill>
            <w14:solidFill>
              <w14:schemeClr w14:val="tx1"/>
            </w14:solidFill>
          </w14:textFill>
        </w:rPr>
        <w:t>交易</w:t>
      </w:r>
      <w:r>
        <w:rPr>
          <w:rFonts w:hint="eastAsia" w:ascii="仿宋" w:hAnsi="仿宋" w:eastAsia="仿宋" w:cs="仿宋"/>
          <w:color w:val="000000" w:themeColor="text1"/>
          <w:sz w:val="24"/>
          <w:highlight w:val="none"/>
          <w14:textFill>
            <w14:solidFill>
              <w14:schemeClr w14:val="tx1"/>
            </w14:solidFill>
          </w14:textFill>
        </w:rPr>
        <w:t>、资格审查及信用信息查询、评标、定标、合同、验收等行为（法律、法规另有规定的，从其规定）。</w:t>
      </w:r>
    </w:p>
    <w:p>
      <w:pPr>
        <w:adjustRightInd/>
        <w:spacing w:line="360" w:lineRule="auto"/>
        <w:outlineLvl w:val="0"/>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 xml:space="preserve">   2.定义</w:t>
      </w:r>
    </w:p>
    <w:p>
      <w:pPr>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2.1 “</w:t>
      </w:r>
      <w:r>
        <w:rPr>
          <w:rFonts w:hint="eastAsia" w:ascii="仿宋" w:hAnsi="仿宋" w:eastAsia="仿宋" w:cs="仿宋"/>
          <w:color w:val="000000" w:themeColor="text1"/>
          <w:sz w:val="24"/>
          <w:highlight w:val="none"/>
          <w:lang w:eastAsia="zh-CN"/>
          <w14:textFill>
            <w14:solidFill>
              <w14:schemeClr w14:val="tx1"/>
            </w14:solidFill>
          </w14:textFill>
        </w:rPr>
        <w:t>交易人</w:t>
      </w:r>
      <w:r>
        <w:rPr>
          <w:rFonts w:hint="eastAsia" w:ascii="仿宋" w:hAnsi="仿宋" w:eastAsia="仿宋" w:cs="仿宋"/>
          <w:color w:val="000000" w:themeColor="text1"/>
          <w:sz w:val="24"/>
          <w:highlight w:val="none"/>
          <w14:textFill>
            <w14:solidFill>
              <w14:schemeClr w14:val="tx1"/>
            </w14:solidFill>
          </w14:textFill>
        </w:rPr>
        <w:t>”系指</w:t>
      </w:r>
      <w:r>
        <w:rPr>
          <w:rFonts w:hint="eastAsia" w:ascii="仿宋" w:hAnsi="仿宋" w:eastAsia="仿宋" w:cs="仿宋"/>
          <w:color w:val="000000" w:themeColor="text1"/>
          <w:sz w:val="24"/>
          <w:highlight w:val="none"/>
          <w:lang w:eastAsia="zh-CN"/>
          <w14:textFill>
            <w14:solidFill>
              <w14:schemeClr w14:val="tx1"/>
            </w14:solidFill>
          </w14:textFill>
        </w:rPr>
        <w:t>交易公告</w:t>
      </w:r>
      <w:r>
        <w:rPr>
          <w:rFonts w:hint="eastAsia" w:ascii="仿宋" w:hAnsi="仿宋" w:eastAsia="仿宋" w:cs="仿宋"/>
          <w:color w:val="000000" w:themeColor="text1"/>
          <w:sz w:val="24"/>
          <w:highlight w:val="none"/>
          <w14:textFill>
            <w14:solidFill>
              <w14:schemeClr w14:val="tx1"/>
            </w14:solidFill>
          </w14:textFill>
        </w:rPr>
        <w:t>中载明的本项目的</w:t>
      </w:r>
      <w:r>
        <w:rPr>
          <w:rFonts w:hint="eastAsia" w:ascii="仿宋" w:hAnsi="仿宋" w:eastAsia="仿宋" w:cs="仿宋"/>
          <w:color w:val="000000" w:themeColor="text1"/>
          <w:sz w:val="24"/>
          <w:highlight w:val="none"/>
          <w:lang w:eastAsia="zh-CN"/>
          <w14:textFill>
            <w14:solidFill>
              <w14:schemeClr w14:val="tx1"/>
            </w14:solidFill>
          </w14:textFill>
        </w:rPr>
        <w:t>交易人</w:t>
      </w:r>
      <w:r>
        <w:rPr>
          <w:rFonts w:hint="eastAsia" w:ascii="仿宋" w:hAnsi="仿宋" w:eastAsia="仿宋" w:cs="仿宋"/>
          <w:color w:val="000000" w:themeColor="text1"/>
          <w:sz w:val="24"/>
          <w:highlight w:val="none"/>
          <w14:textFill>
            <w14:solidFill>
              <w14:schemeClr w14:val="tx1"/>
            </w14:solidFill>
          </w14:textFill>
        </w:rPr>
        <w:t>。</w:t>
      </w:r>
    </w:p>
    <w:p>
      <w:pPr>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2.2 “采购机构”系指</w:t>
      </w:r>
      <w:r>
        <w:rPr>
          <w:rFonts w:hint="eastAsia" w:ascii="仿宋" w:hAnsi="仿宋" w:eastAsia="仿宋" w:cs="仿宋"/>
          <w:color w:val="000000" w:themeColor="text1"/>
          <w:sz w:val="24"/>
          <w:highlight w:val="none"/>
          <w:lang w:eastAsia="zh-CN"/>
          <w14:textFill>
            <w14:solidFill>
              <w14:schemeClr w14:val="tx1"/>
            </w14:solidFill>
          </w14:textFill>
        </w:rPr>
        <w:t>交易公告</w:t>
      </w:r>
      <w:r>
        <w:rPr>
          <w:rFonts w:hint="eastAsia" w:ascii="仿宋" w:hAnsi="仿宋" w:eastAsia="仿宋" w:cs="仿宋"/>
          <w:color w:val="000000" w:themeColor="text1"/>
          <w:sz w:val="24"/>
          <w:highlight w:val="none"/>
          <w14:textFill>
            <w14:solidFill>
              <w14:schemeClr w14:val="tx1"/>
            </w14:solidFill>
          </w14:textFill>
        </w:rPr>
        <w:t>中载明的本项目的采购机构。</w:t>
      </w:r>
    </w:p>
    <w:p>
      <w:pPr>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2.3 “</w:t>
      </w:r>
      <w:r>
        <w:rPr>
          <w:rFonts w:hint="eastAsia" w:ascii="仿宋" w:hAnsi="仿宋" w:eastAsia="仿宋" w:cs="仿宋"/>
          <w:color w:val="000000" w:themeColor="text1"/>
          <w:sz w:val="24"/>
          <w:highlight w:val="none"/>
          <w:lang w:eastAsia="zh-CN"/>
          <w14:textFill>
            <w14:solidFill>
              <w14:schemeClr w14:val="tx1"/>
            </w14:solidFill>
          </w14:textFill>
        </w:rPr>
        <w:t>供应商</w:t>
      </w:r>
      <w:r>
        <w:rPr>
          <w:rFonts w:hint="eastAsia" w:ascii="仿宋" w:hAnsi="仿宋" w:eastAsia="仿宋" w:cs="仿宋"/>
          <w:color w:val="000000" w:themeColor="text1"/>
          <w:sz w:val="24"/>
          <w:highlight w:val="none"/>
          <w14:textFill>
            <w14:solidFill>
              <w14:schemeClr w14:val="tx1"/>
            </w14:solidFill>
          </w14:textFill>
        </w:rPr>
        <w:t>”系指是指响应招标、参加投标竞争的法人、其他组织或者自然人。</w:t>
      </w:r>
    </w:p>
    <w:p>
      <w:pPr>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2.4 “负责人”系指法人企业的法定负责人，或其他组织为法律、行政法规规定代表单位行使职权的主要负责人，或自然人本人。</w:t>
      </w:r>
    </w:p>
    <w:p>
      <w:pPr>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2.5“电子签名”系指数据电文中以电子形式所含、所附用于识别签名人身份并表明签名人认可其中内容的数据</w:t>
      </w:r>
      <w:r>
        <w:rPr>
          <w:rFonts w:hint="eastAsia" w:ascii="仿宋" w:hAnsi="仿宋" w:eastAsia="仿宋" w:cs="仿宋"/>
          <w:color w:val="000000" w:themeColor="text1"/>
          <w:sz w:val="24"/>
          <w:highlight w:val="none"/>
          <w:lang w:eastAsia="zh-CN"/>
          <w14:textFill>
            <w14:solidFill>
              <w14:schemeClr w14:val="tx1"/>
            </w14:solidFill>
          </w14:textFill>
        </w:rPr>
        <w:t>，</w:t>
      </w:r>
      <w:r>
        <w:rPr>
          <w:rFonts w:hint="eastAsia" w:ascii="仿宋" w:hAnsi="仿宋" w:eastAsia="仿宋" w:cs="仿宋"/>
          <w:color w:val="000000" w:themeColor="text1"/>
          <w:sz w:val="24"/>
          <w:highlight w:val="none"/>
          <w:lang w:val="en-US" w:eastAsia="zh-CN"/>
          <w14:textFill>
            <w14:solidFill>
              <w14:schemeClr w14:val="tx1"/>
            </w14:solidFill>
          </w14:textFill>
        </w:rPr>
        <w:t>供应商电子签名指供应商电子公章</w:t>
      </w:r>
      <w:r>
        <w:rPr>
          <w:rFonts w:hint="eastAsia" w:ascii="仿宋" w:hAnsi="仿宋" w:eastAsia="仿宋" w:cs="仿宋"/>
          <w:color w:val="000000" w:themeColor="text1"/>
          <w:sz w:val="24"/>
          <w:highlight w:val="none"/>
          <w14:textFill>
            <w14:solidFill>
              <w14:schemeClr w14:val="tx1"/>
            </w14:solidFill>
          </w14:textFill>
        </w:rPr>
        <w:t>；“公章”系指单位法定名称章。因特殊原因需要使用冠以法定名称的业务专用章的，投标时须提供《业务专用章使用说明函》（附件4）。</w:t>
      </w:r>
    </w:p>
    <w:p>
      <w:pPr>
        <w:spacing w:line="360" w:lineRule="auto"/>
        <w:ind w:firstLine="480" w:firstLineChars="200"/>
        <w:jc w:val="lef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2.6“电子交易平台”是指本项目采购活动所依托的政府采购云平台（https://www.zcygov.cn/）。</w:t>
      </w:r>
    </w:p>
    <w:p>
      <w:pPr>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2.7 “▲” 系指实质性要求条款，“（</w:t>
      </w:r>
      <w:r>
        <w:rPr>
          <w:rFonts w:hint="eastAsia" w:ascii="仿宋" w:hAnsi="仿宋" w:eastAsia="仿宋" w:cs="仿宋"/>
          <w:b w:val="0"/>
          <w:bCs/>
          <w:color w:val="000000" w:themeColor="text1"/>
          <w:sz w:val="24"/>
          <w:highlight w:val="none"/>
          <w14:textFill>
            <w14:solidFill>
              <w14:schemeClr w14:val="tx1"/>
            </w14:solidFill>
          </w14:textFill>
        </w:rPr>
        <w:t>√</w:t>
      </w:r>
      <w:r>
        <w:rPr>
          <w:rFonts w:hint="eastAsia" w:ascii="仿宋" w:hAnsi="仿宋" w:eastAsia="仿宋" w:cs="仿宋"/>
          <w:color w:val="000000" w:themeColor="text1"/>
          <w:sz w:val="24"/>
          <w:highlight w:val="none"/>
          <w14:textFill>
            <w14:solidFill>
              <w14:schemeClr w14:val="tx1"/>
            </w14:solidFill>
          </w14:textFill>
        </w:rPr>
        <w:t>）” 系指适用本项目的要求，“（  ）”系指不适用本项目的要求。</w:t>
      </w:r>
    </w:p>
    <w:p>
      <w:pPr>
        <w:spacing w:line="360" w:lineRule="auto"/>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3.</w:t>
      </w:r>
      <w:r>
        <w:rPr>
          <w:rFonts w:hint="eastAsia" w:ascii="仿宋" w:hAnsi="仿宋" w:eastAsia="仿宋" w:cs="仿宋"/>
          <w:color w:val="000000" w:themeColor="text1"/>
          <w:highlight w:val="none"/>
          <w14:textFill>
            <w14:solidFill>
              <w14:schemeClr w14:val="tx1"/>
            </w14:solidFill>
          </w14:textFill>
        </w:rPr>
        <w:t xml:space="preserve"> </w:t>
      </w:r>
      <w:r>
        <w:rPr>
          <w:rFonts w:hint="eastAsia" w:ascii="仿宋" w:hAnsi="仿宋" w:eastAsia="仿宋" w:cs="仿宋"/>
          <w:b/>
          <w:color w:val="000000" w:themeColor="text1"/>
          <w:sz w:val="24"/>
          <w:highlight w:val="none"/>
          <w14:textFill>
            <w14:solidFill>
              <w14:schemeClr w14:val="tx1"/>
            </w14:solidFill>
          </w14:textFill>
        </w:rPr>
        <w:t xml:space="preserve"> 询问、质疑、投诉</w:t>
      </w:r>
    </w:p>
    <w:p>
      <w:pPr>
        <w:autoSpaceDE w:val="0"/>
        <w:autoSpaceDN w:val="0"/>
        <w:spacing w:line="360" w:lineRule="auto"/>
        <w:ind w:firstLine="240" w:firstLineChars="100"/>
        <w:jc w:val="left"/>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3</w:t>
      </w:r>
      <w:r>
        <w:rPr>
          <w:rFonts w:hint="eastAsia" w:ascii="仿宋" w:hAnsi="仿宋" w:eastAsia="仿宋" w:cs="仿宋"/>
          <w:color w:val="000000" w:themeColor="text1"/>
          <w:kern w:val="0"/>
          <w:sz w:val="24"/>
          <w:highlight w:val="none"/>
          <w:lang w:val="zh-CN"/>
          <w14:textFill>
            <w14:solidFill>
              <w14:schemeClr w14:val="tx1"/>
            </w14:solidFill>
          </w14:textFill>
        </w:rPr>
        <w:t>.1供应商询问</w:t>
      </w:r>
    </w:p>
    <w:p>
      <w:pPr>
        <w:autoSpaceDE w:val="0"/>
        <w:autoSpaceDN w:val="0"/>
        <w:spacing w:line="360" w:lineRule="auto"/>
        <w:ind w:firstLine="480" w:firstLineChars="200"/>
        <w:jc w:val="left"/>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供应商对采购活动事项有疑问的，可以提出询问，交易人或者采购代理机构应当在3个工作日内对供应商依法提出的询问作出答复，但答复的内容不得涉及商业秘密。供应商提出的询问超出交易人对采购代理机构委托授权范围的，采购代理机构应当告知供应商向交易人提出。</w:t>
      </w:r>
    </w:p>
    <w:p>
      <w:pPr>
        <w:autoSpaceDE w:val="0"/>
        <w:autoSpaceDN w:val="0"/>
        <w:spacing w:line="360" w:lineRule="auto"/>
        <w:ind w:firstLine="240" w:firstLineChars="100"/>
        <w:jc w:val="left"/>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3</w:t>
      </w:r>
      <w:r>
        <w:rPr>
          <w:rFonts w:hint="eastAsia" w:ascii="仿宋" w:hAnsi="仿宋" w:eastAsia="仿宋" w:cs="仿宋"/>
          <w:color w:val="000000" w:themeColor="text1"/>
          <w:kern w:val="0"/>
          <w:sz w:val="24"/>
          <w:highlight w:val="none"/>
          <w:lang w:val="zh-CN"/>
          <w14:textFill>
            <w14:solidFill>
              <w14:schemeClr w14:val="tx1"/>
            </w14:solidFill>
          </w14:textFill>
        </w:rPr>
        <w:t>.2供应商质疑</w:t>
      </w:r>
    </w:p>
    <w:p>
      <w:pPr>
        <w:pStyle w:val="31"/>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3</w:t>
      </w:r>
      <w:r>
        <w:rPr>
          <w:rFonts w:hint="eastAsia" w:ascii="仿宋" w:hAnsi="仿宋" w:eastAsia="仿宋" w:cs="仿宋"/>
          <w:color w:val="000000" w:themeColor="text1"/>
          <w:kern w:val="0"/>
          <w:sz w:val="24"/>
          <w:highlight w:val="none"/>
          <w:lang w:val="zh-CN"/>
          <w14:textFill>
            <w14:solidFill>
              <w14:schemeClr w14:val="tx1"/>
            </w14:solidFill>
          </w14:textFill>
        </w:rPr>
        <w:t>.2</w:t>
      </w:r>
      <w:r>
        <w:rPr>
          <w:rFonts w:hint="eastAsia" w:ascii="仿宋" w:hAnsi="仿宋" w:eastAsia="仿宋" w:cs="仿宋"/>
          <w:color w:val="000000" w:themeColor="text1"/>
          <w:sz w:val="24"/>
          <w:highlight w:val="none"/>
          <w14:textFill>
            <w14:solidFill>
              <w14:schemeClr w14:val="tx1"/>
            </w14:solidFill>
          </w14:textFill>
        </w:rPr>
        <w:t>.1提出质疑的供应商应当是参与所质疑项目采购活动的供应商。潜在供应商已依法获取其可质疑的</w:t>
      </w:r>
      <w:r>
        <w:rPr>
          <w:rFonts w:hint="eastAsia" w:ascii="仿宋" w:hAnsi="仿宋" w:eastAsia="仿宋" w:cs="仿宋"/>
          <w:color w:val="000000" w:themeColor="text1"/>
          <w:sz w:val="24"/>
          <w:highlight w:val="none"/>
          <w:lang w:eastAsia="zh-CN"/>
          <w14:textFill>
            <w14:solidFill>
              <w14:schemeClr w14:val="tx1"/>
            </w14:solidFill>
          </w14:textFill>
        </w:rPr>
        <w:t>交易文件</w:t>
      </w:r>
      <w:r>
        <w:rPr>
          <w:rFonts w:hint="eastAsia" w:ascii="仿宋" w:hAnsi="仿宋" w:eastAsia="仿宋" w:cs="仿宋"/>
          <w:color w:val="000000" w:themeColor="text1"/>
          <w:sz w:val="24"/>
          <w:highlight w:val="none"/>
          <w14:textFill>
            <w14:solidFill>
              <w14:schemeClr w14:val="tx1"/>
            </w14:solidFill>
          </w14:textFill>
        </w:rPr>
        <w:t>的，可以对该文件提出质疑。</w:t>
      </w:r>
    </w:p>
    <w:p>
      <w:pPr>
        <w:pStyle w:val="31"/>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3</w:t>
      </w:r>
      <w:r>
        <w:rPr>
          <w:rFonts w:hint="eastAsia" w:ascii="仿宋" w:hAnsi="仿宋" w:eastAsia="仿宋" w:cs="仿宋"/>
          <w:color w:val="000000" w:themeColor="text1"/>
          <w:kern w:val="0"/>
          <w:sz w:val="24"/>
          <w:highlight w:val="none"/>
          <w:lang w:val="zh-CN"/>
          <w14:textFill>
            <w14:solidFill>
              <w14:schemeClr w14:val="tx1"/>
            </w14:solidFill>
          </w14:textFill>
        </w:rPr>
        <w:t>.2</w:t>
      </w:r>
      <w:r>
        <w:rPr>
          <w:rFonts w:hint="eastAsia" w:ascii="仿宋" w:hAnsi="仿宋" w:eastAsia="仿宋" w:cs="仿宋"/>
          <w:color w:val="000000" w:themeColor="text1"/>
          <w:sz w:val="24"/>
          <w:highlight w:val="none"/>
          <w14:textFill>
            <w14:solidFill>
              <w14:schemeClr w14:val="tx1"/>
            </w14:solidFill>
          </w14:textFill>
        </w:rPr>
        <w:t>.2供应商认为</w:t>
      </w:r>
      <w:r>
        <w:rPr>
          <w:rFonts w:hint="eastAsia" w:ascii="仿宋" w:hAnsi="仿宋" w:eastAsia="仿宋" w:cs="仿宋"/>
          <w:color w:val="000000" w:themeColor="text1"/>
          <w:sz w:val="24"/>
          <w:highlight w:val="none"/>
          <w:lang w:eastAsia="zh-CN"/>
          <w14:textFill>
            <w14:solidFill>
              <w14:schemeClr w14:val="tx1"/>
            </w14:solidFill>
          </w14:textFill>
        </w:rPr>
        <w:t>交易文件</w:t>
      </w:r>
      <w:r>
        <w:rPr>
          <w:rFonts w:hint="eastAsia" w:ascii="仿宋" w:hAnsi="仿宋" w:eastAsia="仿宋" w:cs="仿宋"/>
          <w:color w:val="000000" w:themeColor="text1"/>
          <w:sz w:val="24"/>
          <w:highlight w:val="none"/>
          <w14:textFill>
            <w14:solidFill>
              <w14:schemeClr w14:val="tx1"/>
            </w14:solidFill>
          </w14:textFill>
        </w:rPr>
        <w:t>、采购过程和</w:t>
      </w:r>
      <w:r>
        <w:rPr>
          <w:rFonts w:hint="eastAsia" w:ascii="仿宋" w:hAnsi="仿宋" w:eastAsia="仿宋" w:cs="仿宋"/>
          <w:color w:val="000000" w:themeColor="text1"/>
          <w:sz w:val="24"/>
          <w:highlight w:val="none"/>
          <w:lang w:eastAsia="zh-CN"/>
          <w14:textFill>
            <w14:solidFill>
              <w14:schemeClr w14:val="tx1"/>
            </w14:solidFill>
          </w14:textFill>
        </w:rPr>
        <w:t>成交结果</w:t>
      </w:r>
      <w:r>
        <w:rPr>
          <w:rFonts w:hint="eastAsia" w:ascii="仿宋" w:hAnsi="仿宋" w:eastAsia="仿宋" w:cs="仿宋"/>
          <w:color w:val="000000" w:themeColor="text1"/>
          <w:sz w:val="24"/>
          <w:highlight w:val="none"/>
          <w14:textFill>
            <w14:solidFill>
              <w14:schemeClr w14:val="tx1"/>
            </w14:solidFill>
          </w14:textFill>
        </w:rPr>
        <w:t>使自己的权益受到损害的，可以在知道或者应知其权益受到损害之日起七个工作日内，以书面形式向</w:t>
      </w:r>
      <w:r>
        <w:rPr>
          <w:rFonts w:hint="eastAsia" w:ascii="仿宋" w:hAnsi="仿宋" w:eastAsia="仿宋" w:cs="仿宋"/>
          <w:color w:val="000000" w:themeColor="text1"/>
          <w:sz w:val="24"/>
          <w:highlight w:val="none"/>
          <w:lang w:eastAsia="zh-CN"/>
          <w14:textFill>
            <w14:solidFill>
              <w14:schemeClr w14:val="tx1"/>
            </w14:solidFill>
          </w14:textFill>
        </w:rPr>
        <w:t>交易人</w:t>
      </w:r>
      <w:r>
        <w:rPr>
          <w:rFonts w:hint="eastAsia" w:ascii="仿宋" w:hAnsi="仿宋" w:eastAsia="仿宋" w:cs="仿宋"/>
          <w:color w:val="000000" w:themeColor="text1"/>
          <w:sz w:val="24"/>
          <w:highlight w:val="none"/>
          <w14:textFill>
            <w14:solidFill>
              <w14:schemeClr w14:val="tx1"/>
            </w14:solidFill>
          </w14:textFill>
        </w:rPr>
        <w:t>或者采购机构提出质疑，否则，</w:t>
      </w:r>
      <w:r>
        <w:rPr>
          <w:rFonts w:hint="eastAsia" w:ascii="仿宋" w:hAnsi="仿宋" w:eastAsia="仿宋" w:cs="仿宋"/>
          <w:color w:val="000000" w:themeColor="text1"/>
          <w:sz w:val="24"/>
          <w:highlight w:val="none"/>
          <w:lang w:eastAsia="zh-CN"/>
          <w14:textFill>
            <w14:solidFill>
              <w14:schemeClr w14:val="tx1"/>
            </w14:solidFill>
          </w14:textFill>
        </w:rPr>
        <w:t>交易人</w:t>
      </w:r>
      <w:r>
        <w:rPr>
          <w:rFonts w:hint="eastAsia" w:ascii="仿宋" w:hAnsi="仿宋" w:eastAsia="仿宋" w:cs="仿宋"/>
          <w:color w:val="000000" w:themeColor="text1"/>
          <w:sz w:val="24"/>
          <w:highlight w:val="none"/>
          <w14:textFill>
            <w14:solidFill>
              <w14:schemeClr w14:val="tx1"/>
            </w14:solidFill>
          </w14:textFill>
        </w:rPr>
        <w:t>或者采购机构不予受理：</w:t>
      </w:r>
    </w:p>
    <w:p>
      <w:pPr>
        <w:pStyle w:val="15"/>
        <w:spacing w:line="360" w:lineRule="auto"/>
        <w:ind w:firstLine="480" w:firstLineChars="200"/>
        <w:rPr>
          <w:rFonts w:hint="eastAsia" w:ascii="仿宋" w:hAnsi="仿宋" w:eastAsia="仿宋" w:cs="仿宋"/>
          <w:snapToGrid/>
          <w:color w:val="000000" w:themeColor="text1"/>
          <w:kern w:val="2"/>
          <w:sz w:val="24"/>
          <w:highlight w:val="none"/>
          <w14:textFill>
            <w14:solidFill>
              <w14:schemeClr w14:val="tx1"/>
            </w14:solidFill>
          </w14:textFill>
        </w:rPr>
      </w:pPr>
      <w:r>
        <w:rPr>
          <w:rFonts w:hint="eastAsia" w:ascii="仿宋" w:hAnsi="仿宋" w:eastAsia="仿宋" w:cs="仿宋"/>
          <w:snapToGrid/>
          <w:color w:val="000000" w:themeColor="text1"/>
          <w:kern w:val="2"/>
          <w:sz w:val="24"/>
          <w:highlight w:val="none"/>
          <w:lang w:val="en-US" w:eastAsia="zh-CN"/>
          <w14:textFill>
            <w14:solidFill>
              <w14:schemeClr w14:val="tx1"/>
            </w14:solidFill>
          </w14:textFill>
        </w:rPr>
        <w:t>3</w:t>
      </w:r>
      <w:r>
        <w:rPr>
          <w:rFonts w:hint="eastAsia" w:ascii="仿宋" w:hAnsi="仿宋" w:eastAsia="仿宋" w:cs="仿宋"/>
          <w:snapToGrid/>
          <w:color w:val="000000" w:themeColor="text1"/>
          <w:kern w:val="2"/>
          <w:sz w:val="24"/>
          <w:highlight w:val="none"/>
          <w14:textFill>
            <w14:solidFill>
              <w14:schemeClr w14:val="tx1"/>
            </w14:solidFill>
          </w14:textFill>
        </w:rPr>
        <w:t>.2.2.1对</w:t>
      </w:r>
      <w:r>
        <w:rPr>
          <w:rFonts w:hint="eastAsia" w:ascii="仿宋" w:hAnsi="仿宋" w:eastAsia="仿宋" w:cs="仿宋"/>
          <w:snapToGrid/>
          <w:color w:val="000000" w:themeColor="text1"/>
          <w:kern w:val="2"/>
          <w:sz w:val="24"/>
          <w:highlight w:val="none"/>
          <w:lang w:eastAsia="zh-CN"/>
          <w14:textFill>
            <w14:solidFill>
              <w14:schemeClr w14:val="tx1"/>
            </w14:solidFill>
          </w14:textFill>
        </w:rPr>
        <w:t>交易文件</w:t>
      </w:r>
      <w:r>
        <w:rPr>
          <w:rFonts w:hint="eastAsia" w:ascii="仿宋" w:hAnsi="仿宋" w:eastAsia="仿宋" w:cs="仿宋"/>
          <w:snapToGrid/>
          <w:color w:val="000000" w:themeColor="text1"/>
          <w:kern w:val="2"/>
          <w:sz w:val="24"/>
          <w:highlight w:val="none"/>
          <w14:textFill>
            <w14:solidFill>
              <w14:schemeClr w14:val="tx1"/>
            </w14:solidFill>
          </w14:textFill>
        </w:rPr>
        <w:t>提出质疑的，质疑期限为供应商获得</w:t>
      </w:r>
      <w:r>
        <w:rPr>
          <w:rFonts w:hint="eastAsia" w:ascii="仿宋" w:hAnsi="仿宋" w:eastAsia="仿宋" w:cs="仿宋"/>
          <w:snapToGrid/>
          <w:color w:val="000000" w:themeColor="text1"/>
          <w:kern w:val="2"/>
          <w:sz w:val="24"/>
          <w:highlight w:val="none"/>
          <w:lang w:eastAsia="zh-CN"/>
          <w14:textFill>
            <w14:solidFill>
              <w14:schemeClr w14:val="tx1"/>
            </w14:solidFill>
          </w14:textFill>
        </w:rPr>
        <w:t>交易文件</w:t>
      </w:r>
      <w:r>
        <w:rPr>
          <w:rFonts w:hint="eastAsia" w:ascii="仿宋" w:hAnsi="仿宋" w:eastAsia="仿宋" w:cs="仿宋"/>
          <w:snapToGrid/>
          <w:color w:val="000000" w:themeColor="text1"/>
          <w:kern w:val="2"/>
          <w:sz w:val="24"/>
          <w:highlight w:val="none"/>
          <w14:textFill>
            <w14:solidFill>
              <w14:schemeClr w14:val="tx1"/>
            </w14:solidFill>
          </w14:textFill>
        </w:rPr>
        <w:t>之日或者</w:t>
      </w:r>
      <w:r>
        <w:rPr>
          <w:rFonts w:hint="eastAsia" w:ascii="仿宋" w:hAnsi="仿宋" w:eastAsia="仿宋" w:cs="仿宋"/>
          <w:snapToGrid/>
          <w:color w:val="000000" w:themeColor="text1"/>
          <w:kern w:val="2"/>
          <w:sz w:val="24"/>
          <w:highlight w:val="none"/>
          <w:lang w:eastAsia="zh-CN"/>
          <w14:textFill>
            <w14:solidFill>
              <w14:schemeClr w14:val="tx1"/>
            </w14:solidFill>
          </w14:textFill>
        </w:rPr>
        <w:t>交易文件</w:t>
      </w:r>
      <w:r>
        <w:rPr>
          <w:rFonts w:hint="eastAsia" w:ascii="仿宋" w:hAnsi="仿宋" w:eastAsia="仿宋" w:cs="仿宋"/>
          <w:snapToGrid/>
          <w:color w:val="000000" w:themeColor="text1"/>
          <w:kern w:val="2"/>
          <w:sz w:val="24"/>
          <w:highlight w:val="none"/>
          <w14:textFill>
            <w14:solidFill>
              <w14:schemeClr w14:val="tx1"/>
            </w14:solidFill>
          </w14:textFill>
        </w:rPr>
        <w:t>公告期限届满之日起计算。</w:t>
      </w:r>
    </w:p>
    <w:p>
      <w:pPr>
        <w:pStyle w:val="31"/>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lang w:val="en-US" w:eastAsia="zh-CN"/>
          <w14:textFill>
            <w14:solidFill>
              <w14:schemeClr w14:val="tx1"/>
            </w14:solidFill>
          </w14:textFill>
        </w:rPr>
        <w:t>3</w:t>
      </w:r>
      <w:r>
        <w:rPr>
          <w:rFonts w:hint="eastAsia" w:ascii="仿宋" w:hAnsi="仿宋" w:eastAsia="仿宋" w:cs="仿宋"/>
          <w:color w:val="000000" w:themeColor="text1"/>
          <w:sz w:val="24"/>
          <w:highlight w:val="none"/>
          <w14:textFill>
            <w14:solidFill>
              <w14:schemeClr w14:val="tx1"/>
            </w14:solidFill>
          </w14:textFill>
        </w:rPr>
        <w:t>.2.2.2对</w:t>
      </w:r>
      <w:r>
        <w:rPr>
          <w:rFonts w:hint="eastAsia" w:ascii="仿宋" w:hAnsi="仿宋" w:eastAsia="仿宋" w:cs="仿宋"/>
          <w:color w:val="000000" w:themeColor="text1"/>
          <w:sz w:val="24"/>
          <w:highlight w:val="none"/>
          <w:lang w:eastAsia="zh-CN"/>
          <w14:textFill>
            <w14:solidFill>
              <w14:schemeClr w14:val="tx1"/>
            </w14:solidFill>
          </w14:textFill>
        </w:rPr>
        <w:t>交易</w:t>
      </w:r>
      <w:r>
        <w:rPr>
          <w:rFonts w:hint="eastAsia" w:ascii="仿宋" w:hAnsi="仿宋" w:eastAsia="仿宋" w:cs="仿宋"/>
          <w:color w:val="000000" w:themeColor="text1"/>
          <w:sz w:val="24"/>
          <w:highlight w:val="none"/>
          <w14:textFill>
            <w14:solidFill>
              <w14:schemeClr w14:val="tx1"/>
            </w14:solidFill>
          </w14:textFill>
        </w:rPr>
        <w:t>过程提出质疑的，质疑期限为各采购程序环节结束之日起计算。对同一采购程序环节的质疑，供应商须一次性提出。</w:t>
      </w:r>
    </w:p>
    <w:p>
      <w:pPr>
        <w:pStyle w:val="31"/>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lang w:val="en-US" w:eastAsia="zh-CN"/>
          <w14:textFill>
            <w14:solidFill>
              <w14:schemeClr w14:val="tx1"/>
            </w14:solidFill>
          </w14:textFill>
        </w:rPr>
        <w:t>3</w:t>
      </w:r>
      <w:r>
        <w:rPr>
          <w:rFonts w:hint="eastAsia" w:ascii="仿宋" w:hAnsi="仿宋" w:eastAsia="仿宋" w:cs="仿宋"/>
          <w:color w:val="000000" w:themeColor="text1"/>
          <w:sz w:val="24"/>
          <w:highlight w:val="none"/>
          <w14:textFill>
            <w14:solidFill>
              <w14:schemeClr w14:val="tx1"/>
            </w14:solidFill>
          </w14:textFill>
        </w:rPr>
        <w:t>.2.2.3对采购结果提出质疑的，质疑期限自采购结果公告期限届满之日起计算。</w:t>
      </w:r>
    </w:p>
    <w:p>
      <w:pPr>
        <w:pStyle w:val="31"/>
        <w:spacing w:line="360" w:lineRule="auto"/>
        <w:ind w:firstLine="480" w:firstLineChars="200"/>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3</w:t>
      </w:r>
      <w:r>
        <w:rPr>
          <w:rFonts w:hint="eastAsia" w:ascii="仿宋" w:hAnsi="仿宋" w:eastAsia="仿宋" w:cs="仿宋"/>
          <w:color w:val="000000" w:themeColor="text1"/>
          <w:kern w:val="0"/>
          <w:sz w:val="24"/>
          <w:highlight w:val="none"/>
          <w:lang w:val="zh-CN"/>
          <w14:textFill>
            <w14:solidFill>
              <w14:schemeClr w14:val="tx1"/>
            </w14:solidFill>
          </w14:textFill>
        </w:rPr>
        <w:t>.2.3</w:t>
      </w:r>
      <w:r>
        <w:rPr>
          <w:rFonts w:hint="eastAsia" w:ascii="仿宋" w:hAnsi="仿宋" w:eastAsia="仿宋" w:cs="仿宋"/>
          <w:color w:val="000000" w:themeColor="text1"/>
          <w:sz w:val="24"/>
          <w:highlight w:val="none"/>
          <w14:textFill>
            <w14:solidFill>
              <w14:schemeClr w14:val="tx1"/>
            </w14:solidFill>
          </w14:textFill>
        </w:rPr>
        <w:t>供应商提出质疑应当提交质疑函和必要的证明材料。质疑函应当包括下列内容：</w:t>
      </w:r>
    </w:p>
    <w:p>
      <w:pPr>
        <w:pStyle w:val="31"/>
        <w:spacing w:line="360" w:lineRule="auto"/>
        <w:ind w:firstLine="480" w:firstLineChars="200"/>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　　</w:t>
      </w:r>
      <w:r>
        <w:rPr>
          <w:rFonts w:hint="eastAsia" w:ascii="仿宋" w:hAnsi="仿宋" w:eastAsia="仿宋" w:cs="仿宋"/>
          <w:color w:val="000000" w:themeColor="text1"/>
          <w:kern w:val="0"/>
          <w:sz w:val="24"/>
          <w:highlight w:val="none"/>
          <w:lang w:val="en-US" w:eastAsia="zh-CN"/>
          <w14:textFill>
            <w14:solidFill>
              <w14:schemeClr w14:val="tx1"/>
            </w14:solidFill>
          </w14:textFill>
        </w:rPr>
        <w:t>3</w:t>
      </w:r>
      <w:r>
        <w:rPr>
          <w:rFonts w:hint="eastAsia" w:ascii="仿宋" w:hAnsi="仿宋" w:eastAsia="仿宋" w:cs="仿宋"/>
          <w:color w:val="000000" w:themeColor="text1"/>
          <w:kern w:val="0"/>
          <w:sz w:val="24"/>
          <w:highlight w:val="none"/>
          <w:lang w:val="zh-CN"/>
          <w14:textFill>
            <w14:solidFill>
              <w14:schemeClr w14:val="tx1"/>
            </w14:solidFill>
          </w14:textFill>
        </w:rPr>
        <w:t>.2.3.1供应商的姓名或者名称、地址、邮编、联系人及联系电话；</w:t>
      </w:r>
    </w:p>
    <w:p>
      <w:pPr>
        <w:pStyle w:val="31"/>
        <w:spacing w:line="360" w:lineRule="auto"/>
        <w:ind w:firstLine="480" w:firstLineChars="200"/>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　　</w:t>
      </w:r>
      <w:r>
        <w:rPr>
          <w:rFonts w:hint="eastAsia" w:ascii="仿宋" w:hAnsi="仿宋" w:eastAsia="仿宋" w:cs="仿宋"/>
          <w:color w:val="000000" w:themeColor="text1"/>
          <w:kern w:val="0"/>
          <w:sz w:val="24"/>
          <w:highlight w:val="none"/>
          <w:lang w:val="en-US" w:eastAsia="zh-CN"/>
          <w14:textFill>
            <w14:solidFill>
              <w14:schemeClr w14:val="tx1"/>
            </w14:solidFill>
          </w14:textFill>
        </w:rPr>
        <w:t>3</w:t>
      </w:r>
      <w:r>
        <w:rPr>
          <w:rFonts w:hint="eastAsia" w:ascii="仿宋" w:hAnsi="仿宋" w:eastAsia="仿宋" w:cs="仿宋"/>
          <w:color w:val="000000" w:themeColor="text1"/>
          <w:kern w:val="0"/>
          <w:sz w:val="24"/>
          <w:highlight w:val="none"/>
          <w:lang w:val="zh-CN"/>
          <w14:textFill>
            <w14:solidFill>
              <w14:schemeClr w14:val="tx1"/>
            </w14:solidFill>
          </w14:textFill>
        </w:rPr>
        <w:t>.2.3.2质疑项目的名称、编号；</w:t>
      </w:r>
    </w:p>
    <w:p>
      <w:pPr>
        <w:pStyle w:val="31"/>
        <w:spacing w:line="360" w:lineRule="auto"/>
        <w:ind w:firstLine="480" w:firstLineChars="200"/>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　　</w:t>
      </w:r>
      <w:r>
        <w:rPr>
          <w:rFonts w:hint="eastAsia" w:ascii="仿宋" w:hAnsi="仿宋" w:eastAsia="仿宋" w:cs="仿宋"/>
          <w:color w:val="000000" w:themeColor="text1"/>
          <w:kern w:val="0"/>
          <w:sz w:val="24"/>
          <w:highlight w:val="none"/>
          <w:lang w:val="en-US" w:eastAsia="zh-CN"/>
          <w14:textFill>
            <w14:solidFill>
              <w14:schemeClr w14:val="tx1"/>
            </w14:solidFill>
          </w14:textFill>
        </w:rPr>
        <w:t>3</w:t>
      </w:r>
      <w:r>
        <w:rPr>
          <w:rFonts w:hint="eastAsia" w:ascii="仿宋" w:hAnsi="仿宋" w:eastAsia="仿宋" w:cs="仿宋"/>
          <w:color w:val="000000" w:themeColor="text1"/>
          <w:kern w:val="0"/>
          <w:sz w:val="24"/>
          <w:highlight w:val="none"/>
          <w:lang w:val="zh-CN"/>
          <w14:textFill>
            <w14:solidFill>
              <w14:schemeClr w14:val="tx1"/>
            </w14:solidFill>
          </w14:textFill>
        </w:rPr>
        <w:t>.2.3.3具体、明确的质疑事项和与质疑事项相关的请求；</w:t>
      </w:r>
    </w:p>
    <w:p>
      <w:pPr>
        <w:pStyle w:val="31"/>
        <w:spacing w:line="360" w:lineRule="auto"/>
        <w:ind w:firstLine="480" w:firstLineChars="200"/>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　　</w:t>
      </w:r>
      <w:r>
        <w:rPr>
          <w:rFonts w:hint="eastAsia" w:ascii="仿宋" w:hAnsi="仿宋" w:eastAsia="仿宋" w:cs="仿宋"/>
          <w:color w:val="000000" w:themeColor="text1"/>
          <w:kern w:val="0"/>
          <w:sz w:val="24"/>
          <w:highlight w:val="none"/>
          <w:lang w:val="en-US" w:eastAsia="zh-CN"/>
          <w14:textFill>
            <w14:solidFill>
              <w14:schemeClr w14:val="tx1"/>
            </w14:solidFill>
          </w14:textFill>
        </w:rPr>
        <w:t>3</w:t>
      </w:r>
      <w:r>
        <w:rPr>
          <w:rFonts w:hint="eastAsia" w:ascii="仿宋" w:hAnsi="仿宋" w:eastAsia="仿宋" w:cs="仿宋"/>
          <w:color w:val="000000" w:themeColor="text1"/>
          <w:kern w:val="0"/>
          <w:sz w:val="24"/>
          <w:highlight w:val="none"/>
          <w:lang w:val="zh-CN"/>
          <w14:textFill>
            <w14:solidFill>
              <w14:schemeClr w14:val="tx1"/>
            </w14:solidFill>
          </w14:textFill>
        </w:rPr>
        <w:t>.2.3.4事实依据；</w:t>
      </w:r>
    </w:p>
    <w:p>
      <w:pPr>
        <w:pStyle w:val="31"/>
        <w:spacing w:line="360" w:lineRule="auto"/>
        <w:ind w:firstLine="480" w:firstLineChars="200"/>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　　</w:t>
      </w:r>
      <w:r>
        <w:rPr>
          <w:rFonts w:hint="eastAsia" w:ascii="仿宋" w:hAnsi="仿宋" w:eastAsia="仿宋" w:cs="仿宋"/>
          <w:color w:val="000000" w:themeColor="text1"/>
          <w:kern w:val="0"/>
          <w:sz w:val="24"/>
          <w:highlight w:val="none"/>
          <w:lang w:val="en-US" w:eastAsia="zh-CN"/>
          <w14:textFill>
            <w14:solidFill>
              <w14:schemeClr w14:val="tx1"/>
            </w14:solidFill>
          </w14:textFill>
        </w:rPr>
        <w:t>3</w:t>
      </w:r>
      <w:r>
        <w:rPr>
          <w:rFonts w:hint="eastAsia" w:ascii="仿宋" w:hAnsi="仿宋" w:eastAsia="仿宋" w:cs="仿宋"/>
          <w:color w:val="000000" w:themeColor="text1"/>
          <w:kern w:val="0"/>
          <w:sz w:val="24"/>
          <w:highlight w:val="none"/>
          <w:lang w:val="zh-CN"/>
          <w14:textFill>
            <w14:solidFill>
              <w14:schemeClr w14:val="tx1"/>
            </w14:solidFill>
          </w14:textFill>
        </w:rPr>
        <w:t>.2.3.5必要的法律依据；</w:t>
      </w:r>
    </w:p>
    <w:p>
      <w:pPr>
        <w:pStyle w:val="31"/>
        <w:spacing w:line="360" w:lineRule="auto"/>
        <w:ind w:firstLine="960" w:firstLineChars="400"/>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3</w:t>
      </w:r>
      <w:r>
        <w:rPr>
          <w:rFonts w:hint="eastAsia" w:ascii="仿宋" w:hAnsi="仿宋" w:eastAsia="仿宋" w:cs="仿宋"/>
          <w:color w:val="000000" w:themeColor="text1"/>
          <w:kern w:val="0"/>
          <w:sz w:val="24"/>
          <w:highlight w:val="none"/>
          <w:lang w:val="zh-CN"/>
          <w14:textFill>
            <w14:solidFill>
              <w14:schemeClr w14:val="tx1"/>
            </w14:solidFill>
          </w14:textFill>
        </w:rPr>
        <w:t>.2.3.6提出质疑的日期。</w:t>
      </w:r>
    </w:p>
    <w:p>
      <w:pPr>
        <w:pStyle w:val="614"/>
        <w:shd w:val="clear" w:color="auto" w:fill="FFFFFF"/>
        <w:snapToGrid w:val="0"/>
        <w:spacing w:after="240" w:afterAutospacing="0" w:line="360" w:lineRule="auto"/>
        <w:ind w:firstLine="400"/>
        <w:contextualSpacing/>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供应商提交的质疑函需一式三份。供应商为自然人的，应当由本人签字；供应商为法人或者其他组织的，应当由法定代表人、主要负责人，或者其授权代表签字或者盖章，并加盖公章。</w:t>
      </w:r>
    </w:p>
    <w:p>
      <w:pPr>
        <w:pStyle w:val="614"/>
        <w:shd w:val="clear" w:color="auto" w:fill="FFFFFF"/>
        <w:snapToGrid w:val="0"/>
        <w:spacing w:after="240" w:afterAutospacing="0" w:line="360" w:lineRule="auto"/>
        <w:ind w:firstLine="400"/>
        <w:contextualSpacing/>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质疑函范本及制作说明详见附件2。</w:t>
      </w:r>
    </w:p>
    <w:p>
      <w:pPr>
        <w:pStyle w:val="614"/>
        <w:shd w:val="clear" w:color="auto" w:fill="FFFFFF"/>
        <w:snapToGrid w:val="0"/>
        <w:spacing w:after="240" w:afterAutospacing="0" w:line="360" w:lineRule="auto"/>
        <w:ind w:firstLine="400"/>
        <w:contextualSpacing/>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lang w:val="en-US" w:eastAsia="zh-CN"/>
          <w14:textFill>
            <w14:solidFill>
              <w14:schemeClr w14:val="tx1"/>
            </w14:solidFill>
          </w14:textFill>
        </w:rPr>
        <w:t>3</w:t>
      </w:r>
      <w:r>
        <w:rPr>
          <w:rFonts w:hint="eastAsia" w:ascii="仿宋" w:hAnsi="仿宋" w:eastAsia="仿宋" w:cs="仿宋"/>
          <w:color w:val="000000" w:themeColor="text1"/>
          <w:highlight w:val="none"/>
          <w:lang w:val="zh-CN"/>
          <w14:textFill>
            <w14:solidFill>
              <w14:schemeClr w14:val="tx1"/>
            </w14:solidFill>
          </w14:textFill>
        </w:rPr>
        <w:t>.2</w:t>
      </w:r>
      <w:r>
        <w:rPr>
          <w:rFonts w:hint="eastAsia" w:ascii="仿宋" w:hAnsi="仿宋" w:eastAsia="仿宋" w:cs="仿宋"/>
          <w:color w:val="000000" w:themeColor="text1"/>
          <w:highlight w:val="none"/>
          <w14:textFill>
            <w14:solidFill>
              <w14:schemeClr w14:val="tx1"/>
            </w14:solidFill>
          </w14:textFill>
        </w:rPr>
        <w:t>.4</w:t>
      </w:r>
      <w:r>
        <w:rPr>
          <w:rFonts w:hint="eastAsia" w:ascii="仿宋" w:hAnsi="仿宋" w:eastAsia="仿宋" w:cs="仿宋"/>
          <w:color w:val="000000" w:themeColor="text1"/>
          <w:highlight w:val="none"/>
          <w:lang w:eastAsia="zh-CN"/>
          <w14:textFill>
            <w14:solidFill>
              <w14:schemeClr w14:val="tx1"/>
            </w14:solidFill>
          </w14:textFill>
        </w:rPr>
        <w:t>交易人</w:t>
      </w:r>
      <w:r>
        <w:rPr>
          <w:rFonts w:hint="eastAsia" w:ascii="仿宋" w:hAnsi="仿宋" w:eastAsia="仿宋" w:cs="仿宋"/>
          <w:color w:val="000000" w:themeColor="text1"/>
          <w:highlight w:val="none"/>
          <w14:textFill>
            <w14:solidFill>
              <w14:schemeClr w14:val="tx1"/>
            </w14:solidFill>
          </w14:textFill>
        </w:rPr>
        <w:t>或者采购机构应当在收到供应商的书面质疑后七个工作日内作出答复，并以书面形式通知质疑供应商和其他与质疑处理结果有利害关系的采购当事人，但答复的内容不得涉及商业秘密。</w:t>
      </w:r>
    </w:p>
    <w:p>
      <w:pPr>
        <w:pStyle w:val="614"/>
        <w:shd w:val="clear" w:color="auto" w:fill="FFFFFF"/>
        <w:snapToGrid w:val="0"/>
        <w:spacing w:after="240" w:afterAutospacing="0" w:line="360" w:lineRule="auto"/>
        <w:ind w:firstLine="400"/>
        <w:contextualSpacing/>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lang w:val="en-US" w:eastAsia="zh-CN"/>
          <w14:textFill>
            <w14:solidFill>
              <w14:schemeClr w14:val="tx1"/>
            </w14:solidFill>
          </w14:textFill>
        </w:rPr>
        <w:t>3</w:t>
      </w:r>
      <w:r>
        <w:rPr>
          <w:rFonts w:hint="eastAsia" w:ascii="仿宋" w:hAnsi="仿宋" w:eastAsia="仿宋" w:cs="仿宋"/>
          <w:color w:val="000000" w:themeColor="text1"/>
          <w:highlight w:val="none"/>
          <w:lang w:val="zh-CN"/>
          <w14:textFill>
            <w14:solidFill>
              <w14:schemeClr w14:val="tx1"/>
            </w14:solidFill>
          </w14:textFill>
        </w:rPr>
        <w:t>.2</w:t>
      </w:r>
      <w:r>
        <w:rPr>
          <w:rFonts w:hint="eastAsia" w:ascii="仿宋" w:hAnsi="仿宋" w:eastAsia="仿宋" w:cs="仿宋"/>
          <w:color w:val="000000" w:themeColor="text1"/>
          <w:highlight w:val="none"/>
          <w14:textFill>
            <w14:solidFill>
              <w14:schemeClr w14:val="tx1"/>
            </w14:solidFill>
          </w14:textFill>
        </w:rPr>
        <w:t>.5询问或者质疑事项可能影响采购结果的，</w:t>
      </w:r>
      <w:r>
        <w:rPr>
          <w:rFonts w:hint="eastAsia" w:ascii="仿宋" w:hAnsi="仿宋" w:eastAsia="仿宋" w:cs="仿宋"/>
          <w:color w:val="000000" w:themeColor="text1"/>
          <w:highlight w:val="none"/>
          <w:lang w:eastAsia="zh-CN"/>
          <w14:textFill>
            <w14:solidFill>
              <w14:schemeClr w14:val="tx1"/>
            </w14:solidFill>
          </w14:textFill>
        </w:rPr>
        <w:t>交易人</w:t>
      </w:r>
      <w:r>
        <w:rPr>
          <w:rFonts w:hint="eastAsia" w:ascii="仿宋" w:hAnsi="仿宋" w:eastAsia="仿宋" w:cs="仿宋"/>
          <w:color w:val="000000" w:themeColor="text1"/>
          <w:highlight w:val="none"/>
          <w14:textFill>
            <w14:solidFill>
              <w14:schemeClr w14:val="tx1"/>
            </w14:solidFill>
          </w14:textFill>
        </w:rPr>
        <w:t>应当暂停签订合同，已经签订合同的，应当中止履行合同。</w:t>
      </w:r>
    </w:p>
    <w:p>
      <w:pPr>
        <w:pStyle w:val="614"/>
        <w:shd w:val="clear" w:color="auto" w:fill="FFFFFF"/>
        <w:snapToGrid w:val="0"/>
        <w:spacing w:after="240" w:afterAutospacing="0" w:line="360" w:lineRule="auto"/>
        <w:ind w:firstLine="480" w:firstLineChars="200"/>
        <w:contextualSpacing/>
        <w:rPr>
          <w:rFonts w:hint="eastAsia" w:ascii="仿宋" w:hAnsi="仿宋" w:eastAsia="仿宋" w:cs="仿宋"/>
          <w:color w:val="000000" w:themeColor="text1"/>
          <w:highlight w:val="none"/>
          <w:lang w:val="zh-CN"/>
          <w14:textFill>
            <w14:solidFill>
              <w14:schemeClr w14:val="tx1"/>
            </w14:solidFill>
          </w14:textFill>
        </w:rPr>
      </w:pPr>
      <w:r>
        <w:rPr>
          <w:rFonts w:hint="eastAsia" w:ascii="仿宋" w:hAnsi="仿宋" w:eastAsia="仿宋" w:cs="仿宋"/>
          <w:color w:val="000000" w:themeColor="text1"/>
          <w:highlight w:val="none"/>
          <w:lang w:val="en-US" w:eastAsia="zh-CN"/>
          <w14:textFill>
            <w14:solidFill>
              <w14:schemeClr w14:val="tx1"/>
            </w14:solidFill>
          </w14:textFill>
        </w:rPr>
        <w:t>3</w:t>
      </w:r>
      <w:r>
        <w:rPr>
          <w:rFonts w:hint="eastAsia" w:ascii="仿宋" w:hAnsi="仿宋" w:eastAsia="仿宋" w:cs="仿宋"/>
          <w:color w:val="000000" w:themeColor="text1"/>
          <w:highlight w:val="none"/>
          <w:lang w:val="zh-CN"/>
          <w14:textFill>
            <w14:solidFill>
              <w14:schemeClr w14:val="tx1"/>
            </w14:solidFill>
          </w14:textFill>
        </w:rPr>
        <w:t>.3供应商投诉</w:t>
      </w:r>
    </w:p>
    <w:p>
      <w:pPr>
        <w:pStyle w:val="614"/>
        <w:shd w:val="clear" w:color="auto" w:fill="FFFFFF"/>
        <w:snapToGrid w:val="0"/>
        <w:spacing w:after="240" w:afterAutospacing="0" w:line="360" w:lineRule="auto"/>
        <w:ind w:firstLine="400"/>
        <w:contextualSpacing/>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lang w:val="en-US" w:eastAsia="zh-CN"/>
          <w14:textFill>
            <w14:solidFill>
              <w14:schemeClr w14:val="tx1"/>
            </w14:solidFill>
          </w14:textFill>
        </w:rPr>
        <w:t>3</w:t>
      </w:r>
      <w:r>
        <w:rPr>
          <w:rFonts w:hint="eastAsia" w:ascii="仿宋" w:hAnsi="仿宋" w:eastAsia="仿宋" w:cs="仿宋"/>
          <w:color w:val="000000" w:themeColor="text1"/>
          <w:highlight w:val="none"/>
          <w14:textFill>
            <w14:solidFill>
              <w14:schemeClr w14:val="tx1"/>
            </w14:solidFill>
          </w14:textFill>
        </w:rPr>
        <w:t>.3.1质疑供应商对</w:t>
      </w:r>
      <w:r>
        <w:rPr>
          <w:rFonts w:hint="eastAsia" w:ascii="仿宋" w:hAnsi="仿宋" w:eastAsia="仿宋" w:cs="仿宋"/>
          <w:color w:val="000000" w:themeColor="text1"/>
          <w:highlight w:val="none"/>
          <w:lang w:eastAsia="zh-CN"/>
          <w14:textFill>
            <w14:solidFill>
              <w14:schemeClr w14:val="tx1"/>
            </w14:solidFill>
          </w14:textFill>
        </w:rPr>
        <w:t>交易人</w:t>
      </w:r>
      <w:r>
        <w:rPr>
          <w:rFonts w:hint="eastAsia" w:ascii="仿宋" w:hAnsi="仿宋" w:eastAsia="仿宋" w:cs="仿宋"/>
          <w:color w:val="000000" w:themeColor="text1"/>
          <w:highlight w:val="none"/>
          <w14:textFill>
            <w14:solidFill>
              <w14:schemeClr w14:val="tx1"/>
            </w14:solidFill>
          </w14:textFill>
        </w:rPr>
        <w:t>、采购机构的答复不满意或者</w:t>
      </w:r>
      <w:r>
        <w:rPr>
          <w:rFonts w:hint="eastAsia" w:ascii="仿宋" w:hAnsi="仿宋" w:eastAsia="仿宋" w:cs="仿宋"/>
          <w:color w:val="000000" w:themeColor="text1"/>
          <w:highlight w:val="none"/>
          <w:lang w:eastAsia="zh-CN"/>
          <w14:textFill>
            <w14:solidFill>
              <w14:schemeClr w14:val="tx1"/>
            </w14:solidFill>
          </w14:textFill>
        </w:rPr>
        <w:t>交易人</w:t>
      </w:r>
      <w:r>
        <w:rPr>
          <w:rFonts w:hint="eastAsia" w:ascii="仿宋" w:hAnsi="仿宋" w:eastAsia="仿宋" w:cs="仿宋"/>
          <w:color w:val="000000" w:themeColor="text1"/>
          <w:highlight w:val="none"/>
          <w14:textFill>
            <w14:solidFill>
              <w14:schemeClr w14:val="tx1"/>
            </w14:solidFill>
          </w14:textFill>
        </w:rPr>
        <w:t>、采购机构未在规定的时间内作出答复的，可以在答复期满后十五个工作日内向同级采购监督管理部门提出投诉。</w:t>
      </w:r>
    </w:p>
    <w:p>
      <w:pPr>
        <w:pStyle w:val="614"/>
        <w:shd w:val="clear" w:color="auto" w:fill="FFFFFF"/>
        <w:snapToGrid w:val="0"/>
        <w:spacing w:after="240" w:afterAutospacing="0" w:line="360" w:lineRule="auto"/>
        <w:ind w:firstLine="400"/>
        <w:contextualSpacing/>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lang w:val="en-US" w:eastAsia="zh-CN"/>
          <w14:textFill>
            <w14:solidFill>
              <w14:schemeClr w14:val="tx1"/>
            </w14:solidFill>
          </w14:textFill>
        </w:rPr>
        <w:t>3</w:t>
      </w:r>
      <w:r>
        <w:rPr>
          <w:rFonts w:hint="eastAsia" w:ascii="仿宋" w:hAnsi="仿宋" w:eastAsia="仿宋" w:cs="仿宋"/>
          <w:color w:val="000000" w:themeColor="text1"/>
          <w:highlight w:val="none"/>
          <w14:textFill>
            <w14:solidFill>
              <w14:schemeClr w14:val="tx1"/>
            </w14:solidFill>
          </w14:textFill>
        </w:rPr>
        <w:t>.3.</w:t>
      </w:r>
      <w:r>
        <w:rPr>
          <w:rFonts w:hint="eastAsia" w:ascii="仿宋" w:hAnsi="仿宋" w:eastAsia="仿宋" w:cs="仿宋"/>
          <w:color w:val="000000" w:themeColor="text1"/>
          <w:highlight w:val="none"/>
          <w:lang w:val="zh-CN"/>
          <w14:textFill>
            <w14:solidFill>
              <w14:schemeClr w14:val="tx1"/>
            </w14:solidFill>
          </w14:textFill>
        </w:rPr>
        <w:t>2</w:t>
      </w:r>
      <w:r>
        <w:rPr>
          <w:rFonts w:hint="eastAsia" w:ascii="仿宋" w:hAnsi="仿宋" w:eastAsia="仿宋" w:cs="仿宋"/>
          <w:color w:val="000000" w:themeColor="text1"/>
          <w:highlight w:val="none"/>
          <w14:textFill>
            <w14:solidFill>
              <w14:schemeClr w14:val="tx1"/>
            </w14:solidFill>
          </w14:textFill>
        </w:rPr>
        <w:t>供应商投诉的事项不得超出已质疑事项的范围，基于质疑答复内容提出的投诉事项除外。</w:t>
      </w:r>
    </w:p>
    <w:p>
      <w:pPr>
        <w:pStyle w:val="614"/>
        <w:shd w:val="clear" w:color="auto" w:fill="FFFFFF"/>
        <w:snapToGrid w:val="0"/>
        <w:spacing w:after="240" w:afterAutospacing="0" w:line="360" w:lineRule="auto"/>
        <w:ind w:firstLine="400"/>
        <w:contextualSpacing/>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lang w:val="en-US" w:eastAsia="zh-CN"/>
          <w14:textFill>
            <w14:solidFill>
              <w14:schemeClr w14:val="tx1"/>
            </w14:solidFill>
          </w14:textFill>
        </w:rPr>
        <w:t>3</w:t>
      </w:r>
      <w:r>
        <w:rPr>
          <w:rFonts w:hint="eastAsia" w:ascii="仿宋" w:hAnsi="仿宋" w:eastAsia="仿宋" w:cs="仿宋"/>
          <w:color w:val="000000" w:themeColor="text1"/>
          <w:highlight w:val="none"/>
          <w14:textFill>
            <w14:solidFill>
              <w14:schemeClr w14:val="tx1"/>
            </w14:solidFill>
          </w14:textFill>
        </w:rPr>
        <w:t>.3.3供应商投诉应当有明确的请求和必要的证明材料。</w:t>
      </w:r>
    </w:p>
    <w:p>
      <w:pPr>
        <w:pStyle w:val="614"/>
        <w:shd w:val="clear" w:color="auto" w:fill="FFFFFF"/>
        <w:snapToGrid w:val="0"/>
        <w:spacing w:after="240" w:afterAutospacing="0" w:line="360" w:lineRule="auto"/>
        <w:ind w:firstLine="400"/>
        <w:contextualSpacing/>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lang w:val="en-US" w:eastAsia="zh-CN"/>
          <w14:textFill>
            <w14:solidFill>
              <w14:schemeClr w14:val="tx1"/>
            </w14:solidFill>
          </w14:textFill>
        </w:rPr>
        <w:t>3</w:t>
      </w:r>
      <w:r>
        <w:rPr>
          <w:rFonts w:hint="eastAsia" w:ascii="仿宋" w:hAnsi="仿宋" w:eastAsia="仿宋" w:cs="仿宋"/>
          <w:color w:val="000000" w:themeColor="text1"/>
          <w:highlight w:val="none"/>
          <w14:textFill>
            <w14:solidFill>
              <w14:schemeClr w14:val="tx1"/>
            </w14:solidFill>
          </w14:textFill>
        </w:rPr>
        <w:t>.3.5 以联合体形式参加采购活动的，其投诉应当由组成联合体的所有供应商共同提出。</w:t>
      </w:r>
    </w:p>
    <w:p>
      <w:pPr>
        <w:pStyle w:val="614"/>
        <w:shd w:val="clear" w:color="auto" w:fill="FFFFFF"/>
        <w:snapToGrid w:val="0"/>
        <w:spacing w:after="240" w:afterAutospacing="0" w:line="360" w:lineRule="auto"/>
        <w:ind w:firstLine="400"/>
        <w:contextualSpacing/>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投诉书范本及制作说明详见附件3。</w:t>
      </w:r>
    </w:p>
    <w:p>
      <w:pPr>
        <w:pStyle w:val="217"/>
        <w:snapToGrid w:val="0"/>
        <w:spacing w:before="0"/>
        <w:ind w:firstLine="360"/>
        <w:rPr>
          <w:rFonts w:hint="eastAsia" w:ascii="仿宋" w:hAnsi="仿宋" w:eastAsia="仿宋" w:cs="仿宋"/>
          <w:color w:val="000000" w:themeColor="text1"/>
          <w:sz w:val="18"/>
          <w:szCs w:val="18"/>
          <w:highlight w:val="none"/>
          <w14:textFill>
            <w14:solidFill>
              <w14:schemeClr w14:val="tx1"/>
            </w14:solidFill>
          </w14:textFill>
        </w:rPr>
      </w:pPr>
    </w:p>
    <w:p>
      <w:pPr>
        <w:adjustRightInd/>
        <w:spacing w:line="360" w:lineRule="auto"/>
        <w:jc w:val="center"/>
        <w:outlineLvl w:val="0"/>
        <w:rPr>
          <w:rFonts w:hint="eastAsia" w:ascii="仿宋" w:hAnsi="仿宋" w:eastAsia="仿宋" w:cs="仿宋"/>
          <w:b/>
          <w:color w:val="000000" w:themeColor="text1"/>
          <w:sz w:val="32"/>
          <w:szCs w:val="20"/>
          <w:highlight w:val="none"/>
          <w14:textFill>
            <w14:solidFill>
              <w14:schemeClr w14:val="tx1"/>
            </w14:solidFill>
          </w14:textFill>
        </w:rPr>
      </w:pPr>
      <w:r>
        <w:rPr>
          <w:rFonts w:hint="eastAsia" w:ascii="仿宋" w:hAnsi="仿宋" w:eastAsia="仿宋" w:cs="仿宋"/>
          <w:b/>
          <w:color w:val="000000" w:themeColor="text1"/>
          <w:sz w:val="32"/>
          <w:szCs w:val="20"/>
          <w:highlight w:val="none"/>
          <w14:textFill>
            <w14:solidFill>
              <w14:schemeClr w14:val="tx1"/>
            </w14:solidFill>
          </w14:textFill>
        </w:rPr>
        <w:t xml:space="preserve">      二、</w:t>
      </w:r>
      <w:r>
        <w:rPr>
          <w:rFonts w:hint="eastAsia" w:ascii="仿宋" w:hAnsi="仿宋" w:eastAsia="仿宋" w:cs="仿宋"/>
          <w:b/>
          <w:color w:val="000000" w:themeColor="text1"/>
          <w:sz w:val="32"/>
          <w:szCs w:val="20"/>
          <w:highlight w:val="none"/>
          <w:lang w:eastAsia="zh-CN"/>
          <w14:textFill>
            <w14:solidFill>
              <w14:schemeClr w14:val="tx1"/>
            </w14:solidFill>
          </w14:textFill>
        </w:rPr>
        <w:t>交易文件</w:t>
      </w:r>
      <w:r>
        <w:rPr>
          <w:rFonts w:hint="eastAsia" w:ascii="仿宋" w:hAnsi="仿宋" w:eastAsia="仿宋" w:cs="仿宋"/>
          <w:b/>
          <w:color w:val="000000" w:themeColor="text1"/>
          <w:sz w:val="32"/>
          <w:szCs w:val="20"/>
          <w:highlight w:val="none"/>
          <w14:textFill>
            <w14:solidFill>
              <w14:schemeClr w14:val="tx1"/>
            </w14:solidFill>
          </w14:textFill>
        </w:rPr>
        <w:t>的构成、澄清、修改</w:t>
      </w:r>
    </w:p>
    <w:p>
      <w:pPr>
        <w:pStyle w:val="31"/>
        <w:spacing w:line="360" w:lineRule="auto"/>
        <w:rPr>
          <w:rFonts w:hint="eastAsia" w:ascii="仿宋" w:hAnsi="仿宋" w:eastAsia="仿宋" w:cs="仿宋"/>
          <w:b/>
          <w:color w:val="000000" w:themeColor="text1"/>
          <w:sz w:val="24"/>
          <w:szCs w:val="24"/>
          <w:highlight w:val="none"/>
          <w14:textFill>
            <w14:solidFill>
              <w14:schemeClr w14:val="tx1"/>
            </w14:solidFill>
          </w14:textFill>
        </w:rPr>
      </w:pPr>
      <w:r>
        <w:rPr>
          <w:rFonts w:hint="eastAsia" w:ascii="仿宋" w:hAnsi="仿宋" w:eastAsia="仿宋" w:cs="仿宋"/>
          <w:b/>
          <w:color w:val="000000" w:themeColor="text1"/>
          <w:sz w:val="24"/>
          <w:szCs w:val="24"/>
          <w:highlight w:val="none"/>
          <w:lang w:val="en-US" w:eastAsia="zh-CN"/>
          <w14:textFill>
            <w14:solidFill>
              <w14:schemeClr w14:val="tx1"/>
            </w14:solidFill>
          </w14:textFill>
        </w:rPr>
        <w:t>4</w:t>
      </w:r>
      <w:r>
        <w:rPr>
          <w:rFonts w:hint="eastAsia" w:ascii="仿宋" w:hAnsi="仿宋" w:eastAsia="仿宋" w:cs="仿宋"/>
          <w:b/>
          <w:color w:val="000000" w:themeColor="text1"/>
          <w:sz w:val="24"/>
          <w:szCs w:val="24"/>
          <w:highlight w:val="none"/>
          <w14:textFill>
            <w14:solidFill>
              <w14:schemeClr w14:val="tx1"/>
            </w14:solidFill>
          </w14:textFill>
        </w:rPr>
        <w:t>．</w:t>
      </w:r>
      <w:r>
        <w:rPr>
          <w:rFonts w:hint="eastAsia" w:ascii="仿宋" w:hAnsi="仿宋" w:eastAsia="仿宋" w:cs="仿宋"/>
          <w:b/>
          <w:color w:val="000000" w:themeColor="text1"/>
          <w:sz w:val="24"/>
          <w:szCs w:val="24"/>
          <w:highlight w:val="none"/>
          <w:lang w:eastAsia="zh-CN"/>
          <w14:textFill>
            <w14:solidFill>
              <w14:schemeClr w14:val="tx1"/>
            </w14:solidFill>
          </w14:textFill>
        </w:rPr>
        <w:t>交易文件</w:t>
      </w:r>
      <w:r>
        <w:rPr>
          <w:rFonts w:hint="eastAsia" w:ascii="仿宋" w:hAnsi="仿宋" w:eastAsia="仿宋" w:cs="仿宋"/>
          <w:b/>
          <w:color w:val="000000" w:themeColor="text1"/>
          <w:sz w:val="24"/>
          <w:szCs w:val="24"/>
          <w:highlight w:val="none"/>
          <w14:textFill>
            <w14:solidFill>
              <w14:schemeClr w14:val="tx1"/>
            </w14:solidFill>
          </w14:textFill>
        </w:rPr>
        <w:t>的构成</w:t>
      </w:r>
    </w:p>
    <w:p>
      <w:pPr>
        <w:pStyle w:val="31"/>
        <w:spacing w:line="360" w:lineRule="auto"/>
        <w:ind w:firstLine="480" w:firstLineChars="200"/>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4</w:t>
      </w:r>
      <w:r>
        <w:rPr>
          <w:rFonts w:hint="eastAsia" w:ascii="仿宋" w:hAnsi="仿宋" w:eastAsia="仿宋" w:cs="仿宋"/>
          <w:color w:val="000000" w:themeColor="text1"/>
          <w:sz w:val="24"/>
          <w:szCs w:val="24"/>
          <w:highlight w:val="none"/>
          <w14:textFill>
            <w14:solidFill>
              <w14:schemeClr w14:val="tx1"/>
            </w14:solidFill>
          </w14:textFill>
        </w:rPr>
        <w:t xml:space="preserve">.1 </w:t>
      </w:r>
      <w:r>
        <w:rPr>
          <w:rFonts w:hint="eastAsia" w:ascii="仿宋" w:hAnsi="仿宋" w:eastAsia="仿宋" w:cs="仿宋"/>
          <w:color w:val="000000" w:themeColor="text1"/>
          <w:sz w:val="24"/>
          <w:szCs w:val="24"/>
          <w:highlight w:val="none"/>
          <w:lang w:eastAsia="zh-CN"/>
          <w14:textFill>
            <w14:solidFill>
              <w14:schemeClr w14:val="tx1"/>
            </w14:solidFill>
          </w14:textFill>
        </w:rPr>
        <w:t>交易文件</w:t>
      </w:r>
      <w:r>
        <w:rPr>
          <w:rFonts w:hint="eastAsia" w:ascii="仿宋" w:hAnsi="仿宋" w:eastAsia="仿宋" w:cs="仿宋"/>
          <w:color w:val="000000" w:themeColor="text1"/>
          <w:sz w:val="24"/>
          <w:szCs w:val="24"/>
          <w:highlight w:val="none"/>
          <w14:textFill>
            <w14:solidFill>
              <w14:schemeClr w14:val="tx1"/>
            </w14:solidFill>
          </w14:textFill>
        </w:rPr>
        <w:t>包括下列文件及附件：</w:t>
      </w:r>
    </w:p>
    <w:p>
      <w:pPr>
        <w:pStyle w:val="31"/>
        <w:tabs>
          <w:tab w:val="left" w:pos="840"/>
        </w:tabs>
        <w:spacing w:line="360" w:lineRule="auto"/>
        <w:ind w:firstLine="960" w:firstLineChars="400"/>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4</w:t>
      </w:r>
      <w:r>
        <w:rPr>
          <w:rFonts w:hint="eastAsia" w:ascii="仿宋" w:hAnsi="仿宋" w:eastAsia="仿宋" w:cs="仿宋"/>
          <w:color w:val="000000" w:themeColor="text1"/>
          <w:sz w:val="24"/>
          <w:szCs w:val="24"/>
          <w:highlight w:val="none"/>
          <w14:textFill>
            <w14:solidFill>
              <w14:schemeClr w14:val="tx1"/>
            </w14:solidFill>
          </w14:textFill>
        </w:rPr>
        <w:t>.1.1</w:t>
      </w:r>
      <w:r>
        <w:rPr>
          <w:rFonts w:hint="eastAsia" w:ascii="仿宋" w:hAnsi="仿宋" w:eastAsia="仿宋" w:cs="仿宋"/>
          <w:color w:val="000000" w:themeColor="text1"/>
          <w:sz w:val="24"/>
          <w:szCs w:val="24"/>
          <w:highlight w:val="none"/>
          <w:lang w:eastAsia="zh-CN"/>
          <w14:textFill>
            <w14:solidFill>
              <w14:schemeClr w14:val="tx1"/>
            </w14:solidFill>
          </w14:textFill>
        </w:rPr>
        <w:t>交易公告</w:t>
      </w:r>
      <w:r>
        <w:rPr>
          <w:rFonts w:hint="eastAsia" w:ascii="仿宋" w:hAnsi="仿宋" w:eastAsia="仿宋" w:cs="仿宋"/>
          <w:color w:val="000000" w:themeColor="text1"/>
          <w:sz w:val="24"/>
          <w:szCs w:val="24"/>
          <w:highlight w:val="none"/>
          <w14:textFill>
            <w14:solidFill>
              <w14:schemeClr w14:val="tx1"/>
            </w14:solidFill>
          </w14:textFill>
        </w:rPr>
        <w:t>；</w:t>
      </w:r>
    </w:p>
    <w:p>
      <w:pPr>
        <w:pStyle w:val="31"/>
        <w:tabs>
          <w:tab w:val="left" w:pos="840"/>
        </w:tabs>
        <w:spacing w:line="360" w:lineRule="auto"/>
        <w:ind w:firstLine="960" w:firstLineChars="400"/>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4</w:t>
      </w:r>
      <w:r>
        <w:rPr>
          <w:rFonts w:hint="eastAsia" w:ascii="仿宋" w:hAnsi="仿宋" w:eastAsia="仿宋" w:cs="仿宋"/>
          <w:color w:val="000000" w:themeColor="text1"/>
          <w:sz w:val="24"/>
          <w:szCs w:val="24"/>
          <w:highlight w:val="none"/>
          <w14:textFill>
            <w14:solidFill>
              <w14:schemeClr w14:val="tx1"/>
            </w14:solidFill>
          </w14:textFill>
        </w:rPr>
        <w:t>.1.2</w:t>
      </w:r>
      <w:r>
        <w:rPr>
          <w:rFonts w:hint="eastAsia" w:ascii="仿宋" w:hAnsi="仿宋" w:eastAsia="仿宋" w:cs="仿宋"/>
          <w:color w:val="000000" w:themeColor="text1"/>
          <w:sz w:val="24"/>
          <w:szCs w:val="24"/>
          <w:highlight w:val="none"/>
          <w:lang w:eastAsia="zh-CN"/>
          <w14:textFill>
            <w14:solidFill>
              <w14:schemeClr w14:val="tx1"/>
            </w14:solidFill>
          </w14:textFill>
        </w:rPr>
        <w:t>供应商</w:t>
      </w:r>
      <w:r>
        <w:rPr>
          <w:rFonts w:hint="eastAsia" w:ascii="仿宋" w:hAnsi="仿宋" w:eastAsia="仿宋" w:cs="仿宋"/>
          <w:color w:val="000000" w:themeColor="text1"/>
          <w:sz w:val="24"/>
          <w:szCs w:val="24"/>
          <w:highlight w:val="none"/>
          <w14:textFill>
            <w14:solidFill>
              <w14:schemeClr w14:val="tx1"/>
            </w14:solidFill>
          </w14:textFill>
        </w:rPr>
        <w:t>须知；</w:t>
      </w:r>
    </w:p>
    <w:p>
      <w:pPr>
        <w:pStyle w:val="31"/>
        <w:tabs>
          <w:tab w:val="left" w:pos="840"/>
        </w:tabs>
        <w:spacing w:line="360" w:lineRule="auto"/>
        <w:ind w:firstLine="960" w:firstLineChars="400"/>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4</w:t>
      </w:r>
      <w:r>
        <w:rPr>
          <w:rFonts w:hint="eastAsia" w:ascii="仿宋" w:hAnsi="仿宋" w:eastAsia="仿宋" w:cs="仿宋"/>
          <w:color w:val="000000" w:themeColor="text1"/>
          <w:sz w:val="24"/>
          <w:szCs w:val="24"/>
          <w:highlight w:val="none"/>
          <w14:textFill>
            <w14:solidFill>
              <w14:schemeClr w14:val="tx1"/>
            </w14:solidFill>
          </w14:textFill>
        </w:rPr>
        <w:t>.1.3采购需求；</w:t>
      </w:r>
    </w:p>
    <w:p>
      <w:pPr>
        <w:pStyle w:val="31"/>
        <w:tabs>
          <w:tab w:val="left" w:pos="840"/>
        </w:tabs>
        <w:spacing w:line="360" w:lineRule="auto"/>
        <w:ind w:firstLine="960" w:firstLineChars="400"/>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4</w:t>
      </w:r>
      <w:r>
        <w:rPr>
          <w:rFonts w:hint="eastAsia" w:ascii="仿宋" w:hAnsi="仿宋" w:eastAsia="仿宋" w:cs="仿宋"/>
          <w:color w:val="000000" w:themeColor="text1"/>
          <w:sz w:val="24"/>
          <w:szCs w:val="24"/>
          <w:highlight w:val="none"/>
          <w14:textFill>
            <w14:solidFill>
              <w14:schemeClr w14:val="tx1"/>
            </w14:solidFill>
          </w14:textFill>
        </w:rPr>
        <w:t>.1.4</w:t>
      </w:r>
      <w:r>
        <w:rPr>
          <w:rFonts w:hint="eastAsia" w:ascii="仿宋" w:hAnsi="仿宋" w:eastAsia="仿宋" w:cs="仿宋"/>
          <w:color w:val="000000" w:themeColor="text1"/>
          <w:sz w:val="24"/>
          <w:szCs w:val="24"/>
          <w:highlight w:val="none"/>
          <w:lang w:eastAsia="zh-CN"/>
          <w14:textFill>
            <w14:solidFill>
              <w14:schemeClr w14:val="tx1"/>
            </w14:solidFill>
          </w14:textFill>
        </w:rPr>
        <w:t>交易办法</w:t>
      </w:r>
      <w:r>
        <w:rPr>
          <w:rFonts w:hint="eastAsia" w:ascii="仿宋" w:hAnsi="仿宋" w:eastAsia="仿宋" w:cs="仿宋"/>
          <w:color w:val="000000" w:themeColor="text1"/>
          <w:sz w:val="24"/>
          <w:szCs w:val="24"/>
          <w:highlight w:val="none"/>
          <w14:textFill>
            <w14:solidFill>
              <w14:schemeClr w14:val="tx1"/>
            </w14:solidFill>
          </w14:textFill>
        </w:rPr>
        <w:t>；</w:t>
      </w:r>
    </w:p>
    <w:p>
      <w:pPr>
        <w:pStyle w:val="31"/>
        <w:tabs>
          <w:tab w:val="left" w:pos="840"/>
        </w:tabs>
        <w:spacing w:line="360" w:lineRule="auto"/>
        <w:ind w:firstLine="960" w:firstLineChars="400"/>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4</w:t>
      </w:r>
      <w:r>
        <w:rPr>
          <w:rFonts w:hint="eastAsia" w:ascii="仿宋" w:hAnsi="仿宋" w:eastAsia="仿宋" w:cs="仿宋"/>
          <w:color w:val="000000" w:themeColor="text1"/>
          <w:sz w:val="24"/>
          <w:szCs w:val="24"/>
          <w:highlight w:val="none"/>
          <w14:textFill>
            <w14:solidFill>
              <w14:schemeClr w14:val="tx1"/>
            </w14:solidFill>
          </w14:textFill>
        </w:rPr>
        <w:t>.1.5拟签订的合同文本；</w:t>
      </w:r>
    </w:p>
    <w:p>
      <w:pPr>
        <w:pStyle w:val="31"/>
        <w:tabs>
          <w:tab w:val="left" w:pos="840"/>
        </w:tabs>
        <w:spacing w:line="360" w:lineRule="auto"/>
        <w:ind w:firstLine="960" w:firstLineChars="400"/>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highlight w:val="none"/>
          <w:lang w:val="en-US" w:eastAsia="zh-CN"/>
          <w14:textFill>
            <w14:solidFill>
              <w14:schemeClr w14:val="tx1"/>
            </w14:solidFill>
          </w14:textFill>
        </w:rPr>
        <w:t>4</w:t>
      </w:r>
      <w:r>
        <w:rPr>
          <w:rFonts w:hint="eastAsia" w:ascii="仿宋" w:hAnsi="仿宋" w:eastAsia="仿宋" w:cs="仿宋"/>
          <w:color w:val="000000" w:themeColor="text1"/>
          <w:sz w:val="24"/>
          <w:highlight w:val="none"/>
          <w14:textFill>
            <w14:solidFill>
              <w14:schemeClr w14:val="tx1"/>
            </w14:solidFill>
          </w14:textFill>
        </w:rPr>
        <w:t>.1.6</w:t>
      </w:r>
      <w:r>
        <w:rPr>
          <w:rFonts w:hint="eastAsia" w:ascii="仿宋" w:hAnsi="仿宋" w:eastAsia="仿宋" w:cs="仿宋"/>
          <w:color w:val="000000" w:themeColor="text1"/>
          <w:sz w:val="24"/>
          <w:szCs w:val="24"/>
          <w:highlight w:val="none"/>
          <w14:textFill>
            <w14:solidFill>
              <w14:schemeClr w14:val="tx1"/>
            </w14:solidFill>
          </w14:textFill>
        </w:rPr>
        <w:t>应提交的有关格式范例。</w:t>
      </w:r>
    </w:p>
    <w:p>
      <w:pPr>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lang w:val="en-US" w:eastAsia="zh-CN"/>
          <w14:textFill>
            <w14:solidFill>
              <w14:schemeClr w14:val="tx1"/>
            </w14:solidFill>
          </w14:textFill>
        </w:rPr>
        <w:t>4</w:t>
      </w:r>
      <w:r>
        <w:rPr>
          <w:rFonts w:hint="eastAsia" w:ascii="仿宋" w:hAnsi="仿宋" w:eastAsia="仿宋" w:cs="仿宋"/>
          <w:color w:val="000000" w:themeColor="text1"/>
          <w:sz w:val="24"/>
          <w:highlight w:val="none"/>
          <w14:textFill>
            <w14:solidFill>
              <w14:schemeClr w14:val="tx1"/>
            </w14:solidFill>
          </w14:textFill>
        </w:rPr>
        <w:t>.2与本项目有关的</w:t>
      </w:r>
      <w:r>
        <w:rPr>
          <w:rFonts w:hint="eastAsia" w:ascii="仿宋" w:hAnsi="仿宋" w:eastAsia="仿宋" w:cs="仿宋"/>
          <w:bCs/>
          <w:color w:val="000000" w:themeColor="text1"/>
          <w:sz w:val="24"/>
          <w:highlight w:val="none"/>
          <w14:textFill>
            <w14:solidFill>
              <w14:schemeClr w14:val="tx1"/>
            </w14:solidFill>
          </w14:textFill>
        </w:rPr>
        <w:t>澄清或者修改的内容为</w:t>
      </w:r>
      <w:r>
        <w:rPr>
          <w:rFonts w:hint="eastAsia" w:ascii="仿宋" w:hAnsi="仿宋" w:eastAsia="仿宋" w:cs="仿宋"/>
          <w:bCs/>
          <w:color w:val="000000" w:themeColor="text1"/>
          <w:sz w:val="24"/>
          <w:highlight w:val="none"/>
          <w:lang w:eastAsia="zh-CN"/>
          <w14:textFill>
            <w14:solidFill>
              <w14:schemeClr w14:val="tx1"/>
            </w14:solidFill>
          </w14:textFill>
        </w:rPr>
        <w:t>交易文件</w:t>
      </w:r>
      <w:r>
        <w:rPr>
          <w:rFonts w:hint="eastAsia" w:ascii="仿宋" w:hAnsi="仿宋" w:eastAsia="仿宋" w:cs="仿宋"/>
          <w:bCs/>
          <w:color w:val="000000" w:themeColor="text1"/>
          <w:sz w:val="24"/>
          <w:highlight w:val="none"/>
          <w14:textFill>
            <w14:solidFill>
              <w14:schemeClr w14:val="tx1"/>
            </w14:solidFill>
          </w14:textFill>
        </w:rPr>
        <w:t>的组成部分</w:t>
      </w:r>
      <w:r>
        <w:rPr>
          <w:rFonts w:hint="eastAsia" w:ascii="仿宋" w:hAnsi="仿宋" w:eastAsia="仿宋" w:cs="仿宋"/>
          <w:color w:val="000000" w:themeColor="text1"/>
          <w:sz w:val="24"/>
          <w:highlight w:val="none"/>
          <w14:textFill>
            <w14:solidFill>
              <w14:schemeClr w14:val="tx1"/>
            </w14:solidFill>
          </w14:textFill>
        </w:rPr>
        <w:t>。</w:t>
      </w:r>
    </w:p>
    <w:p>
      <w:pPr>
        <w:pStyle w:val="31"/>
        <w:spacing w:line="360" w:lineRule="auto"/>
        <w:rPr>
          <w:rFonts w:hint="eastAsia" w:ascii="仿宋" w:hAnsi="仿宋" w:eastAsia="仿宋" w:cs="仿宋"/>
          <w:b/>
          <w:color w:val="000000" w:themeColor="text1"/>
          <w:sz w:val="24"/>
          <w:szCs w:val="24"/>
          <w:highlight w:val="none"/>
          <w14:textFill>
            <w14:solidFill>
              <w14:schemeClr w14:val="tx1"/>
            </w14:solidFill>
          </w14:textFill>
        </w:rPr>
      </w:pPr>
      <w:r>
        <w:rPr>
          <w:rFonts w:hint="eastAsia" w:ascii="仿宋" w:hAnsi="仿宋" w:eastAsia="仿宋" w:cs="仿宋"/>
          <w:b/>
          <w:color w:val="000000" w:themeColor="text1"/>
          <w:sz w:val="24"/>
          <w:szCs w:val="24"/>
          <w:highlight w:val="none"/>
          <w:lang w:val="en-US" w:eastAsia="zh-CN"/>
          <w14:textFill>
            <w14:solidFill>
              <w14:schemeClr w14:val="tx1"/>
            </w14:solidFill>
          </w14:textFill>
        </w:rPr>
        <w:t>5</w:t>
      </w:r>
      <w:r>
        <w:rPr>
          <w:rFonts w:hint="eastAsia" w:ascii="仿宋" w:hAnsi="仿宋" w:eastAsia="仿宋" w:cs="仿宋"/>
          <w:b/>
          <w:color w:val="000000" w:themeColor="text1"/>
          <w:sz w:val="24"/>
          <w:szCs w:val="24"/>
          <w:highlight w:val="none"/>
          <w14:textFill>
            <w14:solidFill>
              <w14:schemeClr w14:val="tx1"/>
            </w14:solidFill>
          </w14:textFill>
        </w:rPr>
        <w:t xml:space="preserve">. </w:t>
      </w:r>
      <w:r>
        <w:rPr>
          <w:rFonts w:hint="eastAsia" w:ascii="仿宋" w:hAnsi="仿宋" w:eastAsia="仿宋" w:cs="仿宋"/>
          <w:b/>
          <w:color w:val="000000" w:themeColor="text1"/>
          <w:sz w:val="24"/>
          <w:szCs w:val="24"/>
          <w:highlight w:val="none"/>
          <w:lang w:eastAsia="zh-CN"/>
          <w14:textFill>
            <w14:solidFill>
              <w14:schemeClr w14:val="tx1"/>
            </w14:solidFill>
          </w14:textFill>
        </w:rPr>
        <w:t>交易文件</w:t>
      </w:r>
      <w:r>
        <w:rPr>
          <w:rFonts w:hint="eastAsia" w:ascii="仿宋" w:hAnsi="仿宋" w:eastAsia="仿宋" w:cs="仿宋"/>
          <w:b/>
          <w:color w:val="000000" w:themeColor="text1"/>
          <w:sz w:val="24"/>
          <w:szCs w:val="24"/>
          <w:highlight w:val="none"/>
          <w14:textFill>
            <w14:solidFill>
              <w14:schemeClr w14:val="tx1"/>
            </w14:solidFill>
          </w14:textFill>
        </w:rPr>
        <w:t>的澄清、修改</w:t>
      </w:r>
    </w:p>
    <w:p>
      <w:pPr>
        <w:pStyle w:val="217"/>
        <w:snapToGrid w:val="0"/>
        <w:spacing w:before="0"/>
        <w:ind w:firstLine="48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lang w:val="en-US" w:eastAsia="zh-CN"/>
          <w14:textFill>
            <w14:solidFill>
              <w14:schemeClr w14:val="tx1"/>
            </w14:solidFill>
          </w14:textFill>
        </w:rPr>
        <w:t>5</w:t>
      </w:r>
      <w:r>
        <w:rPr>
          <w:rFonts w:hint="eastAsia" w:ascii="仿宋" w:hAnsi="仿宋" w:eastAsia="仿宋" w:cs="仿宋"/>
          <w:color w:val="000000" w:themeColor="text1"/>
          <w:highlight w:val="none"/>
          <w14:textFill>
            <w14:solidFill>
              <w14:schemeClr w14:val="tx1"/>
            </w14:solidFill>
          </w14:textFill>
        </w:rPr>
        <w:t>.1已获取</w:t>
      </w:r>
      <w:r>
        <w:rPr>
          <w:rFonts w:hint="eastAsia" w:ascii="仿宋" w:hAnsi="仿宋" w:eastAsia="仿宋" w:cs="仿宋"/>
          <w:color w:val="000000" w:themeColor="text1"/>
          <w:highlight w:val="none"/>
          <w:lang w:eastAsia="zh-CN"/>
          <w14:textFill>
            <w14:solidFill>
              <w14:schemeClr w14:val="tx1"/>
            </w14:solidFill>
          </w14:textFill>
        </w:rPr>
        <w:t>交易文件</w:t>
      </w:r>
      <w:r>
        <w:rPr>
          <w:rFonts w:hint="eastAsia" w:ascii="仿宋" w:hAnsi="仿宋" w:eastAsia="仿宋" w:cs="仿宋"/>
          <w:color w:val="000000" w:themeColor="text1"/>
          <w:highlight w:val="none"/>
          <w14:textFill>
            <w14:solidFill>
              <w14:schemeClr w14:val="tx1"/>
            </w14:solidFill>
          </w14:textFill>
        </w:rPr>
        <w:t>的潜在</w:t>
      </w:r>
      <w:r>
        <w:rPr>
          <w:rFonts w:hint="eastAsia" w:ascii="仿宋" w:hAnsi="仿宋" w:eastAsia="仿宋" w:cs="仿宋"/>
          <w:color w:val="000000" w:themeColor="text1"/>
          <w:highlight w:val="none"/>
          <w:lang w:eastAsia="zh-CN"/>
          <w14:textFill>
            <w14:solidFill>
              <w14:schemeClr w14:val="tx1"/>
            </w14:solidFill>
          </w14:textFill>
        </w:rPr>
        <w:t>供应商</w:t>
      </w:r>
      <w:r>
        <w:rPr>
          <w:rFonts w:hint="eastAsia" w:ascii="仿宋" w:hAnsi="仿宋" w:eastAsia="仿宋" w:cs="仿宋"/>
          <w:color w:val="000000" w:themeColor="text1"/>
          <w:highlight w:val="none"/>
          <w14:textFill>
            <w14:solidFill>
              <w14:schemeClr w14:val="tx1"/>
            </w14:solidFill>
          </w14:textFill>
        </w:rPr>
        <w:t>，若有问题需要澄清，应于投标截止时间前，以书面形式向采购机构提出。</w:t>
      </w:r>
    </w:p>
    <w:p>
      <w:pPr>
        <w:pStyle w:val="217"/>
        <w:snapToGrid w:val="0"/>
        <w:spacing w:before="0"/>
        <w:ind w:firstLine="48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lang w:val="en-US" w:eastAsia="zh-CN"/>
          <w14:textFill>
            <w14:solidFill>
              <w14:schemeClr w14:val="tx1"/>
            </w14:solidFill>
          </w14:textFill>
        </w:rPr>
        <w:t>5</w:t>
      </w:r>
      <w:r>
        <w:rPr>
          <w:rFonts w:hint="eastAsia" w:ascii="仿宋" w:hAnsi="仿宋" w:eastAsia="仿宋" w:cs="仿宋"/>
          <w:color w:val="000000" w:themeColor="text1"/>
          <w:highlight w:val="none"/>
          <w14:textFill>
            <w14:solidFill>
              <w14:schemeClr w14:val="tx1"/>
            </w14:solidFill>
          </w14:textFill>
        </w:rPr>
        <w:t>.2 采购机构对</w:t>
      </w:r>
      <w:r>
        <w:rPr>
          <w:rFonts w:hint="eastAsia" w:ascii="仿宋" w:hAnsi="仿宋" w:eastAsia="仿宋" w:cs="仿宋"/>
          <w:color w:val="000000" w:themeColor="text1"/>
          <w:highlight w:val="none"/>
          <w:lang w:eastAsia="zh-CN"/>
          <w14:textFill>
            <w14:solidFill>
              <w14:schemeClr w14:val="tx1"/>
            </w14:solidFill>
          </w14:textFill>
        </w:rPr>
        <w:t>交易文件</w:t>
      </w:r>
      <w:r>
        <w:rPr>
          <w:rFonts w:hint="eastAsia" w:ascii="仿宋" w:hAnsi="仿宋" w:eastAsia="仿宋" w:cs="仿宋"/>
          <w:color w:val="000000" w:themeColor="text1"/>
          <w:highlight w:val="none"/>
          <w14:textFill>
            <w14:solidFill>
              <w14:schemeClr w14:val="tx1"/>
            </w14:solidFill>
          </w14:textFill>
        </w:rPr>
        <w:t>进行澄清或修改的，将同时通过电子交易平台通知已获取</w:t>
      </w:r>
      <w:r>
        <w:rPr>
          <w:rFonts w:hint="eastAsia" w:ascii="仿宋" w:hAnsi="仿宋" w:eastAsia="仿宋" w:cs="仿宋"/>
          <w:color w:val="000000" w:themeColor="text1"/>
          <w:highlight w:val="none"/>
          <w:lang w:eastAsia="zh-CN"/>
          <w14:textFill>
            <w14:solidFill>
              <w14:schemeClr w14:val="tx1"/>
            </w14:solidFill>
          </w14:textFill>
        </w:rPr>
        <w:t>交易文件</w:t>
      </w:r>
      <w:r>
        <w:rPr>
          <w:rFonts w:hint="eastAsia" w:ascii="仿宋" w:hAnsi="仿宋" w:eastAsia="仿宋" w:cs="仿宋"/>
          <w:color w:val="000000" w:themeColor="text1"/>
          <w:highlight w:val="none"/>
          <w14:textFill>
            <w14:solidFill>
              <w14:schemeClr w14:val="tx1"/>
            </w14:solidFill>
          </w14:textFill>
        </w:rPr>
        <w:t>的潜在</w:t>
      </w:r>
      <w:r>
        <w:rPr>
          <w:rFonts w:hint="eastAsia" w:ascii="仿宋" w:hAnsi="仿宋" w:eastAsia="仿宋" w:cs="仿宋"/>
          <w:color w:val="000000" w:themeColor="text1"/>
          <w:highlight w:val="none"/>
          <w:lang w:eastAsia="zh-CN"/>
          <w14:textFill>
            <w14:solidFill>
              <w14:schemeClr w14:val="tx1"/>
            </w14:solidFill>
          </w14:textFill>
        </w:rPr>
        <w:t>供应商</w:t>
      </w:r>
      <w:r>
        <w:rPr>
          <w:rFonts w:hint="eastAsia" w:ascii="仿宋" w:hAnsi="仿宋" w:eastAsia="仿宋" w:cs="仿宋"/>
          <w:color w:val="000000" w:themeColor="text1"/>
          <w:highlight w:val="none"/>
          <w14:textFill>
            <w14:solidFill>
              <w14:schemeClr w14:val="tx1"/>
            </w14:solidFill>
          </w14:textFill>
        </w:rPr>
        <w:t>。依法应当公告的，将按规定公告，同时视情况延长投标截止时间和</w:t>
      </w:r>
      <w:r>
        <w:rPr>
          <w:rFonts w:hint="eastAsia" w:ascii="仿宋" w:hAnsi="仿宋" w:eastAsia="仿宋" w:cs="仿宋"/>
          <w:color w:val="000000" w:themeColor="text1"/>
          <w:highlight w:val="none"/>
          <w:lang w:eastAsia="zh-CN"/>
          <w14:textFill>
            <w14:solidFill>
              <w14:schemeClr w14:val="tx1"/>
            </w14:solidFill>
          </w14:textFill>
        </w:rPr>
        <w:t>交易时间</w:t>
      </w:r>
      <w:r>
        <w:rPr>
          <w:rFonts w:hint="eastAsia" w:ascii="仿宋" w:hAnsi="仿宋" w:eastAsia="仿宋" w:cs="仿宋"/>
          <w:color w:val="000000" w:themeColor="text1"/>
          <w:highlight w:val="none"/>
          <w14:textFill>
            <w14:solidFill>
              <w14:schemeClr w14:val="tx1"/>
            </w14:solidFill>
          </w14:textFill>
        </w:rPr>
        <w:t>。该澄清或者修改的内容为</w:t>
      </w:r>
      <w:r>
        <w:rPr>
          <w:rFonts w:hint="eastAsia" w:ascii="仿宋" w:hAnsi="仿宋" w:eastAsia="仿宋" w:cs="仿宋"/>
          <w:color w:val="000000" w:themeColor="text1"/>
          <w:highlight w:val="none"/>
          <w:lang w:eastAsia="zh-CN"/>
          <w14:textFill>
            <w14:solidFill>
              <w14:schemeClr w14:val="tx1"/>
            </w14:solidFill>
          </w14:textFill>
        </w:rPr>
        <w:t>交易文件</w:t>
      </w:r>
      <w:r>
        <w:rPr>
          <w:rFonts w:hint="eastAsia" w:ascii="仿宋" w:hAnsi="仿宋" w:eastAsia="仿宋" w:cs="仿宋"/>
          <w:color w:val="000000" w:themeColor="text1"/>
          <w:highlight w:val="none"/>
          <w14:textFill>
            <w14:solidFill>
              <w14:schemeClr w14:val="tx1"/>
            </w14:solidFill>
          </w14:textFill>
        </w:rPr>
        <w:t>的组成部分。</w:t>
      </w:r>
    </w:p>
    <w:p>
      <w:pPr>
        <w:pStyle w:val="22"/>
        <w:rPr>
          <w:rFonts w:hint="eastAsia" w:ascii="仿宋" w:hAnsi="仿宋" w:eastAsia="仿宋" w:cs="仿宋"/>
          <w:color w:val="000000" w:themeColor="text1"/>
          <w:sz w:val="18"/>
          <w:szCs w:val="18"/>
          <w:highlight w:val="none"/>
          <w:lang w:val="en-US"/>
          <w14:textFill>
            <w14:solidFill>
              <w14:schemeClr w14:val="tx1"/>
            </w14:solidFill>
          </w14:textFill>
        </w:rPr>
      </w:pPr>
      <w:r>
        <w:rPr>
          <w:rFonts w:hint="eastAsia" w:ascii="仿宋" w:hAnsi="仿宋" w:eastAsia="仿宋" w:cs="仿宋"/>
          <w:color w:val="000000" w:themeColor="text1"/>
          <w:szCs w:val="24"/>
          <w:highlight w:val="none"/>
          <w:lang w:val="en-US"/>
          <w14:textFill>
            <w14:solidFill>
              <w14:schemeClr w14:val="tx1"/>
            </w14:solidFill>
          </w14:textFill>
        </w:rPr>
        <w:t xml:space="preserve">    </w:t>
      </w:r>
    </w:p>
    <w:p>
      <w:pPr>
        <w:adjustRightInd/>
        <w:spacing w:line="360" w:lineRule="auto"/>
        <w:jc w:val="center"/>
        <w:outlineLvl w:val="0"/>
        <w:rPr>
          <w:rFonts w:hint="eastAsia" w:ascii="仿宋" w:hAnsi="仿宋" w:eastAsia="仿宋" w:cs="仿宋"/>
          <w:b/>
          <w:color w:val="000000" w:themeColor="text1"/>
          <w:sz w:val="30"/>
          <w:szCs w:val="20"/>
          <w:highlight w:val="none"/>
          <w:lang w:eastAsia="zh-CN"/>
          <w14:textFill>
            <w14:solidFill>
              <w14:schemeClr w14:val="tx1"/>
            </w14:solidFill>
          </w14:textFill>
        </w:rPr>
      </w:pPr>
      <w:r>
        <w:rPr>
          <w:rFonts w:hint="eastAsia" w:ascii="仿宋" w:hAnsi="仿宋" w:eastAsia="仿宋" w:cs="仿宋"/>
          <w:b/>
          <w:color w:val="000000" w:themeColor="text1"/>
          <w:sz w:val="30"/>
          <w:szCs w:val="20"/>
          <w:highlight w:val="none"/>
          <w14:textFill>
            <w14:solidFill>
              <w14:schemeClr w14:val="tx1"/>
            </w14:solidFill>
          </w14:textFill>
        </w:rPr>
        <w:t>三、</w:t>
      </w:r>
      <w:r>
        <w:rPr>
          <w:rFonts w:hint="eastAsia" w:ascii="仿宋" w:hAnsi="仿宋" w:eastAsia="仿宋" w:cs="仿宋"/>
          <w:b/>
          <w:color w:val="000000" w:themeColor="text1"/>
          <w:sz w:val="30"/>
          <w:szCs w:val="20"/>
          <w:highlight w:val="none"/>
          <w:lang w:eastAsia="zh-CN"/>
          <w14:textFill>
            <w14:solidFill>
              <w14:schemeClr w14:val="tx1"/>
            </w14:solidFill>
          </w14:textFill>
        </w:rPr>
        <w:t>交易</w:t>
      </w:r>
    </w:p>
    <w:p>
      <w:pPr>
        <w:pStyle w:val="31"/>
        <w:spacing w:line="360" w:lineRule="auto"/>
        <w:rPr>
          <w:rFonts w:hint="eastAsia" w:ascii="仿宋" w:hAnsi="仿宋" w:eastAsia="仿宋" w:cs="仿宋"/>
          <w:b/>
          <w:color w:val="000000" w:themeColor="text1"/>
          <w:sz w:val="24"/>
          <w:szCs w:val="24"/>
          <w:highlight w:val="none"/>
          <w14:textFill>
            <w14:solidFill>
              <w14:schemeClr w14:val="tx1"/>
            </w14:solidFill>
          </w14:textFill>
        </w:rPr>
      </w:pPr>
      <w:r>
        <w:rPr>
          <w:rFonts w:hint="eastAsia" w:ascii="仿宋" w:hAnsi="仿宋" w:eastAsia="仿宋" w:cs="仿宋"/>
          <w:b/>
          <w:color w:val="000000" w:themeColor="text1"/>
          <w:sz w:val="24"/>
          <w:szCs w:val="24"/>
          <w:highlight w:val="none"/>
          <w:lang w:val="en-US" w:eastAsia="zh-CN"/>
          <w14:textFill>
            <w14:solidFill>
              <w14:schemeClr w14:val="tx1"/>
            </w14:solidFill>
          </w14:textFill>
        </w:rPr>
        <w:t>6</w:t>
      </w:r>
      <w:r>
        <w:rPr>
          <w:rFonts w:hint="eastAsia" w:ascii="仿宋" w:hAnsi="仿宋" w:eastAsia="仿宋" w:cs="仿宋"/>
          <w:b/>
          <w:color w:val="000000" w:themeColor="text1"/>
          <w:sz w:val="24"/>
          <w:szCs w:val="24"/>
          <w:highlight w:val="none"/>
          <w14:textFill>
            <w14:solidFill>
              <w14:schemeClr w14:val="tx1"/>
            </w14:solidFill>
          </w14:textFill>
        </w:rPr>
        <w:t xml:space="preserve">. </w:t>
      </w:r>
      <w:r>
        <w:rPr>
          <w:rFonts w:hint="eastAsia" w:ascii="仿宋" w:hAnsi="仿宋" w:eastAsia="仿宋" w:cs="仿宋"/>
          <w:b/>
          <w:color w:val="000000" w:themeColor="text1"/>
          <w:sz w:val="24"/>
          <w:szCs w:val="24"/>
          <w:highlight w:val="none"/>
          <w:lang w:eastAsia="zh-CN"/>
          <w14:textFill>
            <w14:solidFill>
              <w14:schemeClr w14:val="tx1"/>
            </w14:solidFill>
          </w14:textFill>
        </w:rPr>
        <w:t>交易文件</w:t>
      </w:r>
      <w:r>
        <w:rPr>
          <w:rFonts w:hint="eastAsia" w:ascii="仿宋" w:hAnsi="仿宋" w:eastAsia="仿宋" w:cs="仿宋"/>
          <w:b/>
          <w:color w:val="000000" w:themeColor="text1"/>
          <w:sz w:val="24"/>
          <w:szCs w:val="24"/>
          <w:highlight w:val="none"/>
          <w14:textFill>
            <w14:solidFill>
              <w14:schemeClr w14:val="tx1"/>
            </w14:solidFill>
          </w14:textFill>
        </w:rPr>
        <w:t>的获取</w:t>
      </w:r>
    </w:p>
    <w:p>
      <w:pPr>
        <w:spacing w:line="360" w:lineRule="auto"/>
        <w:ind w:firstLine="480" w:firstLineChars="200"/>
        <w:rPr>
          <w:rFonts w:hint="eastAsia" w:ascii="仿宋" w:hAnsi="仿宋" w:eastAsia="仿宋" w:cs="仿宋"/>
          <w:snapToGrid w:val="0"/>
          <w:color w:val="000000" w:themeColor="text1"/>
          <w:kern w:val="28"/>
          <w:sz w:val="24"/>
          <w:highlight w:val="none"/>
          <w14:textFill>
            <w14:solidFill>
              <w14:schemeClr w14:val="tx1"/>
            </w14:solidFill>
          </w14:textFill>
        </w:rPr>
      </w:pPr>
      <w:r>
        <w:rPr>
          <w:rFonts w:hint="eastAsia" w:ascii="仿宋" w:hAnsi="仿宋" w:eastAsia="仿宋" w:cs="仿宋"/>
          <w:snapToGrid w:val="0"/>
          <w:color w:val="000000" w:themeColor="text1"/>
          <w:kern w:val="28"/>
          <w:sz w:val="24"/>
          <w:highlight w:val="none"/>
          <w14:textFill>
            <w14:solidFill>
              <w14:schemeClr w14:val="tx1"/>
            </w14:solidFill>
          </w14:textFill>
        </w:rPr>
        <w:t>详见</w:t>
      </w:r>
      <w:r>
        <w:rPr>
          <w:rFonts w:hint="eastAsia" w:ascii="仿宋" w:hAnsi="仿宋" w:eastAsia="仿宋" w:cs="仿宋"/>
          <w:snapToGrid w:val="0"/>
          <w:color w:val="000000" w:themeColor="text1"/>
          <w:kern w:val="28"/>
          <w:sz w:val="24"/>
          <w:highlight w:val="none"/>
          <w:lang w:eastAsia="zh-CN"/>
          <w14:textFill>
            <w14:solidFill>
              <w14:schemeClr w14:val="tx1"/>
            </w14:solidFill>
          </w14:textFill>
        </w:rPr>
        <w:t>交易公告</w:t>
      </w:r>
      <w:r>
        <w:rPr>
          <w:rFonts w:hint="eastAsia" w:ascii="仿宋" w:hAnsi="仿宋" w:eastAsia="仿宋" w:cs="仿宋"/>
          <w:snapToGrid w:val="0"/>
          <w:color w:val="000000" w:themeColor="text1"/>
          <w:kern w:val="28"/>
          <w:sz w:val="24"/>
          <w:highlight w:val="none"/>
          <w14:textFill>
            <w14:solidFill>
              <w14:schemeClr w14:val="tx1"/>
            </w14:solidFill>
          </w14:textFill>
        </w:rPr>
        <w:t>中获取</w:t>
      </w:r>
      <w:r>
        <w:rPr>
          <w:rFonts w:hint="eastAsia" w:ascii="仿宋" w:hAnsi="仿宋" w:eastAsia="仿宋" w:cs="仿宋"/>
          <w:snapToGrid w:val="0"/>
          <w:color w:val="000000" w:themeColor="text1"/>
          <w:kern w:val="28"/>
          <w:sz w:val="24"/>
          <w:highlight w:val="none"/>
          <w:lang w:eastAsia="zh-CN"/>
          <w14:textFill>
            <w14:solidFill>
              <w14:schemeClr w14:val="tx1"/>
            </w14:solidFill>
          </w14:textFill>
        </w:rPr>
        <w:t>交易文件</w:t>
      </w:r>
      <w:r>
        <w:rPr>
          <w:rFonts w:hint="eastAsia" w:ascii="仿宋" w:hAnsi="仿宋" w:eastAsia="仿宋" w:cs="仿宋"/>
          <w:snapToGrid w:val="0"/>
          <w:color w:val="000000" w:themeColor="text1"/>
          <w:kern w:val="28"/>
          <w:sz w:val="24"/>
          <w:highlight w:val="none"/>
          <w14:textFill>
            <w14:solidFill>
              <w14:schemeClr w14:val="tx1"/>
            </w14:solidFill>
          </w14:textFill>
        </w:rPr>
        <w:t>的时间期限、地点、方式及</w:t>
      </w:r>
      <w:r>
        <w:rPr>
          <w:rFonts w:hint="eastAsia" w:ascii="仿宋" w:hAnsi="仿宋" w:eastAsia="仿宋" w:cs="仿宋"/>
          <w:snapToGrid w:val="0"/>
          <w:color w:val="000000" w:themeColor="text1"/>
          <w:kern w:val="28"/>
          <w:sz w:val="24"/>
          <w:highlight w:val="none"/>
          <w:lang w:eastAsia="zh-CN"/>
          <w14:textFill>
            <w14:solidFill>
              <w14:schemeClr w14:val="tx1"/>
            </w14:solidFill>
          </w14:textFill>
        </w:rPr>
        <w:t>交易文件</w:t>
      </w:r>
      <w:r>
        <w:rPr>
          <w:rFonts w:hint="eastAsia" w:ascii="仿宋" w:hAnsi="仿宋" w:eastAsia="仿宋" w:cs="仿宋"/>
          <w:snapToGrid w:val="0"/>
          <w:color w:val="000000" w:themeColor="text1"/>
          <w:kern w:val="28"/>
          <w:sz w:val="24"/>
          <w:highlight w:val="none"/>
          <w14:textFill>
            <w14:solidFill>
              <w14:schemeClr w14:val="tx1"/>
            </w14:solidFill>
          </w14:textFill>
        </w:rPr>
        <w:t>售价。</w:t>
      </w:r>
    </w:p>
    <w:p>
      <w:pPr>
        <w:pStyle w:val="31"/>
        <w:spacing w:line="360" w:lineRule="auto"/>
        <w:rPr>
          <w:rFonts w:hint="eastAsia" w:ascii="仿宋" w:hAnsi="仿宋" w:eastAsia="仿宋" w:cs="仿宋"/>
          <w:b/>
          <w:color w:val="000000" w:themeColor="text1"/>
          <w:sz w:val="24"/>
          <w:szCs w:val="24"/>
          <w:highlight w:val="none"/>
          <w14:textFill>
            <w14:solidFill>
              <w14:schemeClr w14:val="tx1"/>
            </w14:solidFill>
          </w14:textFill>
        </w:rPr>
      </w:pPr>
      <w:r>
        <w:rPr>
          <w:rFonts w:hint="eastAsia" w:ascii="仿宋" w:hAnsi="仿宋" w:eastAsia="仿宋" w:cs="仿宋"/>
          <w:b/>
          <w:color w:val="000000" w:themeColor="text1"/>
          <w:sz w:val="24"/>
          <w:szCs w:val="24"/>
          <w:highlight w:val="none"/>
          <w:lang w:val="en-US" w:eastAsia="zh-CN"/>
          <w14:textFill>
            <w14:solidFill>
              <w14:schemeClr w14:val="tx1"/>
            </w14:solidFill>
          </w14:textFill>
        </w:rPr>
        <w:t>7</w:t>
      </w:r>
      <w:r>
        <w:rPr>
          <w:rFonts w:hint="eastAsia" w:ascii="仿宋" w:hAnsi="仿宋" w:eastAsia="仿宋" w:cs="仿宋"/>
          <w:b/>
          <w:color w:val="000000" w:themeColor="text1"/>
          <w:sz w:val="24"/>
          <w:szCs w:val="24"/>
          <w:highlight w:val="none"/>
          <w14:textFill>
            <w14:solidFill>
              <w14:schemeClr w14:val="tx1"/>
            </w14:solidFill>
          </w14:textFill>
        </w:rPr>
        <w:t>.</w:t>
      </w:r>
      <w:r>
        <w:rPr>
          <w:rFonts w:hint="eastAsia" w:ascii="仿宋" w:hAnsi="仿宋" w:eastAsia="仿宋" w:cs="仿宋"/>
          <w:b/>
          <w:color w:val="000000" w:themeColor="text1"/>
          <w:sz w:val="24"/>
          <w:szCs w:val="24"/>
          <w:highlight w:val="none"/>
          <w:lang w:eastAsia="zh-CN"/>
          <w14:textFill>
            <w14:solidFill>
              <w14:schemeClr w14:val="tx1"/>
            </w14:solidFill>
          </w14:textFill>
        </w:rPr>
        <w:t>交易</w:t>
      </w:r>
      <w:r>
        <w:rPr>
          <w:rFonts w:hint="eastAsia" w:ascii="仿宋" w:hAnsi="仿宋" w:eastAsia="仿宋" w:cs="仿宋"/>
          <w:b/>
          <w:color w:val="000000" w:themeColor="text1"/>
          <w:sz w:val="24"/>
          <w:szCs w:val="24"/>
          <w:highlight w:val="none"/>
          <w14:textFill>
            <w14:solidFill>
              <w14:schemeClr w14:val="tx1"/>
            </w14:solidFill>
          </w14:textFill>
        </w:rPr>
        <w:t>前答疑会或现场考察</w:t>
      </w:r>
    </w:p>
    <w:p>
      <w:pPr>
        <w:pStyle w:val="31"/>
        <w:spacing w:line="360" w:lineRule="auto"/>
        <w:ind w:firstLine="480" w:firstLineChars="200"/>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交易人</w:t>
      </w:r>
      <w:r>
        <w:rPr>
          <w:rFonts w:hint="eastAsia" w:ascii="仿宋" w:hAnsi="仿宋" w:eastAsia="仿宋" w:cs="仿宋"/>
          <w:color w:val="000000" w:themeColor="text1"/>
          <w:sz w:val="24"/>
          <w:szCs w:val="24"/>
          <w:highlight w:val="none"/>
          <w14:textFill>
            <w14:solidFill>
              <w14:schemeClr w14:val="tx1"/>
            </w14:solidFill>
          </w14:textFill>
        </w:rPr>
        <w:t>组织潜在</w:t>
      </w:r>
      <w:r>
        <w:rPr>
          <w:rFonts w:hint="eastAsia" w:ascii="仿宋" w:hAnsi="仿宋" w:eastAsia="仿宋" w:cs="仿宋"/>
          <w:color w:val="000000" w:themeColor="text1"/>
          <w:sz w:val="24"/>
          <w:szCs w:val="24"/>
          <w:highlight w:val="none"/>
          <w:lang w:eastAsia="zh-CN"/>
          <w14:textFill>
            <w14:solidFill>
              <w14:schemeClr w14:val="tx1"/>
            </w14:solidFill>
          </w14:textFill>
        </w:rPr>
        <w:t>供应商</w:t>
      </w:r>
      <w:r>
        <w:rPr>
          <w:rFonts w:hint="eastAsia" w:ascii="仿宋" w:hAnsi="仿宋" w:eastAsia="仿宋" w:cs="仿宋"/>
          <w:color w:val="000000" w:themeColor="text1"/>
          <w:sz w:val="24"/>
          <w:szCs w:val="24"/>
          <w:highlight w:val="none"/>
          <w14:textFill>
            <w14:solidFill>
              <w14:schemeClr w14:val="tx1"/>
            </w14:solidFill>
          </w14:textFill>
        </w:rPr>
        <w:t>现场考察或者召开</w:t>
      </w:r>
      <w:r>
        <w:rPr>
          <w:rFonts w:hint="eastAsia" w:ascii="仿宋" w:hAnsi="仿宋" w:eastAsia="仿宋" w:cs="仿宋"/>
          <w:color w:val="000000" w:themeColor="text1"/>
          <w:sz w:val="24"/>
          <w:szCs w:val="24"/>
          <w:highlight w:val="none"/>
          <w:lang w:eastAsia="zh-CN"/>
          <w14:textFill>
            <w14:solidFill>
              <w14:schemeClr w14:val="tx1"/>
            </w14:solidFill>
          </w14:textFill>
        </w:rPr>
        <w:t>交易</w:t>
      </w:r>
      <w:r>
        <w:rPr>
          <w:rFonts w:hint="eastAsia" w:ascii="仿宋" w:hAnsi="仿宋" w:eastAsia="仿宋" w:cs="仿宋"/>
          <w:color w:val="000000" w:themeColor="text1"/>
          <w:sz w:val="24"/>
          <w:szCs w:val="24"/>
          <w:highlight w:val="none"/>
          <w14:textFill>
            <w14:solidFill>
              <w14:schemeClr w14:val="tx1"/>
            </w14:solidFill>
          </w14:textFill>
        </w:rPr>
        <w:t>前答疑会的，潜在</w:t>
      </w:r>
      <w:r>
        <w:rPr>
          <w:rFonts w:hint="eastAsia" w:ascii="仿宋" w:hAnsi="仿宋" w:eastAsia="仿宋" w:cs="仿宋"/>
          <w:color w:val="000000" w:themeColor="text1"/>
          <w:sz w:val="24"/>
          <w:szCs w:val="24"/>
          <w:highlight w:val="none"/>
          <w:lang w:eastAsia="zh-CN"/>
          <w14:textFill>
            <w14:solidFill>
              <w14:schemeClr w14:val="tx1"/>
            </w14:solidFill>
          </w14:textFill>
        </w:rPr>
        <w:t>供应商</w:t>
      </w:r>
      <w:r>
        <w:rPr>
          <w:rFonts w:hint="eastAsia" w:ascii="仿宋" w:hAnsi="仿宋" w:eastAsia="仿宋" w:cs="仿宋"/>
          <w:color w:val="000000" w:themeColor="text1"/>
          <w:sz w:val="24"/>
          <w:szCs w:val="24"/>
          <w:highlight w:val="none"/>
          <w14:textFill>
            <w14:solidFill>
              <w14:schemeClr w14:val="tx1"/>
            </w14:solidFill>
          </w14:textFill>
        </w:rPr>
        <w:t>按第二部分</w:t>
      </w:r>
      <w:r>
        <w:rPr>
          <w:rFonts w:hint="eastAsia" w:ascii="仿宋" w:hAnsi="仿宋" w:eastAsia="仿宋" w:cs="仿宋"/>
          <w:color w:val="000000" w:themeColor="text1"/>
          <w:sz w:val="24"/>
          <w:szCs w:val="24"/>
          <w:highlight w:val="none"/>
          <w:lang w:eastAsia="zh-CN"/>
          <w14:textFill>
            <w14:solidFill>
              <w14:schemeClr w14:val="tx1"/>
            </w14:solidFill>
          </w14:textFill>
        </w:rPr>
        <w:t>供应商</w:t>
      </w:r>
      <w:r>
        <w:rPr>
          <w:rFonts w:hint="eastAsia" w:ascii="仿宋" w:hAnsi="仿宋" w:eastAsia="仿宋" w:cs="仿宋"/>
          <w:color w:val="000000" w:themeColor="text1"/>
          <w:sz w:val="24"/>
          <w:szCs w:val="24"/>
          <w:highlight w:val="none"/>
          <w14:textFill>
            <w14:solidFill>
              <w14:schemeClr w14:val="tx1"/>
            </w14:solidFill>
          </w14:textFill>
        </w:rPr>
        <w:t>须知前附表的规定参加现场考察或者</w:t>
      </w:r>
      <w:r>
        <w:rPr>
          <w:rFonts w:hint="eastAsia" w:ascii="仿宋" w:hAnsi="仿宋" w:eastAsia="仿宋" w:cs="仿宋"/>
          <w:color w:val="000000" w:themeColor="text1"/>
          <w:sz w:val="24"/>
          <w:szCs w:val="24"/>
          <w:highlight w:val="none"/>
          <w:lang w:eastAsia="zh-CN"/>
          <w14:textFill>
            <w14:solidFill>
              <w14:schemeClr w14:val="tx1"/>
            </w14:solidFill>
          </w14:textFill>
        </w:rPr>
        <w:t>交易</w:t>
      </w:r>
      <w:r>
        <w:rPr>
          <w:rFonts w:hint="eastAsia" w:ascii="仿宋" w:hAnsi="仿宋" w:eastAsia="仿宋" w:cs="仿宋"/>
          <w:color w:val="000000" w:themeColor="text1"/>
          <w:sz w:val="24"/>
          <w:szCs w:val="24"/>
          <w:highlight w:val="none"/>
          <w14:textFill>
            <w14:solidFill>
              <w14:schemeClr w14:val="tx1"/>
            </w14:solidFill>
          </w14:textFill>
        </w:rPr>
        <w:t>前答疑会。</w:t>
      </w:r>
    </w:p>
    <w:p>
      <w:pPr>
        <w:pStyle w:val="31"/>
        <w:spacing w:line="360" w:lineRule="auto"/>
        <w:rPr>
          <w:rFonts w:hint="eastAsia" w:ascii="仿宋" w:hAnsi="仿宋" w:eastAsia="仿宋" w:cs="仿宋"/>
          <w:b/>
          <w:color w:val="000000" w:themeColor="text1"/>
          <w:szCs w:val="24"/>
          <w:highlight w:val="none"/>
          <w:lang w:eastAsia="zh-CN"/>
          <w14:textFill>
            <w14:solidFill>
              <w14:schemeClr w14:val="tx1"/>
            </w14:solidFill>
          </w14:textFill>
        </w:rPr>
      </w:pPr>
      <w:r>
        <w:rPr>
          <w:rFonts w:hint="eastAsia" w:ascii="仿宋" w:hAnsi="仿宋" w:eastAsia="仿宋" w:cs="仿宋"/>
          <w:b/>
          <w:color w:val="000000" w:themeColor="text1"/>
          <w:kern w:val="28"/>
          <w:sz w:val="24"/>
          <w:szCs w:val="24"/>
          <w:highlight w:val="none"/>
          <w:lang w:val="en-US" w:eastAsia="zh-CN"/>
          <w14:textFill>
            <w14:solidFill>
              <w14:schemeClr w14:val="tx1"/>
            </w14:solidFill>
          </w14:textFill>
        </w:rPr>
        <w:t>8</w:t>
      </w:r>
      <w:r>
        <w:rPr>
          <w:rFonts w:hint="eastAsia" w:ascii="仿宋" w:hAnsi="仿宋" w:eastAsia="仿宋" w:cs="仿宋"/>
          <w:b/>
          <w:color w:val="000000" w:themeColor="text1"/>
          <w:kern w:val="28"/>
          <w:sz w:val="24"/>
          <w:szCs w:val="24"/>
          <w:highlight w:val="none"/>
          <w14:textFill>
            <w14:solidFill>
              <w14:schemeClr w14:val="tx1"/>
            </w14:solidFill>
          </w14:textFill>
        </w:rPr>
        <w:t>.</w:t>
      </w:r>
      <w:r>
        <w:rPr>
          <w:rFonts w:hint="eastAsia" w:ascii="仿宋" w:hAnsi="仿宋" w:eastAsia="仿宋" w:cs="仿宋"/>
          <w:b/>
          <w:color w:val="000000" w:themeColor="text1"/>
          <w:kern w:val="28"/>
          <w:sz w:val="24"/>
          <w:szCs w:val="24"/>
          <w:highlight w:val="none"/>
          <w:lang w:eastAsia="zh-CN"/>
          <w14:textFill>
            <w14:solidFill>
              <w14:schemeClr w14:val="tx1"/>
            </w14:solidFill>
          </w14:textFill>
        </w:rPr>
        <w:t>交易保证金</w:t>
      </w:r>
    </w:p>
    <w:p>
      <w:pPr>
        <w:pStyle w:val="15"/>
        <w:spacing w:line="360" w:lineRule="auto"/>
        <w:ind w:firstLine="470" w:firstLineChars="196"/>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本项目不需缴纳</w:t>
      </w:r>
      <w:r>
        <w:rPr>
          <w:rFonts w:hint="eastAsia" w:ascii="仿宋" w:hAnsi="仿宋" w:eastAsia="仿宋" w:cs="仿宋"/>
          <w:color w:val="000000" w:themeColor="text1"/>
          <w:sz w:val="24"/>
          <w:highlight w:val="none"/>
          <w:lang w:eastAsia="zh-CN"/>
          <w14:textFill>
            <w14:solidFill>
              <w14:schemeClr w14:val="tx1"/>
            </w14:solidFill>
          </w14:textFill>
        </w:rPr>
        <w:t>交易保证金</w:t>
      </w:r>
      <w:r>
        <w:rPr>
          <w:rFonts w:hint="eastAsia" w:ascii="仿宋" w:hAnsi="仿宋" w:eastAsia="仿宋" w:cs="仿宋"/>
          <w:color w:val="000000" w:themeColor="text1"/>
          <w:sz w:val="24"/>
          <w:highlight w:val="none"/>
          <w14:textFill>
            <w14:solidFill>
              <w14:schemeClr w14:val="tx1"/>
            </w14:solidFill>
          </w14:textFill>
        </w:rPr>
        <w:t>。</w:t>
      </w:r>
    </w:p>
    <w:p>
      <w:pPr>
        <w:pStyle w:val="31"/>
        <w:spacing w:line="360" w:lineRule="auto"/>
        <w:rPr>
          <w:rFonts w:hint="eastAsia" w:ascii="仿宋" w:hAnsi="仿宋" w:eastAsia="仿宋" w:cs="仿宋"/>
          <w:b/>
          <w:color w:val="000000" w:themeColor="text1"/>
          <w:sz w:val="24"/>
          <w:szCs w:val="24"/>
          <w:highlight w:val="none"/>
          <w14:textFill>
            <w14:solidFill>
              <w14:schemeClr w14:val="tx1"/>
            </w14:solidFill>
          </w14:textFill>
        </w:rPr>
      </w:pPr>
      <w:r>
        <w:rPr>
          <w:rFonts w:hint="eastAsia" w:ascii="仿宋" w:hAnsi="仿宋" w:eastAsia="仿宋" w:cs="仿宋"/>
          <w:b/>
          <w:color w:val="000000" w:themeColor="text1"/>
          <w:sz w:val="24"/>
          <w:szCs w:val="24"/>
          <w:highlight w:val="none"/>
          <w:lang w:val="en-US" w:eastAsia="zh-CN"/>
          <w14:textFill>
            <w14:solidFill>
              <w14:schemeClr w14:val="tx1"/>
            </w14:solidFill>
          </w14:textFill>
        </w:rPr>
        <w:t>9</w:t>
      </w:r>
      <w:r>
        <w:rPr>
          <w:rFonts w:hint="eastAsia" w:ascii="仿宋" w:hAnsi="仿宋" w:eastAsia="仿宋" w:cs="仿宋"/>
          <w:b/>
          <w:color w:val="000000" w:themeColor="text1"/>
          <w:sz w:val="24"/>
          <w:szCs w:val="24"/>
          <w:highlight w:val="none"/>
          <w14:textFill>
            <w14:solidFill>
              <w14:schemeClr w14:val="tx1"/>
            </w14:solidFill>
          </w14:textFill>
        </w:rPr>
        <w:t xml:space="preserve">. </w:t>
      </w:r>
      <w:r>
        <w:rPr>
          <w:rFonts w:hint="eastAsia" w:ascii="仿宋" w:hAnsi="仿宋" w:eastAsia="仿宋" w:cs="仿宋"/>
          <w:b/>
          <w:color w:val="000000" w:themeColor="text1"/>
          <w:sz w:val="24"/>
          <w:szCs w:val="24"/>
          <w:highlight w:val="none"/>
          <w:lang w:eastAsia="zh-CN"/>
          <w14:textFill>
            <w14:solidFill>
              <w14:schemeClr w14:val="tx1"/>
            </w14:solidFill>
          </w14:textFill>
        </w:rPr>
        <w:t>响应文件</w:t>
      </w:r>
      <w:r>
        <w:rPr>
          <w:rFonts w:hint="eastAsia" w:ascii="仿宋" w:hAnsi="仿宋" w:eastAsia="仿宋" w:cs="仿宋"/>
          <w:b/>
          <w:color w:val="000000" w:themeColor="text1"/>
          <w:sz w:val="24"/>
          <w:szCs w:val="24"/>
          <w:highlight w:val="none"/>
          <w14:textFill>
            <w14:solidFill>
              <w14:schemeClr w14:val="tx1"/>
            </w14:solidFill>
          </w14:textFill>
        </w:rPr>
        <w:t>的语言</w:t>
      </w:r>
    </w:p>
    <w:p>
      <w:pPr>
        <w:autoSpaceDE w:val="0"/>
        <w:autoSpaceDN w:val="0"/>
        <w:spacing w:line="360" w:lineRule="auto"/>
        <w:ind w:firstLine="480" w:firstLineChars="200"/>
        <w:rPr>
          <w:rFonts w:hint="eastAsia" w:ascii="仿宋" w:hAnsi="仿宋" w:eastAsia="仿宋" w:cs="仿宋"/>
          <w:color w:val="000000" w:themeColor="text1"/>
          <w:sz w:val="24"/>
          <w:highlight w:val="none"/>
          <w:lang w:val="zh-CN"/>
          <w14:textFill>
            <w14:solidFill>
              <w14:schemeClr w14:val="tx1"/>
            </w14:solidFill>
          </w14:textFill>
        </w:rPr>
      </w:pPr>
      <w:r>
        <w:rPr>
          <w:rFonts w:hint="eastAsia" w:ascii="仿宋" w:hAnsi="仿宋" w:eastAsia="仿宋" w:cs="仿宋"/>
          <w:color w:val="000000" w:themeColor="text1"/>
          <w:sz w:val="24"/>
          <w:highlight w:val="none"/>
          <w:lang w:eastAsia="zh-CN"/>
          <w14:textFill>
            <w14:solidFill>
              <w14:schemeClr w14:val="tx1"/>
            </w14:solidFill>
          </w14:textFill>
        </w:rPr>
        <w:t>响应文件</w:t>
      </w:r>
      <w:r>
        <w:rPr>
          <w:rFonts w:hint="eastAsia" w:ascii="仿宋" w:hAnsi="仿宋" w:eastAsia="仿宋" w:cs="仿宋"/>
          <w:color w:val="000000" w:themeColor="text1"/>
          <w:sz w:val="24"/>
          <w:highlight w:val="none"/>
          <w14:textFill>
            <w14:solidFill>
              <w14:schemeClr w14:val="tx1"/>
            </w14:solidFill>
          </w14:textFill>
        </w:rPr>
        <w:t>及</w:t>
      </w:r>
      <w:r>
        <w:rPr>
          <w:rFonts w:hint="eastAsia" w:ascii="仿宋" w:hAnsi="仿宋" w:eastAsia="仿宋" w:cs="仿宋"/>
          <w:color w:val="000000" w:themeColor="text1"/>
          <w:sz w:val="24"/>
          <w:highlight w:val="none"/>
          <w:lang w:eastAsia="zh-CN"/>
          <w14:textFill>
            <w14:solidFill>
              <w14:schemeClr w14:val="tx1"/>
            </w14:solidFill>
          </w14:textFill>
        </w:rPr>
        <w:t>供应商</w:t>
      </w:r>
      <w:r>
        <w:rPr>
          <w:rFonts w:hint="eastAsia" w:ascii="仿宋" w:hAnsi="仿宋" w:eastAsia="仿宋" w:cs="仿宋"/>
          <w:color w:val="000000" w:themeColor="text1"/>
          <w:sz w:val="24"/>
          <w:highlight w:val="none"/>
          <w14:textFill>
            <w14:solidFill>
              <w14:schemeClr w14:val="tx1"/>
            </w14:solidFill>
          </w14:textFill>
        </w:rPr>
        <w:t>与采购有关的来往通知、函件和文件均应使用中文。</w:t>
      </w:r>
    </w:p>
    <w:p>
      <w:pPr>
        <w:pStyle w:val="31"/>
        <w:spacing w:line="360" w:lineRule="auto"/>
        <w:rPr>
          <w:rFonts w:hint="eastAsia" w:ascii="仿宋" w:hAnsi="仿宋" w:eastAsia="仿宋" w:cs="仿宋"/>
          <w:b/>
          <w:color w:val="000000" w:themeColor="text1"/>
          <w:sz w:val="24"/>
          <w:szCs w:val="24"/>
          <w:highlight w:val="none"/>
          <w14:textFill>
            <w14:solidFill>
              <w14:schemeClr w14:val="tx1"/>
            </w14:solidFill>
          </w14:textFill>
        </w:rPr>
      </w:pPr>
      <w:r>
        <w:rPr>
          <w:rFonts w:hint="eastAsia" w:ascii="仿宋" w:hAnsi="仿宋" w:eastAsia="仿宋" w:cs="仿宋"/>
          <w:b/>
          <w:color w:val="000000" w:themeColor="text1"/>
          <w:sz w:val="24"/>
          <w:szCs w:val="24"/>
          <w:highlight w:val="none"/>
          <w:lang w:val="en-US" w:eastAsia="zh-CN"/>
          <w14:textFill>
            <w14:solidFill>
              <w14:schemeClr w14:val="tx1"/>
            </w14:solidFill>
          </w14:textFill>
        </w:rPr>
        <w:t>10</w:t>
      </w:r>
      <w:r>
        <w:rPr>
          <w:rFonts w:hint="eastAsia" w:ascii="仿宋" w:hAnsi="仿宋" w:eastAsia="仿宋" w:cs="仿宋"/>
          <w:b/>
          <w:color w:val="000000" w:themeColor="text1"/>
          <w:sz w:val="24"/>
          <w:szCs w:val="24"/>
          <w:highlight w:val="none"/>
          <w14:textFill>
            <w14:solidFill>
              <w14:schemeClr w14:val="tx1"/>
            </w14:solidFill>
          </w14:textFill>
        </w:rPr>
        <w:t xml:space="preserve">. </w:t>
      </w:r>
      <w:r>
        <w:rPr>
          <w:rFonts w:hint="eastAsia" w:ascii="仿宋" w:hAnsi="仿宋" w:eastAsia="仿宋" w:cs="仿宋"/>
          <w:b/>
          <w:color w:val="000000" w:themeColor="text1"/>
          <w:sz w:val="24"/>
          <w:szCs w:val="24"/>
          <w:highlight w:val="none"/>
          <w:lang w:eastAsia="zh-CN"/>
          <w14:textFill>
            <w14:solidFill>
              <w14:schemeClr w14:val="tx1"/>
            </w14:solidFill>
          </w14:textFill>
        </w:rPr>
        <w:t>响应文件</w:t>
      </w:r>
      <w:r>
        <w:rPr>
          <w:rFonts w:hint="eastAsia" w:ascii="仿宋" w:hAnsi="仿宋" w:eastAsia="仿宋" w:cs="仿宋"/>
          <w:b/>
          <w:color w:val="000000" w:themeColor="text1"/>
          <w:sz w:val="24"/>
          <w:szCs w:val="24"/>
          <w:highlight w:val="none"/>
          <w14:textFill>
            <w14:solidFill>
              <w14:schemeClr w14:val="tx1"/>
            </w14:solidFill>
          </w14:textFill>
        </w:rPr>
        <w:t>的组成</w:t>
      </w:r>
    </w:p>
    <w:p>
      <w:pPr>
        <w:snapToGrid w:val="0"/>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w:t>
      </w:r>
      <w:r>
        <w:rPr>
          <w:rFonts w:hint="eastAsia" w:ascii="仿宋" w:hAnsi="仿宋" w:eastAsia="仿宋" w:cs="仿宋"/>
          <w:color w:val="000000" w:themeColor="text1"/>
          <w:sz w:val="24"/>
          <w:highlight w:val="none"/>
          <w:lang w:val="en-US" w:eastAsia="zh-CN"/>
          <w14:textFill>
            <w14:solidFill>
              <w14:schemeClr w14:val="tx1"/>
            </w14:solidFill>
          </w14:textFill>
        </w:rPr>
        <w:t>0</w:t>
      </w:r>
      <w:r>
        <w:rPr>
          <w:rFonts w:hint="eastAsia" w:ascii="仿宋" w:hAnsi="仿宋" w:eastAsia="仿宋" w:cs="仿宋"/>
          <w:color w:val="000000" w:themeColor="text1"/>
          <w:sz w:val="24"/>
          <w:highlight w:val="none"/>
          <w14:textFill>
            <w14:solidFill>
              <w14:schemeClr w14:val="tx1"/>
            </w14:solidFill>
          </w14:textFill>
        </w:rPr>
        <w:t>.1</w:t>
      </w:r>
      <w:r>
        <w:rPr>
          <w:rFonts w:hint="eastAsia" w:ascii="仿宋" w:hAnsi="仿宋" w:eastAsia="仿宋" w:cs="仿宋"/>
          <w:b/>
          <w:color w:val="000000" w:themeColor="text1"/>
          <w:sz w:val="24"/>
          <w:highlight w:val="none"/>
          <w14:textFill>
            <w14:solidFill>
              <w14:schemeClr w14:val="tx1"/>
            </w14:solidFill>
          </w14:textFill>
        </w:rPr>
        <w:t>资格文件</w:t>
      </w:r>
      <w:r>
        <w:rPr>
          <w:rFonts w:hint="eastAsia" w:ascii="仿宋" w:hAnsi="仿宋" w:eastAsia="仿宋" w:cs="仿宋"/>
          <w:color w:val="000000" w:themeColor="text1"/>
          <w:sz w:val="24"/>
          <w:highlight w:val="none"/>
          <w14:textFill>
            <w14:solidFill>
              <w14:schemeClr w14:val="tx1"/>
            </w14:solidFill>
          </w14:textFill>
        </w:rPr>
        <w:t>：</w:t>
      </w:r>
    </w:p>
    <w:p>
      <w:pPr>
        <w:snapToGrid w:val="0"/>
        <w:spacing w:line="360" w:lineRule="auto"/>
        <w:ind w:firstLine="960" w:firstLineChars="4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w:t>
      </w:r>
      <w:r>
        <w:rPr>
          <w:rFonts w:hint="eastAsia" w:ascii="仿宋" w:hAnsi="仿宋" w:eastAsia="仿宋" w:cs="仿宋"/>
          <w:color w:val="000000" w:themeColor="text1"/>
          <w:sz w:val="24"/>
          <w:highlight w:val="none"/>
          <w:lang w:val="en-US" w:eastAsia="zh-CN"/>
          <w14:textFill>
            <w14:solidFill>
              <w14:schemeClr w14:val="tx1"/>
            </w14:solidFill>
          </w14:textFill>
        </w:rPr>
        <w:t>0</w:t>
      </w:r>
      <w:r>
        <w:rPr>
          <w:rFonts w:hint="eastAsia" w:ascii="仿宋" w:hAnsi="仿宋" w:eastAsia="仿宋" w:cs="仿宋"/>
          <w:color w:val="000000" w:themeColor="text1"/>
          <w:sz w:val="24"/>
          <w:highlight w:val="none"/>
          <w14:textFill>
            <w14:solidFill>
              <w14:schemeClr w14:val="tx1"/>
            </w14:solidFill>
          </w14:textFill>
        </w:rPr>
        <w:t>.1.1符合参加采购活动应当具备的一般条件的承诺函；</w:t>
      </w:r>
    </w:p>
    <w:p>
      <w:pPr>
        <w:snapToGrid w:val="0"/>
        <w:spacing w:line="360" w:lineRule="auto"/>
        <w:ind w:firstLine="960" w:firstLineChars="4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w:t>
      </w:r>
      <w:r>
        <w:rPr>
          <w:rFonts w:hint="eastAsia" w:ascii="仿宋" w:hAnsi="仿宋" w:eastAsia="仿宋" w:cs="仿宋"/>
          <w:color w:val="000000" w:themeColor="text1"/>
          <w:sz w:val="24"/>
          <w:highlight w:val="none"/>
          <w:lang w:val="en-US" w:eastAsia="zh-CN"/>
          <w14:textFill>
            <w14:solidFill>
              <w14:schemeClr w14:val="tx1"/>
            </w14:solidFill>
          </w14:textFill>
        </w:rPr>
        <w:t>0</w:t>
      </w:r>
      <w:r>
        <w:rPr>
          <w:rFonts w:hint="eastAsia" w:ascii="仿宋" w:hAnsi="仿宋" w:eastAsia="仿宋" w:cs="仿宋"/>
          <w:color w:val="000000" w:themeColor="text1"/>
          <w:sz w:val="24"/>
          <w:highlight w:val="none"/>
          <w14:textFill>
            <w14:solidFill>
              <w14:schemeClr w14:val="tx1"/>
            </w14:solidFill>
          </w14:textFill>
        </w:rPr>
        <w:t>.1.2本项目的特定资格要求。</w:t>
      </w:r>
    </w:p>
    <w:p>
      <w:pPr>
        <w:snapToGrid w:val="0"/>
        <w:spacing w:line="360" w:lineRule="auto"/>
        <w:ind w:firstLine="482" w:firstLineChars="200"/>
        <w:rPr>
          <w:rFonts w:hint="eastAsia" w:ascii="仿宋" w:hAnsi="仿宋" w:eastAsia="仿宋" w:cs="仿宋"/>
          <w:b/>
          <w:bCs/>
          <w:color w:val="000000" w:themeColor="text1"/>
          <w:sz w:val="24"/>
          <w:highlight w:val="none"/>
          <w:lang w:val="zh-CN"/>
          <w14:textFill>
            <w14:solidFill>
              <w14:schemeClr w14:val="tx1"/>
            </w14:solidFill>
          </w14:textFill>
        </w:rPr>
      </w:pPr>
      <w:r>
        <w:rPr>
          <w:rFonts w:hint="eastAsia" w:ascii="仿宋" w:hAnsi="仿宋" w:eastAsia="仿宋" w:cs="仿宋"/>
          <w:b/>
          <w:bCs/>
          <w:color w:val="000000" w:themeColor="text1"/>
          <w:sz w:val="24"/>
          <w:highlight w:val="none"/>
          <w:lang w:val="zh-CN"/>
          <w14:textFill>
            <w14:solidFill>
              <w14:schemeClr w14:val="tx1"/>
            </w14:solidFill>
          </w14:textFill>
        </w:rPr>
        <w:t>1</w:t>
      </w:r>
      <w:r>
        <w:rPr>
          <w:rFonts w:hint="eastAsia" w:ascii="仿宋" w:hAnsi="仿宋" w:eastAsia="仿宋" w:cs="仿宋"/>
          <w:b/>
          <w:bCs/>
          <w:color w:val="000000" w:themeColor="text1"/>
          <w:sz w:val="24"/>
          <w:highlight w:val="none"/>
          <w:lang w:val="en-US" w:eastAsia="zh-CN"/>
          <w14:textFill>
            <w14:solidFill>
              <w14:schemeClr w14:val="tx1"/>
            </w14:solidFill>
          </w14:textFill>
        </w:rPr>
        <w:t>0</w:t>
      </w:r>
      <w:r>
        <w:rPr>
          <w:rFonts w:hint="eastAsia" w:ascii="仿宋" w:hAnsi="仿宋" w:eastAsia="仿宋" w:cs="仿宋"/>
          <w:b/>
          <w:bCs/>
          <w:color w:val="000000" w:themeColor="text1"/>
          <w:sz w:val="24"/>
          <w:highlight w:val="none"/>
          <w:lang w:val="zh-CN"/>
          <w14:textFill>
            <w14:solidFill>
              <w14:schemeClr w14:val="tx1"/>
            </w14:solidFill>
          </w14:textFill>
        </w:rPr>
        <w:t>.</w:t>
      </w:r>
      <w:r>
        <w:rPr>
          <w:rFonts w:hint="eastAsia" w:ascii="仿宋" w:hAnsi="仿宋" w:eastAsia="仿宋" w:cs="仿宋"/>
          <w:b/>
          <w:bCs/>
          <w:color w:val="000000" w:themeColor="text1"/>
          <w:sz w:val="24"/>
          <w:highlight w:val="none"/>
          <w14:textFill>
            <w14:solidFill>
              <w14:schemeClr w14:val="tx1"/>
            </w14:solidFill>
          </w14:textFill>
        </w:rPr>
        <w:t>2商务技术</w:t>
      </w:r>
      <w:r>
        <w:rPr>
          <w:rFonts w:hint="eastAsia" w:ascii="仿宋" w:hAnsi="仿宋" w:eastAsia="仿宋" w:cs="仿宋"/>
          <w:b/>
          <w:bCs/>
          <w:color w:val="000000" w:themeColor="text1"/>
          <w:sz w:val="24"/>
          <w:highlight w:val="none"/>
          <w:lang w:val="zh-CN"/>
          <w14:textFill>
            <w14:solidFill>
              <w14:schemeClr w14:val="tx1"/>
            </w14:solidFill>
          </w14:textFill>
        </w:rPr>
        <w:t>文件：</w:t>
      </w:r>
    </w:p>
    <w:p>
      <w:pPr>
        <w:snapToGrid w:val="0"/>
        <w:spacing w:line="360" w:lineRule="auto"/>
        <w:ind w:firstLine="960" w:firstLineChars="4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w:t>
      </w:r>
      <w:r>
        <w:rPr>
          <w:rFonts w:hint="eastAsia" w:ascii="仿宋" w:hAnsi="仿宋" w:eastAsia="仿宋" w:cs="仿宋"/>
          <w:color w:val="000000" w:themeColor="text1"/>
          <w:sz w:val="24"/>
          <w:highlight w:val="none"/>
          <w:lang w:val="en-US" w:eastAsia="zh-CN"/>
          <w14:textFill>
            <w14:solidFill>
              <w14:schemeClr w14:val="tx1"/>
            </w14:solidFill>
          </w14:textFill>
        </w:rPr>
        <w:t>0</w:t>
      </w:r>
      <w:r>
        <w:rPr>
          <w:rFonts w:hint="eastAsia" w:ascii="仿宋" w:hAnsi="仿宋" w:eastAsia="仿宋" w:cs="仿宋"/>
          <w:color w:val="000000" w:themeColor="text1"/>
          <w:sz w:val="24"/>
          <w:highlight w:val="none"/>
          <w14:textFill>
            <w14:solidFill>
              <w14:schemeClr w14:val="tx1"/>
            </w14:solidFill>
          </w14:textFill>
        </w:rPr>
        <w:t>.2.1</w:t>
      </w:r>
      <w:r>
        <w:rPr>
          <w:rFonts w:hint="eastAsia" w:ascii="仿宋" w:hAnsi="仿宋" w:eastAsia="仿宋" w:cs="仿宋"/>
          <w:color w:val="000000" w:themeColor="text1"/>
          <w:sz w:val="24"/>
          <w:highlight w:val="none"/>
          <w:lang w:eastAsia="zh-CN"/>
          <w14:textFill>
            <w14:solidFill>
              <w14:schemeClr w14:val="tx1"/>
            </w14:solidFill>
          </w14:textFill>
        </w:rPr>
        <w:t>交易函</w:t>
      </w:r>
      <w:r>
        <w:rPr>
          <w:rFonts w:hint="eastAsia" w:ascii="仿宋" w:hAnsi="仿宋" w:eastAsia="仿宋" w:cs="仿宋"/>
          <w:color w:val="000000" w:themeColor="text1"/>
          <w:sz w:val="24"/>
          <w:highlight w:val="none"/>
          <w14:textFill>
            <w14:solidFill>
              <w14:schemeClr w14:val="tx1"/>
            </w14:solidFill>
          </w14:textFill>
        </w:rPr>
        <w:t>；</w:t>
      </w:r>
      <w:r>
        <w:rPr>
          <w:rFonts w:hint="eastAsia" w:ascii="仿宋" w:hAnsi="仿宋" w:eastAsia="仿宋" w:cs="仿宋"/>
          <w:color w:val="000000" w:themeColor="text1"/>
          <w:sz w:val="24"/>
          <w:highlight w:val="none"/>
          <w:lang w:val="zh-CN"/>
          <w14:textFill>
            <w14:solidFill>
              <w14:schemeClr w14:val="tx1"/>
            </w14:solidFill>
          </w14:textFill>
        </w:rPr>
        <w:t xml:space="preserve"> </w:t>
      </w:r>
    </w:p>
    <w:p>
      <w:pPr>
        <w:snapToGrid w:val="0"/>
        <w:spacing w:line="360" w:lineRule="auto"/>
        <w:ind w:firstLine="960" w:firstLineChars="4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lang w:eastAsia="zh-CN"/>
          <w14:textFill>
            <w14:solidFill>
              <w14:schemeClr w14:val="tx1"/>
            </w14:solidFill>
          </w14:textFill>
        </w:rPr>
        <w:t>10.2</w:t>
      </w:r>
      <w:r>
        <w:rPr>
          <w:rFonts w:hint="eastAsia" w:ascii="仿宋" w:hAnsi="仿宋" w:eastAsia="仿宋" w:cs="仿宋"/>
          <w:color w:val="000000" w:themeColor="text1"/>
          <w:sz w:val="24"/>
          <w:highlight w:val="none"/>
          <w14:textFill>
            <w14:solidFill>
              <w14:schemeClr w14:val="tx1"/>
            </w14:solidFill>
          </w14:textFill>
        </w:rPr>
        <w:t>.2授权委托书或法定代表人（单位负责人、自然人本人）身份证明；</w:t>
      </w:r>
    </w:p>
    <w:p>
      <w:pPr>
        <w:snapToGrid w:val="0"/>
        <w:spacing w:line="360" w:lineRule="auto"/>
        <w:ind w:firstLine="960" w:firstLineChars="4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lang w:eastAsia="zh-CN"/>
          <w14:textFill>
            <w14:solidFill>
              <w14:schemeClr w14:val="tx1"/>
            </w14:solidFill>
          </w14:textFill>
        </w:rPr>
        <w:t>10.2</w:t>
      </w:r>
      <w:r>
        <w:rPr>
          <w:rFonts w:hint="eastAsia" w:ascii="仿宋" w:hAnsi="仿宋" w:eastAsia="仿宋" w:cs="仿宋"/>
          <w:color w:val="000000" w:themeColor="text1"/>
          <w:sz w:val="24"/>
          <w:highlight w:val="none"/>
          <w14:textFill>
            <w14:solidFill>
              <w14:schemeClr w14:val="tx1"/>
            </w14:solidFill>
          </w14:textFill>
        </w:rPr>
        <w:t>.3符合性审查资料；</w:t>
      </w:r>
    </w:p>
    <w:p>
      <w:pPr>
        <w:snapToGrid w:val="0"/>
        <w:spacing w:line="360" w:lineRule="auto"/>
        <w:ind w:left="420" w:leftChars="200"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lang w:eastAsia="zh-CN"/>
          <w14:textFill>
            <w14:solidFill>
              <w14:schemeClr w14:val="tx1"/>
            </w14:solidFill>
          </w14:textFill>
        </w:rPr>
        <w:t>10.2</w:t>
      </w:r>
      <w:r>
        <w:rPr>
          <w:rFonts w:hint="eastAsia" w:ascii="仿宋" w:hAnsi="仿宋" w:eastAsia="仿宋" w:cs="仿宋"/>
          <w:color w:val="000000" w:themeColor="text1"/>
          <w:sz w:val="24"/>
          <w:highlight w:val="none"/>
          <w14:textFill>
            <w14:solidFill>
              <w14:schemeClr w14:val="tx1"/>
            </w14:solidFill>
          </w14:textFill>
        </w:rPr>
        <w:t>.4评标标准相应的商务技术资料；</w:t>
      </w:r>
    </w:p>
    <w:p>
      <w:pPr>
        <w:snapToGrid w:val="0"/>
        <w:spacing w:line="360" w:lineRule="auto"/>
        <w:ind w:left="420" w:leftChars="200"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lang w:eastAsia="zh-CN"/>
          <w14:textFill>
            <w14:solidFill>
              <w14:schemeClr w14:val="tx1"/>
            </w14:solidFill>
          </w14:textFill>
        </w:rPr>
        <w:t>10.2</w:t>
      </w:r>
      <w:r>
        <w:rPr>
          <w:rFonts w:hint="eastAsia" w:ascii="仿宋" w:hAnsi="仿宋" w:eastAsia="仿宋" w:cs="仿宋"/>
          <w:color w:val="000000" w:themeColor="text1"/>
          <w:sz w:val="24"/>
          <w:highlight w:val="none"/>
          <w14:textFill>
            <w14:solidFill>
              <w14:schemeClr w14:val="tx1"/>
            </w14:solidFill>
          </w14:textFill>
        </w:rPr>
        <w:t>.5</w:t>
      </w:r>
      <w:r>
        <w:rPr>
          <w:rFonts w:hint="eastAsia" w:ascii="仿宋" w:hAnsi="仿宋" w:eastAsia="仿宋" w:cs="仿宋"/>
          <w:color w:val="000000" w:themeColor="text1"/>
          <w:sz w:val="24"/>
          <w:highlight w:val="none"/>
          <w:lang w:eastAsia="zh-CN"/>
          <w14:textFill>
            <w14:solidFill>
              <w14:schemeClr w14:val="tx1"/>
            </w14:solidFill>
          </w14:textFill>
        </w:rPr>
        <w:t>响应标的清单</w:t>
      </w:r>
      <w:r>
        <w:rPr>
          <w:rFonts w:hint="eastAsia" w:ascii="仿宋" w:hAnsi="仿宋" w:eastAsia="仿宋" w:cs="仿宋"/>
          <w:color w:val="000000" w:themeColor="text1"/>
          <w:sz w:val="24"/>
          <w:highlight w:val="none"/>
          <w14:textFill>
            <w14:solidFill>
              <w14:schemeClr w14:val="tx1"/>
            </w14:solidFill>
          </w14:textFill>
        </w:rPr>
        <w:t>；</w:t>
      </w:r>
    </w:p>
    <w:p>
      <w:pPr>
        <w:snapToGrid w:val="0"/>
        <w:spacing w:line="360" w:lineRule="auto"/>
        <w:ind w:left="420" w:leftChars="200"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lang w:eastAsia="zh-CN"/>
          <w14:textFill>
            <w14:solidFill>
              <w14:schemeClr w14:val="tx1"/>
            </w14:solidFill>
          </w14:textFill>
        </w:rPr>
        <w:t>10.2</w:t>
      </w:r>
      <w:r>
        <w:rPr>
          <w:rFonts w:hint="eastAsia" w:ascii="仿宋" w:hAnsi="仿宋" w:eastAsia="仿宋" w:cs="仿宋"/>
          <w:color w:val="000000" w:themeColor="text1"/>
          <w:sz w:val="24"/>
          <w:highlight w:val="none"/>
          <w14:textFill>
            <w14:solidFill>
              <w14:schemeClr w14:val="tx1"/>
            </w14:solidFill>
          </w14:textFill>
        </w:rPr>
        <w:t>.6商务技术偏离表；</w:t>
      </w:r>
    </w:p>
    <w:p>
      <w:pPr>
        <w:snapToGrid w:val="0"/>
        <w:spacing w:line="360" w:lineRule="auto"/>
        <w:ind w:left="420" w:leftChars="200"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lang w:eastAsia="zh-CN"/>
          <w14:textFill>
            <w14:solidFill>
              <w14:schemeClr w14:val="tx1"/>
            </w14:solidFill>
          </w14:textFill>
        </w:rPr>
        <w:t>10.2</w:t>
      </w:r>
      <w:r>
        <w:rPr>
          <w:rFonts w:hint="eastAsia" w:ascii="仿宋" w:hAnsi="仿宋" w:eastAsia="仿宋" w:cs="仿宋"/>
          <w:color w:val="000000" w:themeColor="text1"/>
          <w:sz w:val="24"/>
          <w:highlight w:val="none"/>
          <w14:textFill>
            <w14:solidFill>
              <w14:schemeClr w14:val="tx1"/>
            </w14:solidFill>
          </w14:textFill>
        </w:rPr>
        <w:t>.7</w:t>
      </w:r>
      <w:r>
        <w:rPr>
          <w:rFonts w:hint="eastAsia" w:ascii="仿宋" w:hAnsi="仿宋" w:eastAsia="仿宋" w:cs="仿宋"/>
          <w:color w:val="000000" w:themeColor="text1"/>
          <w:sz w:val="24"/>
          <w:highlight w:val="none"/>
          <w:lang w:val="zh-CN"/>
          <w14:textFill>
            <w14:solidFill>
              <w14:schemeClr w14:val="tx1"/>
            </w14:solidFill>
          </w14:textFill>
        </w:rPr>
        <w:t>采购供应商廉洁自律承诺书；</w:t>
      </w:r>
    </w:p>
    <w:p>
      <w:pPr>
        <w:snapToGrid w:val="0"/>
        <w:spacing w:line="360" w:lineRule="auto"/>
        <w:ind w:firstLine="480" w:firstLineChars="200"/>
        <w:rPr>
          <w:rFonts w:hint="eastAsia" w:ascii="仿宋" w:hAnsi="仿宋" w:eastAsia="仿宋" w:cs="仿宋"/>
          <w:color w:val="000000" w:themeColor="text1"/>
          <w:sz w:val="24"/>
          <w:highlight w:val="none"/>
          <w:u w:val="singl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1</w:t>
      </w:r>
      <w:r>
        <w:rPr>
          <w:rFonts w:hint="eastAsia" w:ascii="仿宋" w:hAnsi="仿宋" w:eastAsia="仿宋" w:cs="仿宋"/>
          <w:color w:val="000000" w:themeColor="text1"/>
          <w:kern w:val="0"/>
          <w:sz w:val="24"/>
          <w:highlight w:val="none"/>
          <w:lang w:val="en-US" w:eastAsia="zh-CN"/>
          <w14:textFill>
            <w14:solidFill>
              <w14:schemeClr w14:val="tx1"/>
            </w14:solidFill>
          </w14:textFill>
        </w:rPr>
        <w:t>0</w:t>
      </w:r>
      <w:r>
        <w:rPr>
          <w:rFonts w:hint="eastAsia" w:ascii="仿宋" w:hAnsi="仿宋" w:eastAsia="仿宋" w:cs="仿宋"/>
          <w:color w:val="000000" w:themeColor="text1"/>
          <w:kern w:val="0"/>
          <w:sz w:val="24"/>
          <w:highlight w:val="none"/>
          <w:lang w:val="zh-CN"/>
          <w14:textFill>
            <w14:solidFill>
              <w14:schemeClr w14:val="tx1"/>
            </w14:solidFill>
          </w14:textFill>
        </w:rPr>
        <w:t>.</w:t>
      </w:r>
      <w:r>
        <w:rPr>
          <w:rFonts w:hint="eastAsia" w:ascii="仿宋" w:hAnsi="仿宋" w:eastAsia="仿宋" w:cs="仿宋"/>
          <w:color w:val="000000" w:themeColor="text1"/>
          <w:kern w:val="0"/>
          <w:sz w:val="24"/>
          <w:highlight w:val="none"/>
          <w14:textFill>
            <w14:solidFill>
              <w14:schemeClr w14:val="tx1"/>
            </w14:solidFill>
          </w14:textFill>
        </w:rPr>
        <w:t>3</w:t>
      </w:r>
      <w:r>
        <w:rPr>
          <w:rFonts w:hint="eastAsia" w:ascii="仿宋" w:hAnsi="仿宋" w:eastAsia="仿宋" w:cs="仿宋"/>
          <w:b/>
          <w:color w:val="000000" w:themeColor="text1"/>
          <w:sz w:val="24"/>
          <w:highlight w:val="none"/>
          <w14:textFill>
            <w14:solidFill>
              <w14:schemeClr w14:val="tx1"/>
            </w14:solidFill>
          </w14:textFill>
        </w:rPr>
        <w:t>报价文件：</w:t>
      </w:r>
      <w:r>
        <w:rPr>
          <w:rFonts w:hint="eastAsia" w:ascii="仿宋" w:hAnsi="仿宋" w:eastAsia="仿宋" w:cs="仿宋"/>
          <w:color w:val="000000" w:themeColor="text1"/>
          <w:sz w:val="24"/>
          <w:highlight w:val="none"/>
          <w14:textFill>
            <w14:solidFill>
              <w14:schemeClr w14:val="tx1"/>
            </w14:solidFill>
          </w14:textFill>
        </w:rPr>
        <w:t xml:space="preserve"> </w:t>
      </w:r>
    </w:p>
    <w:p>
      <w:pPr>
        <w:snapToGrid w:val="0"/>
        <w:spacing w:line="360" w:lineRule="auto"/>
        <w:ind w:firstLine="960" w:firstLineChars="4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w:t>
      </w:r>
      <w:r>
        <w:rPr>
          <w:rFonts w:hint="eastAsia" w:ascii="仿宋" w:hAnsi="仿宋" w:eastAsia="仿宋" w:cs="仿宋"/>
          <w:color w:val="000000" w:themeColor="text1"/>
          <w:sz w:val="24"/>
          <w:highlight w:val="none"/>
          <w:lang w:val="en-US" w:eastAsia="zh-CN"/>
          <w14:textFill>
            <w14:solidFill>
              <w14:schemeClr w14:val="tx1"/>
            </w14:solidFill>
          </w14:textFill>
        </w:rPr>
        <w:t>0</w:t>
      </w:r>
      <w:r>
        <w:rPr>
          <w:rFonts w:hint="eastAsia" w:ascii="仿宋" w:hAnsi="仿宋" w:eastAsia="仿宋" w:cs="仿宋"/>
          <w:color w:val="000000" w:themeColor="text1"/>
          <w:sz w:val="24"/>
          <w:highlight w:val="none"/>
          <w14:textFill>
            <w14:solidFill>
              <w14:schemeClr w14:val="tx1"/>
            </w14:solidFill>
          </w14:textFill>
        </w:rPr>
        <w:t>.3.1</w:t>
      </w:r>
      <w:r>
        <w:rPr>
          <w:rFonts w:hint="eastAsia" w:ascii="仿宋" w:hAnsi="仿宋" w:eastAsia="仿宋" w:cs="仿宋"/>
          <w:color w:val="000000" w:themeColor="text1"/>
          <w:sz w:val="24"/>
          <w:highlight w:val="none"/>
          <w:lang w:eastAsia="zh-CN"/>
          <w14:textFill>
            <w14:solidFill>
              <w14:schemeClr w14:val="tx1"/>
            </w14:solidFill>
          </w14:textFill>
        </w:rPr>
        <w:t>交易一览表</w:t>
      </w:r>
      <w:r>
        <w:rPr>
          <w:rFonts w:hint="eastAsia" w:ascii="仿宋" w:hAnsi="仿宋" w:eastAsia="仿宋" w:cs="仿宋"/>
          <w:color w:val="000000" w:themeColor="text1"/>
          <w:sz w:val="24"/>
          <w:highlight w:val="none"/>
          <w14:textFill>
            <w14:solidFill>
              <w14:schemeClr w14:val="tx1"/>
            </w14:solidFill>
          </w14:textFill>
        </w:rPr>
        <w:t>（报价表）；</w:t>
      </w:r>
    </w:p>
    <w:p>
      <w:pPr>
        <w:spacing w:line="360" w:lineRule="auto"/>
        <w:ind w:firstLine="723" w:firstLineChars="300"/>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lang w:eastAsia="zh-CN"/>
          <w14:textFill>
            <w14:solidFill>
              <w14:schemeClr w14:val="tx1"/>
            </w14:solidFill>
          </w14:textFill>
        </w:rPr>
        <w:t>响应文件</w:t>
      </w:r>
      <w:r>
        <w:rPr>
          <w:rFonts w:hint="eastAsia" w:ascii="仿宋" w:hAnsi="仿宋" w:eastAsia="仿宋" w:cs="仿宋"/>
          <w:b/>
          <w:color w:val="000000" w:themeColor="text1"/>
          <w:sz w:val="24"/>
          <w:highlight w:val="none"/>
          <w14:textFill>
            <w14:solidFill>
              <w14:schemeClr w14:val="tx1"/>
            </w14:solidFill>
          </w14:textFill>
        </w:rPr>
        <w:t>含有</w:t>
      </w:r>
      <w:r>
        <w:rPr>
          <w:rFonts w:hint="eastAsia" w:ascii="仿宋" w:hAnsi="仿宋" w:eastAsia="仿宋" w:cs="仿宋"/>
          <w:b/>
          <w:color w:val="000000" w:themeColor="text1"/>
          <w:sz w:val="24"/>
          <w:highlight w:val="none"/>
          <w:lang w:eastAsia="zh-CN"/>
          <w14:textFill>
            <w14:solidFill>
              <w14:schemeClr w14:val="tx1"/>
            </w14:solidFill>
          </w14:textFill>
        </w:rPr>
        <w:t>交易人</w:t>
      </w:r>
      <w:r>
        <w:rPr>
          <w:rFonts w:hint="eastAsia" w:ascii="仿宋" w:hAnsi="仿宋" w:eastAsia="仿宋" w:cs="仿宋"/>
          <w:b/>
          <w:color w:val="000000" w:themeColor="text1"/>
          <w:sz w:val="24"/>
          <w:highlight w:val="none"/>
          <w14:textFill>
            <w14:solidFill>
              <w14:schemeClr w14:val="tx1"/>
            </w14:solidFill>
          </w14:textFill>
        </w:rPr>
        <w:t>不能接受的附加条件的，</w:t>
      </w:r>
      <w:r>
        <w:rPr>
          <w:rFonts w:hint="eastAsia" w:ascii="仿宋" w:hAnsi="仿宋" w:eastAsia="仿宋" w:cs="仿宋"/>
          <w:b/>
          <w:color w:val="000000" w:themeColor="text1"/>
          <w:sz w:val="24"/>
          <w:highlight w:val="none"/>
          <w:lang w:eastAsia="zh-CN"/>
          <w14:textFill>
            <w14:solidFill>
              <w14:schemeClr w14:val="tx1"/>
            </w14:solidFill>
          </w14:textFill>
        </w:rPr>
        <w:t>交易无效</w:t>
      </w:r>
      <w:r>
        <w:rPr>
          <w:rFonts w:hint="eastAsia" w:ascii="仿宋" w:hAnsi="仿宋" w:eastAsia="仿宋" w:cs="仿宋"/>
          <w:b/>
          <w:color w:val="000000" w:themeColor="text1"/>
          <w:sz w:val="24"/>
          <w:highlight w:val="none"/>
          <w14:textFill>
            <w14:solidFill>
              <w14:schemeClr w14:val="tx1"/>
            </w14:solidFill>
          </w14:textFill>
        </w:rPr>
        <w:t>；</w:t>
      </w:r>
    </w:p>
    <w:p>
      <w:pPr>
        <w:spacing w:line="360" w:lineRule="auto"/>
        <w:ind w:firstLine="723" w:firstLineChars="300"/>
        <w:rPr>
          <w:rFonts w:hint="eastAsia" w:ascii="仿宋" w:hAnsi="仿宋" w:eastAsia="仿宋" w:cs="仿宋"/>
          <w:b/>
          <w:color w:val="000000" w:themeColor="text1"/>
          <w:sz w:val="24"/>
          <w:szCs w:val="21"/>
          <w:highlight w:val="none"/>
          <w14:textFill>
            <w14:solidFill>
              <w14:schemeClr w14:val="tx1"/>
            </w14:solidFill>
          </w14:textFill>
        </w:rPr>
      </w:pPr>
      <w:r>
        <w:rPr>
          <w:rFonts w:hint="eastAsia" w:ascii="仿宋" w:hAnsi="仿宋" w:eastAsia="仿宋" w:cs="仿宋"/>
          <w:b/>
          <w:color w:val="000000" w:themeColor="text1"/>
          <w:sz w:val="24"/>
          <w:highlight w:val="none"/>
          <w:lang w:eastAsia="zh-CN"/>
          <w14:textFill>
            <w14:solidFill>
              <w14:schemeClr w14:val="tx1"/>
            </w14:solidFill>
          </w14:textFill>
        </w:rPr>
        <w:t>供应商</w:t>
      </w:r>
      <w:r>
        <w:rPr>
          <w:rFonts w:hint="eastAsia" w:ascii="仿宋" w:hAnsi="仿宋" w:eastAsia="仿宋" w:cs="仿宋"/>
          <w:b/>
          <w:color w:val="000000" w:themeColor="text1"/>
          <w:sz w:val="24"/>
          <w:highlight w:val="none"/>
          <w14:textFill>
            <w14:solidFill>
              <w14:schemeClr w14:val="tx1"/>
            </w14:solidFill>
          </w14:textFill>
        </w:rPr>
        <w:t>提供虚假材料投标的，</w:t>
      </w:r>
      <w:r>
        <w:rPr>
          <w:rFonts w:hint="eastAsia" w:ascii="仿宋" w:hAnsi="仿宋" w:eastAsia="仿宋" w:cs="仿宋"/>
          <w:b/>
          <w:color w:val="000000" w:themeColor="text1"/>
          <w:sz w:val="24"/>
          <w:highlight w:val="none"/>
          <w:lang w:eastAsia="zh-CN"/>
          <w14:textFill>
            <w14:solidFill>
              <w14:schemeClr w14:val="tx1"/>
            </w14:solidFill>
          </w14:textFill>
        </w:rPr>
        <w:t>交易无效</w:t>
      </w:r>
      <w:r>
        <w:rPr>
          <w:rFonts w:hint="eastAsia" w:ascii="仿宋" w:hAnsi="仿宋" w:eastAsia="仿宋" w:cs="仿宋"/>
          <w:b/>
          <w:color w:val="000000" w:themeColor="text1"/>
          <w:sz w:val="24"/>
          <w:highlight w:val="none"/>
          <w14:textFill>
            <w14:solidFill>
              <w14:schemeClr w14:val="tx1"/>
            </w14:solidFill>
          </w14:textFill>
        </w:rPr>
        <w:t>。</w:t>
      </w:r>
    </w:p>
    <w:p>
      <w:pPr>
        <w:pStyle w:val="217"/>
        <w:snapToGrid w:val="0"/>
        <w:spacing w:before="0"/>
        <w:ind w:firstLine="0" w:firstLineChars="0"/>
        <w:outlineLvl w:val="0"/>
        <w:rPr>
          <w:rFonts w:hint="eastAsia" w:ascii="仿宋" w:hAnsi="仿宋" w:eastAsia="仿宋" w:cs="仿宋"/>
          <w:b/>
          <w:color w:val="000000" w:themeColor="text1"/>
          <w:szCs w:val="24"/>
          <w:highlight w:val="none"/>
          <w14:textFill>
            <w14:solidFill>
              <w14:schemeClr w14:val="tx1"/>
            </w14:solidFill>
          </w14:textFill>
        </w:rPr>
      </w:pPr>
      <w:r>
        <w:rPr>
          <w:rFonts w:hint="eastAsia" w:ascii="仿宋" w:hAnsi="仿宋" w:eastAsia="仿宋" w:cs="仿宋"/>
          <w:b/>
          <w:color w:val="000000" w:themeColor="text1"/>
          <w:szCs w:val="24"/>
          <w:highlight w:val="none"/>
          <w14:textFill>
            <w14:solidFill>
              <w14:schemeClr w14:val="tx1"/>
            </w14:solidFill>
          </w14:textFill>
        </w:rPr>
        <w:t>1</w:t>
      </w:r>
      <w:r>
        <w:rPr>
          <w:rFonts w:hint="eastAsia" w:ascii="仿宋" w:hAnsi="仿宋" w:eastAsia="仿宋" w:cs="仿宋"/>
          <w:b/>
          <w:color w:val="000000" w:themeColor="text1"/>
          <w:szCs w:val="24"/>
          <w:highlight w:val="none"/>
          <w:lang w:val="en-US" w:eastAsia="zh-CN"/>
          <w14:textFill>
            <w14:solidFill>
              <w14:schemeClr w14:val="tx1"/>
            </w14:solidFill>
          </w14:textFill>
        </w:rPr>
        <w:t>1</w:t>
      </w:r>
      <w:r>
        <w:rPr>
          <w:rFonts w:hint="eastAsia" w:ascii="仿宋" w:hAnsi="仿宋" w:eastAsia="仿宋" w:cs="仿宋"/>
          <w:b/>
          <w:color w:val="000000" w:themeColor="text1"/>
          <w:kern w:val="0"/>
          <w:szCs w:val="24"/>
          <w:highlight w:val="none"/>
          <w:lang w:val="zh-CN"/>
          <w14:textFill>
            <w14:solidFill>
              <w14:schemeClr w14:val="tx1"/>
            </w14:solidFill>
          </w14:textFill>
        </w:rPr>
        <w:t>.</w:t>
      </w:r>
      <w:r>
        <w:rPr>
          <w:rFonts w:hint="eastAsia" w:ascii="仿宋" w:hAnsi="仿宋" w:eastAsia="仿宋" w:cs="仿宋"/>
          <w:b/>
          <w:color w:val="000000" w:themeColor="text1"/>
          <w:szCs w:val="24"/>
          <w:highlight w:val="none"/>
          <w:lang w:eastAsia="zh-CN"/>
          <w14:textFill>
            <w14:solidFill>
              <w14:schemeClr w14:val="tx1"/>
            </w14:solidFill>
          </w14:textFill>
        </w:rPr>
        <w:t>响应文件</w:t>
      </w:r>
      <w:r>
        <w:rPr>
          <w:rFonts w:hint="eastAsia" w:ascii="仿宋" w:hAnsi="仿宋" w:eastAsia="仿宋" w:cs="仿宋"/>
          <w:b/>
          <w:color w:val="000000" w:themeColor="text1"/>
          <w:szCs w:val="24"/>
          <w:highlight w:val="none"/>
          <w14:textFill>
            <w14:solidFill>
              <w14:schemeClr w14:val="tx1"/>
            </w14:solidFill>
          </w14:textFill>
        </w:rPr>
        <w:t>的编制</w:t>
      </w:r>
    </w:p>
    <w:p>
      <w:pPr>
        <w:spacing w:line="360" w:lineRule="auto"/>
        <w:ind w:firstLine="480" w:firstLineChars="200"/>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1</w:t>
      </w:r>
      <w:r>
        <w:rPr>
          <w:rFonts w:hint="eastAsia" w:ascii="仿宋" w:hAnsi="仿宋" w:eastAsia="仿宋" w:cs="仿宋"/>
          <w:color w:val="000000" w:themeColor="text1"/>
          <w:kern w:val="0"/>
          <w:sz w:val="24"/>
          <w:highlight w:val="none"/>
          <w:lang w:val="en-US" w:eastAsia="zh-CN"/>
          <w14:textFill>
            <w14:solidFill>
              <w14:schemeClr w14:val="tx1"/>
            </w14:solidFill>
          </w14:textFill>
        </w:rPr>
        <w:t>1</w:t>
      </w:r>
      <w:r>
        <w:rPr>
          <w:rFonts w:hint="eastAsia" w:ascii="仿宋" w:hAnsi="仿宋" w:eastAsia="仿宋" w:cs="仿宋"/>
          <w:color w:val="000000" w:themeColor="text1"/>
          <w:kern w:val="0"/>
          <w:sz w:val="24"/>
          <w:highlight w:val="none"/>
          <w:lang w:val="zh-CN"/>
          <w14:textFill>
            <w14:solidFill>
              <w14:schemeClr w14:val="tx1"/>
            </w14:solidFill>
          </w14:textFill>
        </w:rPr>
        <w:t>.1响应文件分为资格文件、商务技术文件、报价文件三部分。各供应商在编制响应文件时请按照交易文件第六部分规定的格式进行，混乱的编排导致响应文件被误读或评标委员会查找不到有效文件是供应商的风险。</w:t>
      </w:r>
    </w:p>
    <w:p>
      <w:pPr>
        <w:spacing w:line="360" w:lineRule="auto"/>
        <w:ind w:firstLine="480" w:firstLineChars="200"/>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1</w:t>
      </w:r>
      <w:r>
        <w:rPr>
          <w:rFonts w:hint="eastAsia" w:ascii="仿宋" w:hAnsi="仿宋" w:eastAsia="仿宋" w:cs="仿宋"/>
          <w:color w:val="000000" w:themeColor="text1"/>
          <w:kern w:val="0"/>
          <w:sz w:val="24"/>
          <w:highlight w:val="none"/>
          <w:lang w:val="en-US" w:eastAsia="zh-CN"/>
          <w14:textFill>
            <w14:solidFill>
              <w14:schemeClr w14:val="tx1"/>
            </w14:solidFill>
          </w14:textFill>
        </w:rPr>
        <w:t>1</w:t>
      </w:r>
      <w:r>
        <w:rPr>
          <w:rFonts w:hint="eastAsia" w:ascii="仿宋" w:hAnsi="仿宋" w:eastAsia="仿宋" w:cs="仿宋"/>
          <w:color w:val="000000" w:themeColor="text1"/>
          <w:kern w:val="0"/>
          <w:sz w:val="24"/>
          <w:highlight w:val="none"/>
          <w:lang w:val="zh-CN"/>
          <w14:textFill>
            <w14:solidFill>
              <w14:schemeClr w14:val="tx1"/>
            </w14:solidFill>
          </w14:textFill>
        </w:rPr>
        <w:t>.2供应商进行电子投标应安装客户端软件—“政采云电子交易客户端”，并按照交易文件和电子交易平台的要求编制并加密响应文件。供应商未按规定加密的响应文件，电子交易平台将拒收并提示。</w:t>
      </w:r>
    </w:p>
    <w:p>
      <w:pPr>
        <w:spacing w:line="360" w:lineRule="auto"/>
        <w:ind w:firstLine="480" w:firstLineChars="200"/>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1</w:t>
      </w:r>
      <w:r>
        <w:rPr>
          <w:rFonts w:hint="eastAsia" w:ascii="仿宋" w:hAnsi="仿宋" w:eastAsia="仿宋" w:cs="仿宋"/>
          <w:color w:val="000000" w:themeColor="text1"/>
          <w:kern w:val="0"/>
          <w:sz w:val="24"/>
          <w:highlight w:val="none"/>
          <w:lang w:val="en-US" w:eastAsia="zh-CN"/>
          <w14:textFill>
            <w14:solidFill>
              <w14:schemeClr w14:val="tx1"/>
            </w14:solidFill>
          </w14:textFill>
        </w:rPr>
        <w:t>1</w:t>
      </w:r>
      <w:r>
        <w:rPr>
          <w:rFonts w:hint="eastAsia" w:ascii="仿宋" w:hAnsi="仿宋" w:eastAsia="仿宋" w:cs="仿宋"/>
          <w:color w:val="000000" w:themeColor="text1"/>
          <w:kern w:val="0"/>
          <w:sz w:val="24"/>
          <w:highlight w:val="none"/>
          <w:lang w:val="zh-CN"/>
          <w14:textFill>
            <w14:solidFill>
              <w14:schemeClr w14:val="tx1"/>
            </w14:solidFill>
          </w14:textFill>
        </w:rPr>
        <w:t>.3使用“政采云电子交易客户端”需要提前申领CA数字证书，申领流程请自行前往“浙江政府采购网-下载专区-电子交易客户端-CA驱动和申领流程”进行查阅。</w:t>
      </w:r>
    </w:p>
    <w:p>
      <w:pPr>
        <w:snapToGrid w:val="0"/>
        <w:spacing w:line="360" w:lineRule="auto"/>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1</w:t>
      </w:r>
      <w:r>
        <w:rPr>
          <w:rFonts w:hint="eastAsia" w:ascii="仿宋" w:hAnsi="仿宋" w:eastAsia="仿宋" w:cs="仿宋"/>
          <w:b/>
          <w:color w:val="000000" w:themeColor="text1"/>
          <w:sz w:val="24"/>
          <w:highlight w:val="none"/>
          <w:lang w:val="en-US" w:eastAsia="zh-CN"/>
          <w14:textFill>
            <w14:solidFill>
              <w14:schemeClr w14:val="tx1"/>
            </w14:solidFill>
          </w14:textFill>
        </w:rPr>
        <w:t>2</w:t>
      </w:r>
      <w:r>
        <w:rPr>
          <w:rFonts w:hint="eastAsia" w:ascii="仿宋" w:hAnsi="仿宋" w:eastAsia="仿宋" w:cs="仿宋"/>
          <w:b/>
          <w:color w:val="000000" w:themeColor="text1"/>
          <w:sz w:val="24"/>
          <w:highlight w:val="none"/>
          <w14:textFill>
            <w14:solidFill>
              <w14:schemeClr w14:val="tx1"/>
            </w14:solidFill>
          </w14:textFill>
        </w:rPr>
        <w:t>.</w:t>
      </w:r>
      <w:r>
        <w:rPr>
          <w:rFonts w:hint="eastAsia" w:ascii="仿宋" w:hAnsi="仿宋" w:eastAsia="仿宋" w:cs="仿宋"/>
          <w:b/>
          <w:color w:val="000000" w:themeColor="text1"/>
          <w:sz w:val="24"/>
          <w:highlight w:val="none"/>
          <w:lang w:eastAsia="zh-CN"/>
          <w14:textFill>
            <w14:solidFill>
              <w14:schemeClr w14:val="tx1"/>
            </w14:solidFill>
          </w14:textFill>
        </w:rPr>
        <w:t>响应文件</w:t>
      </w:r>
      <w:r>
        <w:rPr>
          <w:rFonts w:hint="eastAsia" w:ascii="仿宋" w:hAnsi="仿宋" w:eastAsia="仿宋" w:cs="仿宋"/>
          <w:b/>
          <w:color w:val="000000" w:themeColor="text1"/>
          <w:sz w:val="24"/>
          <w:highlight w:val="none"/>
          <w14:textFill>
            <w14:solidFill>
              <w14:schemeClr w14:val="tx1"/>
            </w14:solidFill>
          </w14:textFill>
        </w:rPr>
        <w:t>的签署、盖章</w:t>
      </w:r>
    </w:p>
    <w:p>
      <w:pPr>
        <w:pStyle w:val="217"/>
        <w:snapToGrid w:val="0"/>
        <w:spacing w:before="0"/>
        <w:ind w:firstLine="480"/>
        <w:rPr>
          <w:rFonts w:hint="eastAsia" w:ascii="仿宋" w:hAnsi="仿宋" w:eastAsia="仿宋" w:cs="仿宋"/>
          <w:b/>
          <w:color w:val="000000" w:themeColor="text1"/>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1</w:t>
      </w:r>
      <w:r>
        <w:rPr>
          <w:rFonts w:hint="eastAsia" w:ascii="仿宋" w:hAnsi="仿宋" w:eastAsia="仿宋" w:cs="仿宋"/>
          <w:color w:val="000000" w:themeColor="text1"/>
          <w:szCs w:val="24"/>
          <w:highlight w:val="none"/>
          <w:lang w:val="en-US" w:eastAsia="zh-CN"/>
          <w14:textFill>
            <w14:solidFill>
              <w14:schemeClr w14:val="tx1"/>
            </w14:solidFill>
          </w14:textFill>
        </w:rPr>
        <w:t>2</w:t>
      </w:r>
      <w:r>
        <w:rPr>
          <w:rFonts w:hint="eastAsia" w:ascii="仿宋" w:hAnsi="仿宋" w:eastAsia="仿宋" w:cs="仿宋"/>
          <w:color w:val="000000" w:themeColor="text1"/>
          <w:szCs w:val="24"/>
          <w:highlight w:val="none"/>
          <w14:textFill>
            <w14:solidFill>
              <w14:schemeClr w14:val="tx1"/>
            </w14:solidFill>
          </w14:textFill>
        </w:rPr>
        <w:t>.1</w:t>
      </w:r>
      <w:r>
        <w:rPr>
          <w:rFonts w:hint="eastAsia" w:ascii="仿宋" w:hAnsi="仿宋" w:eastAsia="仿宋" w:cs="仿宋"/>
          <w:color w:val="000000" w:themeColor="text1"/>
          <w:szCs w:val="24"/>
          <w:highlight w:val="none"/>
          <w:lang w:eastAsia="zh-CN"/>
          <w14:textFill>
            <w14:solidFill>
              <w14:schemeClr w14:val="tx1"/>
            </w14:solidFill>
          </w14:textFill>
        </w:rPr>
        <w:t>响应文件</w:t>
      </w:r>
      <w:r>
        <w:rPr>
          <w:rFonts w:hint="eastAsia" w:ascii="仿宋" w:hAnsi="仿宋" w:eastAsia="仿宋" w:cs="仿宋"/>
          <w:color w:val="000000" w:themeColor="text1"/>
          <w:szCs w:val="24"/>
          <w:highlight w:val="none"/>
          <w14:textFill>
            <w14:solidFill>
              <w14:schemeClr w14:val="tx1"/>
            </w14:solidFill>
          </w14:textFill>
        </w:rPr>
        <w:t>按照</w:t>
      </w:r>
      <w:r>
        <w:rPr>
          <w:rFonts w:hint="eastAsia" w:ascii="仿宋" w:hAnsi="仿宋" w:eastAsia="仿宋" w:cs="仿宋"/>
          <w:color w:val="000000" w:themeColor="text1"/>
          <w:szCs w:val="24"/>
          <w:highlight w:val="none"/>
          <w:lang w:eastAsia="zh-CN"/>
          <w14:textFill>
            <w14:solidFill>
              <w14:schemeClr w14:val="tx1"/>
            </w14:solidFill>
          </w14:textFill>
        </w:rPr>
        <w:t>交易文件</w:t>
      </w:r>
      <w:r>
        <w:rPr>
          <w:rFonts w:hint="eastAsia" w:ascii="仿宋" w:hAnsi="仿宋" w:eastAsia="仿宋" w:cs="仿宋"/>
          <w:color w:val="000000" w:themeColor="text1"/>
          <w:szCs w:val="24"/>
          <w:highlight w:val="none"/>
          <w14:textFill>
            <w14:solidFill>
              <w14:schemeClr w14:val="tx1"/>
            </w14:solidFill>
          </w14:textFill>
        </w:rPr>
        <w:t>第六部分格式要</w:t>
      </w:r>
      <w:r>
        <w:rPr>
          <w:rFonts w:hint="eastAsia" w:ascii="仿宋" w:hAnsi="仿宋" w:eastAsia="仿宋" w:cs="仿宋"/>
          <w:color w:val="000000" w:themeColor="text1"/>
          <w:highlight w:val="none"/>
          <w14:textFill>
            <w14:solidFill>
              <w14:schemeClr w14:val="tx1"/>
            </w14:solidFill>
          </w14:textFill>
        </w:rPr>
        <w:t>求进行签署、盖章。</w:t>
      </w:r>
      <w:r>
        <w:rPr>
          <w:rFonts w:hint="eastAsia" w:ascii="仿宋" w:hAnsi="仿宋" w:eastAsia="仿宋" w:cs="仿宋"/>
          <w:b/>
          <w:color w:val="000000" w:themeColor="text1"/>
          <w:highlight w:val="none"/>
          <w14:textFill>
            <w14:solidFill>
              <w14:schemeClr w14:val="tx1"/>
            </w14:solidFill>
          </w14:textFill>
        </w:rPr>
        <w:t>▲</w:t>
      </w:r>
      <w:r>
        <w:rPr>
          <w:rFonts w:hint="eastAsia" w:ascii="仿宋" w:hAnsi="仿宋" w:eastAsia="仿宋" w:cs="仿宋"/>
          <w:b/>
          <w:color w:val="000000" w:themeColor="text1"/>
          <w:highlight w:val="none"/>
          <w:lang w:eastAsia="zh-CN"/>
          <w14:textFill>
            <w14:solidFill>
              <w14:schemeClr w14:val="tx1"/>
            </w14:solidFill>
          </w14:textFill>
        </w:rPr>
        <w:t>供应商</w:t>
      </w:r>
      <w:r>
        <w:rPr>
          <w:rFonts w:hint="eastAsia" w:ascii="仿宋" w:hAnsi="仿宋" w:eastAsia="仿宋" w:cs="仿宋"/>
          <w:b/>
          <w:color w:val="000000" w:themeColor="text1"/>
          <w:highlight w:val="none"/>
          <w14:textFill>
            <w14:solidFill>
              <w14:schemeClr w14:val="tx1"/>
            </w14:solidFill>
          </w14:textFill>
        </w:rPr>
        <w:t>的</w:t>
      </w:r>
      <w:r>
        <w:rPr>
          <w:rFonts w:hint="eastAsia" w:ascii="仿宋" w:hAnsi="仿宋" w:eastAsia="仿宋" w:cs="仿宋"/>
          <w:b/>
          <w:color w:val="000000" w:themeColor="text1"/>
          <w:highlight w:val="none"/>
          <w:lang w:eastAsia="zh-CN"/>
          <w14:textFill>
            <w14:solidFill>
              <w14:schemeClr w14:val="tx1"/>
            </w14:solidFill>
          </w14:textFill>
        </w:rPr>
        <w:t>响应文件</w:t>
      </w:r>
      <w:r>
        <w:rPr>
          <w:rFonts w:hint="eastAsia" w:ascii="仿宋" w:hAnsi="仿宋" w:eastAsia="仿宋" w:cs="仿宋"/>
          <w:b/>
          <w:color w:val="000000" w:themeColor="text1"/>
          <w:highlight w:val="none"/>
          <w14:textFill>
            <w14:solidFill>
              <w14:schemeClr w14:val="tx1"/>
            </w14:solidFill>
          </w14:textFill>
        </w:rPr>
        <w:t>未按照</w:t>
      </w:r>
      <w:r>
        <w:rPr>
          <w:rFonts w:hint="eastAsia" w:ascii="仿宋" w:hAnsi="仿宋" w:eastAsia="仿宋" w:cs="仿宋"/>
          <w:b/>
          <w:color w:val="000000" w:themeColor="text1"/>
          <w:highlight w:val="none"/>
          <w:lang w:eastAsia="zh-CN"/>
          <w14:textFill>
            <w14:solidFill>
              <w14:schemeClr w14:val="tx1"/>
            </w14:solidFill>
          </w14:textFill>
        </w:rPr>
        <w:t>交易文件</w:t>
      </w:r>
      <w:r>
        <w:rPr>
          <w:rFonts w:hint="eastAsia" w:ascii="仿宋" w:hAnsi="仿宋" w:eastAsia="仿宋" w:cs="仿宋"/>
          <w:b/>
          <w:color w:val="000000" w:themeColor="text1"/>
          <w:highlight w:val="none"/>
          <w14:textFill>
            <w14:solidFill>
              <w14:schemeClr w14:val="tx1"/>
            </w14:solidFill>
          </w14:textFill>
        </w:rPr>
        <w:t>要求签署、盖章的，其</w:t>
      </w:r>
      <w:r>
        <w:rPr>
          <w:rFonts w:hint="eastAsia" w:ascii="仿宋" w:hAnsi="仿宋" w:eastAsia="仿宋" w:cs="仿宋"/>
          <w:b/>
          <w:color w:val="000000" w:themeColor="text1"/>
          <w:highlight w:val="none"/>
          <w:lang w:eastAsia="zh-CN"/>
          <w14:textFill>
            <w14:solidFill>
              <w14:schemeClr w14:val="tx1"/>
            </w14:solidFill>
          </w14:textFill>
        </w:rPr>
        <w:t>交易无效</w:t>
      </w:r>
      <w:r>
        <w:rPr>
          <w:rFonts w:hint="eastAsia" w:ascii="仿宋" w:hAnsi="仿宋" w:eastAsia="仿宋" w:cs="仿宋"/>
          <w:color w:val="000000" w:themeColor="text1"/>
          <w:szCs w:val="24"/>
          <w:highlight w:val="none"/>
          <w14:textFill>
            <w14:solidFill>
              <w14:schemeClr w14:val="tx1"/>
            </w14:solidFill>
          </w14:textFill>
        </w:rPr>
        <w:t>。</w:t>
      </w:r>
    </w:p>
    <w:p>
      <w:pPr>
        <w:pStyle w:val="217"/>
        <w:snapToGrid w:val="0"/>
        <w:spacing w:before="0"/>
        <w:ind w:firstLine="48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1</w:t>
      </w:r>
      <w:r>
        <w:rPr>
          <w:rFonts w:hint="eastAsia" w:ascii="仿宋" w:hAnsi="仿宋" w:eastAsia="仿宋" w:cs="仿宋"/>
          <w:color w:val="000000" w:themeColor="text1"/>
          <w:highlight w:val="none"/>
          <w:lang w:val="en-US" w:eastAsia="zh-CN"/>
          <w14:textFill>
            <w14:solidFill>
              <w14:schemeClr w14:val="tx1"/>
            </w14:solidFill>
          </w14:textFill>
        </w:rPr>
        <w:t>2</w:t>
      </w:r>
      <w:r>
        <w:rPr>
          <w:rFonts w:hint="eastAsia" w:ascii="仿宋" w:hAnsi="仿宋" w:eastAsia="仿宋" w:cs="仿宋"/>
          <w:color w:val="000000" w:themeColor="text1"/>
          <w:highlight w:val="none"/>
          <w14:textFill>
            <w14:solidFill>
              <w14:schemeClr w14:val="tx1"/>
            </w14:solidFill>
          </w14:textFill>
        </w:rPr>
        <w:t>.2为确保网上操作合法、有效和安全，</w:t>
      </w:r>
      <w:r>
        <w:rPr>
          <w:rFonts w:hint="eastAsia" w:ascii="仿宋" w:hAnsi="仿宋" w:eastAsia="仿宋" w:cs="仿宋"/>
          <w:color w:val="000000" w:themeColor="text1"/>
          <w:highlight w:val="none"/>
          <w:lang w:eastAsia="zh-CN"/>
          <w14:textFill>
            <w14:solidFill>
              <w14:schemeClr w14:val="tx1"/>
            </w14:solidFill>
          </w14:textFill>
        </w:rPr>
        <w:t>供应商</w:t>
      </w:r>
      <w:r>
        <w:rPr>
          <w:rFonts w:hint="eastAsia" w:ascii="仿宋" w:hAnsi="仿宋" w:eastAsia="仿宋" w:cs="仿宋"/>
          <w:color w:val="000000" w:themeColor="text1"/>
          <w:highlight w:val="none"/>
          <w14:textFill>
            <w14:solidFill>
              <w14:schemeClr w14:val="tx1"/>
            </w14:solidFill>
          </w14:textFill>
        </w:rPr>
        <w:t>应当在投标截止时间前完成在“政府采购云平台”的身份认证，确保在电子投标过程中能够对相关数据电文进行加密和使用电子签名。</w:t>
      </w:r>
    </w:p>
    <w:p>
      <w:pPr>
        <w:pStyle w:val="217"/>
        <w:snapToGrid w:val="0"/>
        <w:spacing w:before="0"/>
        <w:ind w:firstLine="48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1</w:t>
      </w:r>
      <w:r>
        <w:rPr>
          <w:rFonts w:hint="eastAsia" w:ascii="仿宋" w:hAnsi="仿宋" w:eastAsia="仿宋" w:cs="仿宋"/>
          <w:color w:val="000000" w:themeColor="text1"/>
          <w:highlight w:val="none"/>
          <w:lang w:val="en-US" w:eastAsia="zh-CN"/>
          <w14:textFill>
            <w14:solidFill>
              <w14:schemeClr w14:val="tx1"/>
            </w14:solidFill>
          </w14:textFill>
        </w:rPr>
        <w:t>2</w:t>
      </w:r>
      <w:r>
        <w:rPr>
          <w:rFonts w:hint="eastAsia" w:ascii="仿宋" w:hAnsi="仿宋" w:eastAsia="仿宋" w:cs="仿宋"/>
          <w:color w:val="000000" w:themeColor="text1"/>
          <w:highlight w:val="none"/>
          <w14:textFill>
            <w14:solidFill>
              <w14:schemeClr w14:val="tx1"/>
            </w14:solidFill>
          </w14:textFill>
        </w:rPr>
        <w:t>.3</w:t>
      </w:r>
      <w:r>
        <w:rPr>
          <w:rFonts w:hint="eastAsia" w:ascii="仿宋" w:hAnsi="仿宋" w:eastAsia="仿宋" w:cs="仿宋"/>
          <w:color w:val="000000" w:themeColor="text1"/>
          <w:highlight w:val="none"/>
          <w:lang w:eastAsia="zh-CN"/>
          <w14:textFill>
            <w14:solidFill>
              <w14:schemeClr w14:val="tx1"/>
            </w14:solidFill>
          </w14:textFill>
        </w:rPr>
        <w:t>交易文件</w:t>
      </w:r>
      <w:r>
        <w:rPr>
          <w:rFonts w:hint="eastAsia" w:ascii="仿宋" w:hAnsi="仿宋" w:eastAsia="仿宋" w:cs="仿宋"/>
          <w:color w:val="000000" w:themeColor="text1"/>
          <w:highlight w:val="none"/>
          <w14:textFill>
            <w14:solidFill>
              <w14:schemeClr w14:val="tx1"/>
            </w14:solidFill>
          </w14:textFill>
        </w:rPr>
        <w:t>对</w:t>
      </w:r>
      <w:r>
        <w:rPr>
          <w:rFonts w:hint="eastAsia" w:ascii="仿宋" w:hAnsi="仿宋" w:eastAsia="仿宋" w:cs="仿宋"/>
          <w:color w:val="000000" w:themeColor="text1"/>
          <w:highlight w:val="none"/>
          <w:lang w:eastAsia="zh-CN"/>
          <w14:textFill>
            <w14:solidFill>
              <w14:schemeClr w14:val="tx1"/>
            </w14:solidFill>
          </w14:textFill>
        </w:rPr>
        <w:t>响应文件</w:t>
      </w:r>
      <w:r>
        <w:rPr>
          <w:rFonts w:hint="eastAsia" w:ascii="仿宋" w:hAnsi="仿宋" w:eastAsia="仿宋" w:cs="仿宋"/>
          <w:color w:val="000000" w:themeColor="text1"/>
          <w:highlight w:val="none"/>
          <w14:textFill>
            <w14:solidFill>
              <w14:schemeClr w14:val="tx1"/>
            </w14:solidFill>
          </w14:textFill>
        </w:rPr>
        <w:t>签署、盖章的要求适用于电子签名。</w:t>
      </w:r>
    </w:p>
    <w:p>
      <w:pPr>
        <w:pStyle w:val="217"/>
        <w:spacing w:before="0"/>
        <w:ind w:firstLine="0" w:firstLineChars="0"/>
        <w:rPr>
          <w:rFonts w:hint="eastAsia" w:ascii="仿宋" w:hAnsi="仿宋" w:eastAsia="仿宋" w:cs="仿宋"/>
          <w:b/>
          <w:color w:val="000000" w:themeColor="text1"/>
          <w:szCs w:val="24"/>
          <w:highlight w:val="none"/>
          <w14:textFill>
            <w14:solidFill>
              <w14:schemeClr w14:val="tx1"/>
            </w14:solidFill>
          </w14:textFill>
        </w:rPr>
      </w:pPr>
      <w:r>
        <w:rPr>
          <w:rFonts w:hint="eastAsia" w:ascii="仿宋" w:hAnsi="仿宋" w:eastAsia="仿宋" w:cs="仿宋"/>
          <w:b/>
          <w:color w:val="000000" w:themeColor="text1"/>
          <w:szCs w:val="24"/>
          <w:highlight w:val="none"/>
          <w14:textFill>
            <w14:solidFill>
              <w14:schemeClr w14:val="tx1"/>
            </w14:solidFill>
          </w14:textFill>
        </w:rPr>
        <w:t>1</w:t>
      </w:r>
      <w:r>
        <w:rPr>
          <w:rFonts w:hint="eastAsia" w:ascii="仿宋" w:hAnsi="仿宋" w:eastAsia="仿宋" w:cs="仿宋"/>
          <w:b/>
          <w:color w:val="000000" w:themeColor="text1"/>
          <w:szCs w:val="24"/>
          <w:highlight w:val="none"/>
          <w:lang w:val="en-US" w:eastAsia="zh-CN"/>
          <w14:textFill>
            <w14:solidFill>
              <w14:schemeClr w14:val="tx1"/>
            </w14:solidFill>
          </w14:textFill>
        </w:rPr>
        <w:t>3</w:t>
      </w:r>
      <w:r>
        <w:rPr>
          <w:rFonts w:hint="eastAsia" w:ascii="仿宋" w:hAnsi="仿宋" w:eastAsia="仿宋" w:cs="仿宋"/>
          <w:b/>
          <w:color w:val="000000" w:themeColor="text1"/>
          <w:szCs w:val="24"/>
          <w:highlight w:val="none"/>
          <w14:textFill>
            <w14:solidFill>
              <w14:schemeClr w14:val="tx1"/>
            </w14:solidFill>
          </w14:textFill>
        </w:rPr>
        <w:t xml:space="preserve">. </w:t>
      </w:r>
      <w:r>
        <w:rPr>
          <w:rFonts w:hint="eastAsia" w:ascii="仿宋" w:hAnsi="仿宋" w:eastAsia="仿宋" w:cs="仿宋"/>
          <w:b/>
          <w:color w:val="000000" w:themeColor="text1"/>
          <w:szCs w:val="24"/>
          <w:highlight w:val="none"/>
          <w:lang w:eastAsia="zh-CN"/>
          <w14:textFill>
            <w14:solidFill>
              <w14:schemeClr w14:val="tx1"/>
            </w14:solidFill>
          </w14:textFill>
        </w:rPr>
        <w:t>响应文件</w:t>
      </w:r>
      <w:r>
        <w:rPr>
          <w:rFonts w:hint="eastAsia" w:ascii="仿宋" w:hAnsi="仿宋" w:eastAsia="仿宋" w:cs="仿宋"/>
          <w:b/>
          <w:color w:val="000000" w:themeColor="text1"/>
          <w:szCs w:val="24"/>
          <w:highlight w:val="none"/>
          <w14:textFill>
            <w14:solidFill>
              <w14:schemeClr w14:val="tx1"/>
            </w14:solidFill>
          </w14:textFill>
        </w:rPr>
        <w:t>的提交、补充、修改、撤回</w:t>
      </w:r>
    </w:p>
    <w:p>
      <w:pPr>
        <w:pStyle w:val="217"/>
        <w:ind w:firstLine="48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1</w:t>
      </w:r>
      <w:r>
        <w:rPr>
          <w:rFonts w:hint="eastAsia" w:ascii="仿宋" w:hAnsi="仿宋" w:eastAsia="仿宋" w:cs="仿宋"/>
          <w:color w:val="000000" w:themeColor="text1"/>
          <w:szCs w:val="24"/>
          <w:highlight w:val="none"/>
          <w:lang w:val="en-US" w:eastAsia="zh-CN"/>
          <w14:textFill>
            <w14:solidFill>
              <w14:schemeClr w14:val="tx1"/>
            </w14:solidFill>
          </w14:textFill>
        </w:rPr>
        <w:t>3</w:t>
      </w:r>
      <w:r>
        <w:rPr>
          <w:rFonts w:hint="eastAsia" w:ascii="仿宋" w:hAnsi="仿宋" w:eastAsia="仿宋" w:cs="仿宋"/>
          <w:color w:val="000000" w:themeColor="text1"/>
          <w:szCs w:val="24"/>
          <w:highlight w:val="none"/>
          <w14:textFill>
            <w14:solidFill>
              <w14:schemeClr w14:val="tx1"/>
            </w14:solidFill>
          </w14:textFill>
        </w:rPr>
        <w:t>.1供应商应当在投标截止时间前完成</w:t>
      </w:r>
      <w:r>
        <w:rPr>
          <w:rFonts w:hint="eastAsia" w:ascii="仿宋" w:hAnsi="仿宋" w:eastAsia="仿宋" w:cs="仿宋"/>
          <w:color w:val="000000" w:themeColor="text1"/>
          <w:szCs w:val="24"/>
          <w:highlight w:val="none"/>
          <w:lang w:eastAsia="zh-CN"/>
          <w14:textFill>
            <w14:solidFill>
              <w14:schemeClr w14:val="tx1"/>
            </w14:solidFill>
          </w14:textFill>
        </w:rPr>
        <w:t>响应文件</w:t>
      </w:r>
      <w:r>
        <w:rPr>
          <w:rFonts w:hint="eastAsia" w:ascii="仿宋" w:hAnsi="仿宋" w:eastAsia="仿宋" w:cs="仿宋"/>
          <w:color w:val="000000" w:themeColor="text1"/>
          <w:szCs w:val="24"/>
          <w:highlight w:val="none"/>
          <w14:textFill>
            <w14:solidFill>
              <w14:schemeClr w14:val="tx1"/>
            </w14:solidFill>
          </w14:textFill>
        </w:rPr>
        <w:t>的传输递交，并可以补充、修改或者撤回</w:t>
      </w:r>
      <w:r>
        <w:rPr>
          <w:rFonts w:hint="eastAsia" w:ascii="仿宋" w:hAnsi="仿宋" w:eastAsia="仿宋" w:cs="仿宋"/>
          <w:color w:val="000000" w:themeColor="text1"/>
          <w:szCs w:val="24"/>
          <w:highlight w:val="none"/>
          <w:lang w:eastAsia="zh-CN"/>
          <w14:textFill>
            <w14:solidFill>
              <w14:schemeClr w14:val="tx1"/>
            </w14:solidFill>
          </w14:textFill>
        </w:rPr>
        <w:t>响应文件</w:t>
      </w:r>
      <w:r>
        <w:rPr>
          <w:rFonts w:hint="eastAsia" w:ascii="仿宋" w:hAnsi="仿宋" w:eastAsia="仿宋" w:cs="仿宋"/>
          <w:color w:val="000000" w:themeColor="text1"/>
          <w:szCs w:val="24"/>
          <w:highlight w:val="none"/>
          <w14:textFill>
            <w14:solidFill>
              <w14:schemeClr w14:val="tx1"/>
            </w14:solidFill>
          </w14:textFill>
        </w:rPr>
        <w:t>。补充或者修改</w:t>
      </w:r>
      <w:r>
        <w:rPr>
          <w:rFonts w:hint="eastAsia" w:ascii="仿宋" w:hAnsi="仿宋" w:eastAsia="仿宋" w:cs="仿宋"/>
          <w:color w:val="000000" w:themeColor="text1"/>
          <w:szCs w:val="24"/>
          <w:highlight w:val="none"/>
          <w:lang w:eastAsia="zh-CN"/>
          <w14:textFill>
            <w14:solidFill>
              <w14:schemeClr w14:val="tx1"/>
            </w14:solidFill>
          </w14:textFill>
        </w:rPr>
        <w:t>响应文件</w:t>
      </w:r>
      <w:r>
        <w:rPr>
          <w:rFonts w:hint="eastAsia" w:ascii="仿宋" w:hAnsi="仿宋" w:eastAsia="仿宋" w:cs="仿宋"/>
          <w:color w:val="000000" w:themeColor="text1"/>
          <w:szCs w:val="24"/>
          <w:highlight w:val="none"/>
          <w14:textFill>
            <w14:solidFill>
              <w14:schemeClr w14:val="tx1"/>
            </w14:solidFill>
          </w14:textFill>
        </w:rPr>
        <w:t>的，应当先行撤回原文件，补充、修改后重新传输递交。投标截止时间前未完成传输的，视为撤回</w:t>
      </w:r>
      <w:r>
        <w:rPr>
          <w:rFonts w:hint="eastAsia" w:ascii="仿宋" w:hAnsi="仿宋" w:eastAsia="仿宋" w:cs="仿宋"/>
          <w:color w:val="000000" w:themeColor="text1"/>
          <w:szCs w:val="24"/>
          <w:highlight w:val="none"/>
          <w:lang w:eastAsia="zh-CN"/>
          <w14:textFill>
            <w14:solidFill>
              <w14:schemeClr w14:val="tx1"/>
            </w14:solidFill>
          </w14:textFill>
        </w:rPr>
        <w:t>响应文件</w:t>
      </w:r>
      <w:r>
        <w:rPr>
          <w:rFonts w:hint="eastAsia" w:ascii="仿宋" w:hAnsi="仿宋" w:eastAsia="仿宋" w:cs="仿宋"/>
          <w:color w:val="000000" w:themeColor="text1"/>
          <w:szCs w:val="24"/>
          <w:highlight w:val="none"/>
          <w14:textFill>
            <w14:solidFill>
              <w14:schemeClr w14:val="tx1"/>
            </w14:solidFill>
          </w14:textFill>
        </w:rPr>
        <w:t>。投标截止时间后递交的</w:t>
      </w:r>
      <w:r>
        <w:rPr>
          <w:rFonts w:hint="eastAsia" w:ascii="仿宋" w:hAnsi="仿宋" w:eastAsia="仿宋" w:cs="仿宋"/>
          <w:color w:val="000000" w:themeColor="text1"/>
          <w:szCs w:val="24"/>
          <w:highlight w:val="none"/>
          <w:lang w:eastAsia="zh-CN"/>
          <w14:textFill>
            <w14:solidFill>
              <w14:schemeClr w14:val="tx1"/>
            </w14:solidFill>
          </w14:textFill>
        </w:rPr>
        <w:t>响应文件</w:t>
      </w:r>
      <w:r>
        <w:rPr>
          <w:rFonts w:hint="eastAsia" w:ascii="仿宋" w:hAnsi="仿宋" w:eastAsia="仿宋" w:cs="仿宋"/>
          <w:color w:val="000000" w:themeColor="text1"/>
          <w:szCs w:val="24"/>
          <w:highlight w:val="none"/>
          <w14:textFill>
            <w14:solidFill>
              <w14:schemeClr w14:val="tx1"/>
            </w14:solidFill>
          </w14:textFill>
        </w:rPr>
        <w:t>，电子交易平台将拒收。</w:t>
      </w:r>
    </w:p>
    <w:p>
      <w:pPr>
        <w:pStyle w:val="217"/>
        <w:spacing w:before="0"/>
        <w:ind w:firstLine="48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1</w:t>
      </w:r>
      <w:r>
        <w:rPr>
          <w:rFonts w:hint="eastAsia" w:ascii="仿宋" w:hAnsi="仿宋" w:eastAsia="仿宋" w:cs="仿宋"/>
          <w:color w:val="000000" w:themeColor="text1"/>
          <w:szCs w:val="24"/>
          <w:highlight w:val="none"/>
          <w:lang w:val="en-US" w:eastAsia="zh-CN"/>
          <w14:textFill>
            <w14:solidFill>
              <w14:schemeClr w14:val="tx1"/>
            </w14:solidFill>
          </w14:textFill>
        </w:rPr>
        <w:t>3</w:t>
      </w:r>
      <w:r>
        <w:rPr>
          <w:rFonts w:hint="eastAsia" w:ascii="仿宋" w:hAnsi="仿宋" w:eastAsia="仿宋" w:cs="仿宋"/>
          <w:color w:val="000000" w:themeColor="text1"/>
          <w:szCs w:val="24"/>
          <w:highlight w:val="none"/>
          <w14:textFill>
            <w14:solidFill>
              <w14:schemeClr w14:val="tx1"/>
            </w14:solidFill>
          </w14:textFill>
        </w:rPr>
        <w:t>.2电子交易平台收到</w:t>
      </w:r>
      <w:r>
        <w:rPr>
          <w:rFonts w:hint="eastAsia" w:ascii="仿宋" w:hAnsi="仿宋" w:eastAsia="仿宋" w:cs="仿宋"/>
          <w:color w:val="000000" w:themeColor="text1"/>
          <w:szCs w:val="24"/>
          <w:highlight w:val="none"/>
          <w:lang w:eastAsia="zh-CN"/>
          <w14:textFill>
            <w14:solidFill>
              <w14:schemeClr w14:val="tx1"/>
            </w14:solidFill>
          </w14:textFill>
        </w:rPr>
        <w:t>响应文件</w:t>
      </w:r>
      <w:r>
        <w:rPr>
          <w:rFonts w:hint="eastAsia" w:ascii="仿宋" w:hAnsi="仿宋" w:eastAsia="仿宋" w:cs="仿宋"/>
          <w:color w:val="000000" w:themeColor="text1"/>
          <w:szCs w:val="24"/>
          <w:highlight w:val="none"/>
          <w14:textFill>
            <w14:solidFill>
              <w14:schemeClr w14:val="tx1"/>
            </w14:solidFill>
          </w14:textFill>
        </w:rPr>
        <w:t>，将妥善保存并即时向供应商发出确认回执通知。在投标截止时间前，除供应商补充、修改或者撤回</w:t>
      </w:r>
      <w:r>
        <w:rPr>
          <w:rFonts w:hint="eastAsia" w:ascii="仿宋" w:hAnsi="仿宋" w:eastAsia="仿宋" w:cs="仿宋"/>
          <w:color w:val="000000" w:themeColor="text1"/>
          <w:szCs w:val="24"/>
          <w:highlight w:val="none"/>
          <w:lang w:eastAsia="zh-CN"/>
          <w14:textFill>
            <w14:solidFill>
              <w14:schemeClr w14:val="tx1"/>
            </w14:solidFill>
          </w14:textFill>
        </w:rPr>
        <w:t>响应文件</w:t>
      </w:r>
      <w:r>
        <w:rPr>
          <w:rFonts w:hint="eastAsia" w:ascii="仿宋" w:hAnsi="仿宋" w:eastAsia="仿宋" w:cs="仿宋"/>
          <w:color w:val="000000" w:themeColor="text1"/>
          <w:szCs w:val="24"/>
          <w:highlight w:val="none"/>
          <w14:textFill>
            <w14:solidFill>
              <w14:schemeClr w14:val="tx1"/>
            </w14:solidFill>
          </w14:textFill>
        </w:rPr>
        <w:t>外，任何单位和个人不得解密或提取</w:t>
      </w:r>
      <w:r>
        <w:rPr>
          <w:rFonts w:hint="eastAsia" w:ascii="仿宋" w:hAnsi="仿宋" w:eastAsia="仿宋" w:cs="仿宋"/>
          <w:color w:val="000000" w:themeColor="text1"/>
          <w:szCs w:val="24"/>
          <w:highlight w:val="none"/>
          <w:lang w:eastAsia="zh-CN"/>
          <w14:textFill>
            <w14:solidFill>
              <w14:schemeClr w14:val="tx1"/>
            </w14:solidFill>
          </w14:textFill>
        </w:rPr>
        <w:t>响应文件</w:t>
      </w:r>
      <w:r>
        <w:rPr>
          <w:rFonts w:hint="eastAsia" w:ascii="仿宋" w:hAnsi="仿宋" w:eastAsia="仿宋" w:cs="仿宋"/>
          <w:color w:val="000000" w:themeColor="text1"/>
          <w:szCs w:val="24"/>
          <w:highlight w:val="none"/>
          <w14:textFill>
            <w14:solidFill>
              <w14:schemeClr w14:val="tx1"/>
            </w14:solidFill>
          </w14:textFill>
        </w:rPr>
        <w:t>。</w:t>
      </w:r>
    </w:p>
    <w:p>
      <w:pPr>
        <w:pStyle w:val="217"/>
        <w:spacing w:before="0"/>
        <w:ind w:firstLine="48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1</w:t>
      </w:r>
      <w:r>
        <w:rPr>
          <w:rFonts w:hint="eastAsia" w:ascii="仿宋" w:hAnsi="仿宋" w:eastAsia="仿宋" w:cs="仿宋"/>
          <w:color w:val="000000" w:themeColor="text1"/>
          <w:szCs w:val="24"/>
          <w:highlight w:val="none"/>
          <w:lang w:val="en-US" w:eastAsia="zh-CN"/>
          <w14:textFill>
            <w14:solidFill>
              <w14:schemeClr w14:val="tx1"/>
            </w14:solidFill>
          </w14:textFill>
        </w:rPr>
        <w:t>3</w:t>
      </w:r>
      <w:r>
        <w:rPr>
          <w:rFonts w:hint="eastAsia" w:ascii="仿宋" w:hAnsi="仿宋" w:eastAsia="仿宋" w:cs="仿宋"/>
          <w:color w:val="000000" w:themeColor="text1"/>
          <w:szCs w:val="24"/>
          <w:highlight w:val="none"/>
          <w14:textFill>
            <w14:solidFill>
              <w14:schemeClr w14:val="tx1"/>
            </w14:solidFill>
          </w14:textFill>
        </w:rPr>
        <w:t>.3</w:t>
      </w:r>
      <w:r>
        <w:rPr>
          <w:rFonts w:hint="eastAsia" w:ascii="仿宋" w:hAnsi="仿宋" w:eastAsia="仿宋" w:cs="仿宋"/>
          <w:color w:val="000000" w:themeColor="text1"/>
          <w:szCs w:val="24"/>
          <w:highlight w:val="none"/>
          <w:lang w:eastAsia="zh-CN"/>
          <w14:textFill>
            <w14:solidFill>
              <w14:schemeClr w14:val="tx1"/>
            </w14:solidFill>
          </w14:textFill>
        </w:rPr>
        <w:t>交易人</w:t>
      </w:r>
      <w:r>
        <w:rPr>
          <w:rFonts w:hint="eastAsia" w:ascii="仿宋" w:hAnsi="仿宋" w:eastAsia="仿宋" w:cs="仿宋"/>
          <w:color w:val="000000" w:themeColor="text1"/>
          <w:szCs w:val="24"/>
          <w:highlight w:val="none"/>
          <w14:textFill>
            <w14:solidFill>
              <w14:schemeClr w14:val="tx1"/>
            </w14:solidFill>
          </w14:textFill>
        </w:rPr>
        <w:t>、采购机构可以视情况延长</w:t>
      </w:r>
      <w:r>
        <w:rPr>
          <w:rFonts w:hint="eastAsia" w:ascii="仿宋" w:hAnsi="仿宋" w:eastAsia="仿宋" w:cs="仿宋"/>
          <w:color w:val="000000" w:themeColor="text1"/>
          <w:szCs w:val="24"/>
          <w:highlight w:val="none"/>
          <w:lang w:eastAsia="zh-CN"/>
          <w14:textFill>
            <w14:solidFill>
              <w14:schemeClr w14:val="tx1"/>
            </w14:solidFill>
          </w14:textFill>
        </w:rPr>
        <w:t>响应文件</w:t>
      </w:r>
      <w:r>
        <w:rPr>
          <w:rFonts w:hint="eastAsia" w:ascii="仿宋" w:hAnsi="仿宋" w:eastAsia="仿宋" w:cs="仿宋"/>
          <w:color w:val="000000" w:themeColor="text1"/>
          <w:szCs w:val="24"/>
          <w:highlight w:val="none"/>
          <w14:textFill>
            <w14:solidFill>
              <w14:schemeClr w14:val="tx1"/>
            </w14:solidFill>
          </w14:textFill>
        </w:rPr>
        <w:t>提交的截止时间。在上述情况下，采购机构与</w:t>
      </w:r>
      <w:r>
        <w:rPr>
          <w:rFonts w:hint="eastAsia" w:ascii="仿宋" w:hAnsi="仿宋" w:eastAsia="仿宋" w:cs="仿宋"/>
          <w:color w:val="000000" w:themeColor="text1"/>
          <w:szCs w:val="24"/>
          <w:highlight w:val="none"/>
          <w:lang w:eastAsia="zh-CN"/>
          <w14:textFill>
            <w14:solidFill>
              <w14:schemeClr w14:val="tx1"/>
            </w14:solidFill>
          </w14:textFill>
        </w:rPr>
        <w:t>供应商</w:t>
      </w:r>
      <w:r>
        <w:rPr>
          <w:rFonts w:hint="eastAsia" w:ascii="仿宋" w:hAnsi="仿宋" w:eastAsia="仿宋" w:cs="仿宋"/>
          <w:color w:val="000000" w:themeColor="text1"/>
          <w:szCs w:val="24"/>
          <w:highlight w:val="none"/>
          <w14:textFill>
            <w14:solidFill>
              <w14:schemeClr w14:val="tx1"/>
            </w14:solidFill>
          </w14:textFill>
        </w:rPr>
        <w:t>以前在投标截止期方面的全部权利、责任和义务，将适用于延长至新的投标截止期。</w:t>
      </w:r>
    </w:p>
    <w:p>
      <w:pPr>
        <w:pStyle w:val="31"/>
        <w:numPr>
          <w:ilvl w:val="0"/>
          <w:numId w:val="8"/>
        </w:numPr>
        <w:spacing w:line="360" w:lineRule="auto"/>
        <w:rPr>
          <w:rFonts w:hint="eastAsia" w:ascii="仿宋" w:hAnsi="仿宋" w:eastAsia="仿宋" w:cs="仿宋"/>
          <w:b/>
          <w:color w:val="000000" w:themeColor="text1"/>
          <w:sz w:val="24"/>
          <w:szCs w:val="24"/>
          <w:highlight w:val="none"/>
          <w14:textFill>
            <w14:solidFill>
              <w14:schemeClr w14:val="tx1"/>
            </w14:solidFill>
          </w14:textFill>
        </w:rPr>
      </w:pPr>
      <w:r>
        <w:rPr>
          <w:rFonts w:hint="eastAsia" w:ascii="仿宋" w:hAnsi="仿宋" w:eastAsia="仿宋" w:cs="仿宋"/>
          <w:b/>
          <w:color w:val="000000" w:themeColor="text1"/>
          <w:sz w:val="24"/>
          <w:szCs w:val="24"/>
          <w:highlight w:val="none"/>
          <w14:textFill>
            <w14:solidFill>
              <w14:schemeClr w14:val="tx1"/>
            </w14:solidFill>
          </w14:textFill>
        </w:rPr>
        <w:t>备份</w:t>
      </w:r>
      <w:r>
        <w:rPr>
          <w:rFonts w:hint="eastAsia" w:ascii="仿宋" w:hAnsi="仿宋" w:eastAsia="仿宋" w:cs="仿宋"/>
          <w:b/>
          <w:color w:val="000000" w:themeColor="text1"/>
          <w:sz w:val="24"/>
          <w:szCs w:val="24"/>
          <w:highlight w:val="none"/>
          <w:lang w:eastAsia="zh-CN"/>
          <w14:textFill>
            <w14:solidFill>
              <w14:schemeClr w14:val="tx1"/>
            </w14:solidFill>
          </w14:textFill>
        </w:rPr>
        <w:t>响应文件</w:t>
      </w:r>
    </w:p>
    <w:p>
      <w:pPr>
        <w:pStyle w:val="31"/>
        <w:numPr>
          <w:ilvl w:val="0"/>
          <w:numId w:val="0"/>
        </w:numPr>
        <w:spacing w:line="360" w:lineRule="auto"/>
        <w:ind w:firstLine="480" w:firstLineChars="200"/>
        <w:rPr>
          <w:rFonts w:hint="eastAsia" w:ascii="仿宋" w:hAnsi="仿宋" w:eastAsia="仿宋" w:cs="仿宋"/>
          <w:b/>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kern w:val="28"/>
          <w:sz w:val="24"/>
          <w:szCs w:val="24"/>
          <w:highlight w:val="none"/>
          <w:lang w:val="en-US" w:eastAsia="zh-CN"/>
          <w14:textFill>
            <w14:solidFill>
              <w14:schemeClr w14:val="tx1"/>
            </w14:solidFill>
          </w14:textFill>
        </w:rPr>
        <w:t>不收取备份响应文件</w:t>
      </w:r>
    </w:p>
    <w:p>
      <w:pPr>
        <w:pStyle w:val="217"/>
        <w:spacing w:before="0"/>
        <w:ind w:firstLine="0" w:firstLineChars="0"/>
        <w:rPr>
          <w:rFonts w:hint="eastAsia" w:ascii="仿宋" w:hAnsi="仿宋" w:eastAsia="仿宋" w:cs="仿宋"/>
          <w:b/>
          <w:color w:val="000000" w:themeColor="text1"/>
          <w:szCs w:val="24"/>
          <w:highlight w:val="none"/>
          <w14:textFill>
            <w14:solidFill>
              <w14:schemeClr w14:val="tx1"/>
            </w14:solidFill>
          </w14:textFill>
        </w:rPr>
      </w:pPr>
      <w:r>
        <w:rPr>
          <w:rFonts w:hint="eastAsia" w:ascii="仿宋" w:hAnsi="仿宋" w:eastAsia="仿宋" w:cs="仿宋"/>
          <w:b/>
          <w:color w:val="000000" w:themeColor="text1"/>
          <w:szCs w:val="24"/>
          <w:highlight w:val="none"/>
          <w14:textFill>
            <w14:solidFill>
              <w14:schemeClr w14:val="tx1"/>
            </w14:solidFill>
          </w14:textFill>
        </w:rPr>
        <w:t>1</w:t>
      </w:r>
      <w:r>
        <w:rPr>
          <w:rFonts w:hint="eastAsia" w:ascii="仿宋" w:hAnsi="仿宋" w:eastAsia="仿宋" w:cs="仿宋"/>
          <w:b/>
          <w:color w:val="000000" w:themeColor="text1"/>
          <w:szCs w:val="24"/>
          <w:highlight w:val="none"/>
          <w:lang w:val="en-US" w:eastAsia="zh-CN"/>
          <w14:textFill>
            <w14:solidFill>
              <w14:schemeClr w14:val="tx1"/>
            </w14:solidFill>
          </w14:textFill>
        </w:rPr>
        <w:t>5</w:t>
      </w:r>
      <w:r>
        <w:rPr>
          <w:rFonts w:hint="eastAsia" w:ascii="仿宋" w:hAnsi="仿宋" w:eastAsia="仿宋" w:cs="仿宋"/>
          <w:b/>
          <w:color w:val="000000" w:themeColor="text1"/>
          <w:szCs w:val="24"/>
          <w:highlight w:val="none"/>
          <w14:textFill>
            <w14:solidFill>
              <w14:schemeClr w14:val="tx1"/>
            </w14:solidFill>
          </w14:textFill>
        </w:rPr>
        <w:t>.</w:t>
      </w:r>
      <w:r>
        <w:rPr>
          <w:rFonts w:hint="eastAsia" w:ascii="仿宋" w:hAnsi="仿宋" w:eastAsia="仿宋" w:cs="仿宋"/>
          <w:b/>
          <w:color w:val="000000" w:themeColor="text1"/>
          <w:szCs w:val="24"/>
          <w:highlight w:val="none"/>
          <w:lang w:eastAsia="zh-CN"/>
          <w14:textFill>
            <w14:solidFill>
              <w14:schemeClr w14:val="tx1"/>
            </w14:solidFill>
          </w14:textFill>
        </w:rPr>
        <w:t>响应文件</w:t>
      </w:r>
      <w:r>
        <w:rPr>
          <w:rFonts w:hint="eastAsia" w:ascii="仿宋" w:hAnsi="仿宋" w:eastAsia="仿宋" w:cs="仿宋"/>
          <w:b/>
          <w:color w:val="000000" w:themeColor="text1"/>
          <w:szCs w:val="24"/>
          <w:highlight w:val="none"/>
          <w14:textFill>
            <w14:solidFill>
              <w14:schemeClr w14:val="tx1"/>
            </w14:solidFill>
          </w14:textFill>
        </w:rPr>
        <w:t>的无效处理</w:t>
      </w:r>
    </w:p>
    <w:p>
      <w:pPr>
        <w:pStyle w:val="23"/>
        <w:spacing w:line="360" w:lineRule="auto"/>
        <w:ind w:firstLine="360" w:firstLineChars="150"/>
        <w:rPr>
          <w:rFonts w:hint="eastAsia"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有</w:t>
      </w:r>
      <w:r>
        <w:rPr>
          <w:rFonts w:hint="eastAsia" w:ascii="仿宋" w:hAnsi="仿宋" w:eastAsia="仿宋" w:cs="仿宋"/>
          <w:color w:val="000000" w:themeColor="text1"/>
          <w:szCs w:val="21"/>
          <w:highlight w:val="none"/>
          <w:lang w:eastAsia="zh-CN"/>
          <w14:textFill>
            <w14:solidFill>
              <w14:schemeClr w14:val="tx1"/>
            </w14:solidFill>
          </w14:textFill>
        </w:rPr>
        <w:t>交易文件</w:t>
      </w:r>
      <w:r>
        <w:rPr>
          <w:rFonts w:hint="eastAsia" w:ascii="仿宋" w:hAnsi="仿宋" w:eastAsia="仿宋" w:cs="仿宋"/>
          <w:color w:val="000000" w:themeColor="text1"/>
          <w:szCs w:val="21"/>
          <w:highlight w:val="none"/>
          <w14:textFill>
            <w14:solidFill>
              <w14:schemeClr w14:val="tx1"/>
            </w14:solidFill>
          </w14:textFill>
        </w:rPr>
        <w:t>第四部分</w:t>
      </w:r>
      <w:r>
        <w:rPr>
          <w:rFonts w:hint="eastAsia" w:ascii="仿宋" w:hAnsi="仿宋" w:eastAsia="仿宋" w:cs="仿宋"/>
          <w:color w:val="000000" w:themeColor="text1"/>
          <w:highlight w:val="none"/>
          <w14:textFill>
            <w14:solidFill>
              <w14:schemeClr w14:val="tx1"/>
            </w14:solidFill>
          </w14:textFill>
        </w:rPr>
        <w:t>4.2规定</w:t>
      </w:r>
      <w:r>
        <w:rPr>
          <w:rFonts w:hint="eastAsia" w:ascii="仿宋" w:hAnsi="仿宋" w:eastAsia="仿宋" w:cs="仿宋"/>
          <w:color w:val="000000" w:themeColor="text1"/>
          <w:szCs w:val="21"/>
          <w:highlight w:val="none"/>
          <w14:textFill>
            <w14:solidFill>
              <w14:schemeClr w14:val="tx1"/>
            </w14:solidFill>
          </w14:textFill>
        </w:rPr>
        <w:t>的情形之一的，</w:t>
      </w:r>
      <w:r>
        <w:rPr>
          <w:rFonts w:hint="eastAsia" w:ascii="仿宋" w:hAnsi="仿宋" w:eastAsia="仿宋" w:cs="仿宋"/>
          <w:color w:val="000000" w:themeColor="text1"/>
          <w:szCs w:val="21"/>
          <w:highlight w:val="none"/>
          <w:lang w:eastAsia="zh-CN"/>
          <w14:textFill>
            <w14:solidFill>
              <w14:schemeClr w14:val="tx1"/>
            </w14:solidFill>
          </w14:textFill>
        </w:rPr>
        <w:t>交易无效</w:t>
      </w:r>
      <w:r>
        <w:rPr>
          <w:rFonts w:hint="eastAsia" w:ascii="仿宋" w:hAnsi="仿宋" w:eastAsia="仿宋" w:cs="仿宋"/>
          <w:color w:val="000000" w:themeColor="text1"/>
          <w:szCs w:val="21"/>
          <w:highlight w:val="none"/>
          <w14:textFill>
            <w14:solidFill>
              <w14:schemeClr w14:val="tx1"/>
            </w14:solidFill>
          </w14:textFill>
        </w:rPr>
        <w:t>：</w:t>
      </w:r>
    </w:p>
    <w:p>
      <w:pPr>
        <w:pStyle w:val="217"/>
        <w:spacing w:before="0"/>
        <w:ind w:firstLine="0" w:firstLineChars="0"/>
        <w:rPr>
          <w:rFonts w:hint="eastAsia" w:ascii="仿宋" w:hAnsi="仿宋" w:eastAsia="仿宋" w:cs="仿宋"/>
          <w:b/>
          <w:color w:val="000000" w:themeColor="text1"/>
          <w:szCs w:val="24"/>
          <w:highlight w:val="none"/>
          <w:lang w:eastAsia="zh-CN"/>
          <w14:textFill>
            <w14:solidFill>
              <w14:schemeClr w14:val="tx1"/>
            </w14:solidFill>
          </w14:textFill>
        </w:rPr>
      </w:pPr>
      <w:r>
        <w:rPr>
          <w:rFonts w:hint="eastAsia" w:ascii="仿宋" w:hAnsi="仿宋" w:eastAsia="仿宋" w:cs="仿宋"/>
          <w:b/>
          <w:color w:val="000000" w:themeColor="text1"/>
          <w:szCs w:val="24"/>
          <w:highlight w:val="none"/>
          <w14:textFill>
            <w14:solidFill>
              <w14:schemeClr w14:val="tx1"/>
            </w14:solidFill>
          </w14:textFill>
        </w:rPr>
        <w:t>1</w:t>
      </w:r>
      <w:r>
        <w:rPr>
          <w:rFonts w:hint="eastAsia" w:ascii="仿宋" w:hAnsi="仿宋" w:eastAsia="仿宋" w:cs="仿宋"/>
          <w:b/>
          <w:color w:val="000000" w:themeColor="text1"/>
          <w:szCs w:val="24"/>
          <w:highlight w:val="none"/>
          <w:lang w:val="en-US" w:eastAsia="zh-CN"/>
          <w14:textFill>
            <w14:solidFill>
              <w14:schemeClr w14:val="tx1"/>
            </w14:solidFill>
          </w14:textFill>
        </w:rPr>
        <w:t>6</w:t>
      </w:r>
      <w:r>
        <w:rPr>
          <w:rFonts w:hint="eastAsia" w:ascii="仿宋" w:hAnsi="仿宋" w:eastAsia="仿宋" w:cs="仿宋"/>
          <w:b/>
          <w:color w:val="000000" w:themeColor="text1"/>
          <w:szCs w:val="24"/>
          <w:highlight w:val="none"/>
          <w14:textFill>
            <w14:solidFill>
              <w14:schemeClr w14:val="tx1"/>
            </w14:solidFill>
          </w14:textFill>
        </w:rPr>
        <w:t>.</w:t>
      </w:r>
      <w:r>
        <w:rPr>
          <w:rFonts w:hint="eastAsia" w:ascii="仿宋" w:hAnsi="仿宋" w:eastAsia="仿宋" w:cs="仿宋"/>
          <w:b/>
          <w:color w:val="000000" w:themeColor="text1"/>
          <w:szCs w:val="24"/>
          <w:highlight w:val="none"/>
          <w:lang w:eastAsia="zh-CN"/>
          <w14:textFill>
            <w14:solidFill>
              <w14:schemeClr w14:val="tx1"/>
            </w14:solidFill>
          </w14:textFill>
        </w:rPr>
        <w:t>交易有效期</w:t>
      </w:r>
    </w:p>
    <w:p>
      <w:pPr>
        <w:spacing w:line="360" w:lineRule="auto"/>
        <w:ind w:firstLine="480" w:firstLineChars="200"/>
        <w:rPr>
          <w:rFonts w:hint="eastAsia" w:ascii="仿宋" w:hAnsi="仿宋" w:eastAsia="仿宋" w:cs="仿宋"/>
          <w:b/>
          <w:color w:val="000000" w:themeColor="text1"/>
          <w:sz w:val="24"/>
          <w:szCs w:val="21"/>
          <w:highlight w:val="none"/>
          <w14:textFill>
            <w14:solidFill>
              <w14:schemeClr w14:val="tx1"/>
            </w14:solidFill>
          </w14:textFill>
        </w:rPr>
      </w:pPr>
      <w:r>
        <w:rPr>
          <w:rFonts w:hint="eastAsia" w:ascii="仿宋" w:hAnsi="仿宋" w:eastAsia="仿宋" w:cs="仿宋"/>
          <w:color w:val="000000" w:themeColor="text1"/>
          <w:sz w:val="24"/>
          <w:szCs w:val="20"/>
          <w:highlight w:val="none"/>
          <w14:textFill>
            <w14:solidFill>
              <w14:schemeClr w14:val="tx1"/>
            </w14:solidFill>
          </w14:textFill>
        </w:rPr>
        <w:t>1</w:t>
      </w:r>
      <w:r>
        <w:rPr>
          <w:rFonts w:hint="eastAsia" w:ascii="仿宋" w:hAnsi="仿宋" w:eastAsia="仿宋" w:cs="仿宋"/>
          <w:color w:val="000000" w:themeColor="text1"/>
          <w:sz w:val="24"/>
          <w:szCs w:val="20"/>
          <w:highlight w:val="none"/>
          <w:lang w:val="en-US" w:eastAsia="zh-CN"/>
          <w14:textFill>
            <w14:solidFill>
              <w14:schemeClr w14:val="tx1"/>
            </w14:solidFill>
          </w14:textFill>
        </w:rPr>
        <w:t>6</w:t>
      </w:r>
      <w:r>
        <w:rPr>
          <w:rFonts w:hint="eastAsia" w:ascii="仿宋" w:hAnsi="仿宋" w:eastAsia="仿宋" w:cs="仿宋"/>
          <w:color w:val="000000" w:themeColor="text1"/>
          <w:sz w:val="24"/>
          <w:szCs w:val="20"/>
          <w:highlight w:val="none"/>
          <w14:textFill>
            <w14:solidFill>
              <w14:schemeClr w14:val="tx1"/>
            </w14:solidFill>
          </w14:textFill>
        </w:rPr>
        <w:t>.1</w:t>
      </w:r>
      <w:r>
        <w:rPr>
          <w:rFonts w:hint="eastAsia" w:ascii="仿宋" w:hAnsi="仿宋" w:eastAsia="仿宋" w:cs="仿宋"/>
          <w:color w:val="000000" w:themeColor="text1"/>
          <w:sz w:val="24"/>
          <w:szCs w:val="20"/>
          <w:highlight w:val="none"/>
          <w:lang w:eastAsia="zh-CN"/>
          <w14:textFill>
            <w14:solidFill>
              <w14:schemeClr w14:val="tx1"/>
            </w14:solidFill>
          </w14:textFill>
        </w:rPr>
        <w:t>交易有效期</w:t>
      </w:r>
      <w:r>
        <w:rPr>
          <w:rFonts w:hint="eastAsia" w:ascii="仿宋" w:hAnsi="仿宋" w:eastAsia="仿宋" w:cs="仿宋"/>
          <w:color w:val="000000" w:themeColor="text1"/>
          <w:sz w:val="24"/>
          <w:szCs w:val="20"/>
          <w:highlight w:val="none"/>
          <w14:textFill>
            <w14:solidFill>
              <w14:schemeClr w14:val="tx1"/>
            </w14:solidFill>
          </w14:textFill>
        </w:rPr>
        <w:t>为从提交</w:t>
      </w:r>
      <w:r>
        <w:rPr>
          <w:rFonts w:hint="eastAsia" w:ascii="仿宋" w:hAnsi="仿宋" w:eastAsia="仿宋" w:cs="仿宋"/>
          <w:color w:val="000000" w:themeColor="text1"/>
          <w:sz w:val="24"/>
          <w:szCs w:val="20"/>
          <w:highlight w:val="none"/>
          <w:lang w:eastAsia="zh-CN"/>
          <w14:textFill>
            <w14:solidFill>
              <w14:schemeClr w14:val="tx1"/>
            </w14:solidFill>
          </w14:textFill>
        </w:rPr>
        <w:t>响应文件</w:t>
      </w:r>
      <w:r>
        <w:rPr>
          <w:rFonts w:hint="eastAsia" w:ascii="仿宋" w:hAnsi="仿宋" w:eastAsia="仿宋" w:cs="仿宋"/>
          <w:color w:val="000000" w:themeColor="text1"/>
          <w:sz w:val="24"/>
          <w:szCs w:val="20"/>
          <w:highlight w:val="none"/>
          <w14:textFill>
            <w14:solidFill>
              <w14:schemeClr w14:val="tx1"/>
            </w14:solidFill>
          </w14:textFill>
        </w:rPr>
        <w:t>的截止之日起90天。▲</w:t>
      </w:r>
      <w:r>
        <w:rPr>
          <w:rFonts w:hint="eastAsia" w:ascii="仿宋" w:hAnsi="仿宋" w:eastAsia="仿宋" w:cs="仿宋"/>
          <w:b/>
          <w:color w:val="000000" w:themeColor="text1"/>
          <w:sz w:val="24"/>
          <w:szCs w:val="20"/>
          <w:highlight w:val="none"/>
          <w:lang w:eastAsia="zh-CN"/>
          <w14:textFill>
            <w14:solidFill>
              <w14:schemeClr w14:val="tx1"/>
            </w14:solidFill>
          </w14:textFill>
        </w:rPr>
        <w:t>供应商</w:t>
      </w:r>
      <w:r>
        <w:rPr>
          <w:rFonts w:hint="eastAsia" w:ascii="仿宋" w:hAnsi="仿宋" w:eastAsia="仿宋" w:cs="仿宋"/>
          <w:b/>
          <w:color w:val="000000" w:themeColor="text1"/>
          <w:sz w:val="24"/>
          <w:szCs w:val="20"/>
          <w:highlight w:val="none"/>
          <w14:textFill>
            <w14:solidFill>
              <w14:schemeClr w14:val="tx1"/>
            </w14:solidFill>
          </w14:textFill>
        </w:rPr>
        <w:t>的</w:t>
      </w:r>
      <w:r>
        <w:rPr>
          <w:rFonts w:hint="eastAsia" w:ascii="仿宋" w:hAnsi="仿宋" w:eastAsia="仿宋" w:cs="仿宋"/>
          <w:b/>
          <w:color w:val="000000" w:themeColor="text1"/>
          <w:sz w:val="24"/>
          <w:szCs w:val="20"/>
          <w:highlight w:val="none"/>
          <w:lang w:eastAsia="zh-CN"/>
          <w14:textFill>
            <w14:solidFill>
              <w14:schemeClr w14:val="tx1"/>
            </w14:solidFill>
          </w14:textFill>
        </w:rPr>
        <w:t>响应文件</w:t>
      </w:r>
      <w:r>
        <w:rPr>
          <w:rFonts w:hint="eastAsia" w:ascii="仿宋" w:hAnsi="仿宋" w:eastAsia="仿宋" w:cs="仿宋"/>
          <w:b/>
          <w:color w:val="000000" w:themeColor="text1"/>
          <w:sz w:val="24"/>
          <w:szCs w:val="20"/>
          <w:highlight w:val="none"/>
          <w14:textFill>
            <w14:solidFill>
              <w14:schemeClr w14:val="tx1"/>
            </w14:solidFill>
          </w14:textFill>
        </w:rPr>
        <w:t>中承</w:t>
      </w:r>
      <w:r>
        <w:rPr>
          <w:rFonts w:hint="eastAsia" w:ascii="仿宋" w:hAnsi="仿宋" w:eastAsia="仿宋" w:cs="仿宋"/>
          <w:b/>
          <w:color w:val="000000" w:themeColor="text1"/>
          <w:sz w:val="24"/>
          <w:szCs w:val="21"/>
          <w:highlight w:val="none"/>
          <w14:textFill>
            <w14:solidFill>
              <w14:schemeClr w14:val="tx1"/>
            </w14:solidFill>
          </w14:textFill>
        </w:rPr>
        <w:t>诺的</w:t>
      </w:r>
      <w:r>
        <w:rPr>
          <w:rFonts w:hint="eastAsia" w:ascii="仿宋" w:hAnsi="仿宋" w:eastAsia="仿宋" w:cs="仿宋"/>
          <w:b/>
          <w:color w:val="000000" w:themeColor="text1"/>
          <w:sz w:val="24"/>
          <w:szCs w:val="21"/>
          <w:highlight w:val="none"/>
          <w:lang w:eastAsia="zh-CN"/>
          <w14:textFill>
            <w14:solidFill>
              <w14:schemeClr w14:val="tx1"/>
            </w14:solidFill>
          </w14:textFill>
        </w:rPr>
        <w:t>交易有效期</w:t>
      </w:r>
      <w:r>
        <w:rPr>
          <w:rFonts w:hint="eastAsia" w:ascii="仿宋" w:hAnsi="仿宋" w:eastAsia="仿宋" w:cs="仿宋"/>
          <w:b/>
          <w:color w:val="000000" w:themeColor="text1"/>
          <w:sz w:val="24"/>
          <w:szCs w:val="21"/>
          <w:highlight w:val="none"/>
          <w14:textFill>
            <w14:solidFill>
              <w14:schemeClr w14:val="tx1"/>
            </w14:solidFill>
          </w14:textFill>
        </w:rPr>
        <w:t>少于</w:t>
      </w:r>
      <w:r>
        <w:rPr>
          <w:rFonts w:hint="eastAsia" w:ascii="仿宋" w:hAnsi="仿宋" w:eastAsia="仿宋" w:cs="仿宋"/>
          <w:b/>
          <w:color w:val="000000" w:themeColor="text1"/>
          <w:sz w:val="24"/>
          <w:szCs w:val="21"/>
          <w:highlight w:val="none"/>
          <w:lang w:eastAsia="zh-CN"/>
          <w14:textFill>
            <w14:solidFill>
              <w14:schemeClr w14:val="tx1"/>
            </w14:solidFill>
          </w14:textFill>
        </w:rPr>
        <w:t>交易文件</w:t>
      </w:r>
      <w:r>
        <w:rPr>
          <w:rFonts w:hint="eastAsia" w:ascii="仿宋" w:hAnsi="仿宋" w:eastAsia="仿宋" w:cs="仿宋"/>
          <w:b/>
          <w:color w:val="000000" w:themeColor="text1"/>
          <w:sz w:val="24"/>
          <w:szCs w:val="21"/>
          <w:highlight w:val="none"/>
          <w14:textFill>
            <w14:solidFill>
              <w14:schemeClr w14:val="tx1"/>
            </w14:solidFill>
          </w14:textFill>
        </w:rPr>
        <w:t>中载明的</w:t>
      </w:r>
      <w:r>
        <w:rPr>
          <w:rFonts w:hint="eastAsia" w:ascii="仿宋" w:hAnsi="仿宋" w:eastAsia="仿宋" w:cs="仿宋"/>
          <w:b/>
          <w:color w:val="000000" w:themeColor="text1"/>
          <w:sz w:val="24"/>
          <w:szCs w:val="21"/>
          <w:highlight w:val="none"/>
          <w:lang w:eastAsia="zh-CN"/>
          <w14:textFill>
            <w14:solidFill>
              <w14:schemeClr w14:val="tx1"/>
            </w14:solidFill>
          </w14:textFill>
        </w:rPr>
        <w:t>交易有效期</w:t>
      </w:r>
      <w:r>
        <w:rPr>
          <w:rFonts w:hint="eastAsia" w:ascii="仿宋" w:hAnsi="仿宋" w:eastAsia="仿宋" w:cs="仿宋"/>
          <w:b/>
          <w:color w:val="000000" w:themeColor="text1"/>
          <w:sz w:val="24"/>
          <w:szCs w:val="21"/>
          <w:highlight w:val="none"/>
          <w14:textFill>
            <w14:solidFill>
              <w14:schemeClr w14:val="tx1"/>
            </w14:solidFill>
          </w14:textFill>
        </w:rPr>
        <w:t>的，</w:t>
      </w:r>
      <w:r>
        <w:rPr>
          <w:rFonts w:hint="eastAsia" w:ascii="仿宋" w:hAnsi="仿宋" w:eastAsia="仿宋" w:cs="仿宋"/>
          <w:b/>
          <w:color w:val="000000" w:themeColor="text1"/>
          <w:sz w:val="24"/>
          <w:szCs w:val="21"/>
          <w:highlight w:val="none"/>
          <w:lang w:eastAsia="zh-CN"/>
          <w14:textFill>
            <w14:solidFill>
              <w14:schemeClr w14:val="tx1"/>
            </w14:solidFill>
          </w14:textFill>
        </w:rPr>
        <w:t>交易无效</w:t>
      </w:r>
      <w:r>
        <w:rPr>
          <w:rFonts w:hint="eastAsia" w:ascii="仿宋" w:hAnsi="仿宋" w:eastAsia="仿宋" w:cs="仿宋"/>
          <w:b/>
          <w:color w:val="000000" w:themeColor="text1"/>
          <w:sz w:val="24"/>
          <w:szCs w:val="21"/>
          <w:highlight w:val="none"/>
          <w14:textFill>
            <w14:solidFill>
              <w14:schemeClr w14:val="tx1"/>
            </w14:solidFill>
          </w14:textFill>
        </w:rPr>
        <w:t>。</w:t>
      </w:r>
    </w:p>
    <w:p>
      <w:pPr>
        <w:pStyle w:val="217"/>
        <w:spacing w:before="0"/>
        <w:ind w:firstLine="48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1</w:t>
      </w:r>
      <w:r>
        <w:rPr>
          <w:rFonts w:hint="eastAsia" w:ascii="仿宋" w:hAnsi="仿宋" w:eastAsia="仿宋" w:cs="仿宋"/>
          <w:color w:val="000000" w:themeColor="text1"/>
          <w:highlight w:val="none"/>
          <w:lang w:val="en-US" w:eastAsia="zh-CN"/>
          <w14:textFill>
            <w14:solidFill>
              <w14:schemeClr w14:val="tx1"/>
            </w14:solidFill>
          </w14:textFill>
        </w:rPr>
        <w:t>6</w:t>
      </w:r>
      <w:r>
        <w:rPr>
          <w:rFonts w:hint="eastAsia" w:ascii="仿宋" w:hAnsi="仿宋" w:eastAsia="仿宋" w:cs="仿宋"/>
          <w:color w:val="000000" w:themeColor="text1"/>
          <w:highlight w:val="none"/>
          <w14:textFill>
            <w14:solidFill>
              <w14:schemeClr w14:val="tx1"/>
            </w14:solidFill>
          </w14:textFill>
        </w:rPr>
        <w:t>.2</w:t>
      </w:r>
      <w:r>
        <w:rPr>
          <w:rFonts w:hint="eastAsia" w:ascii="仿宋" w:hAnsi="仿宋" w:eastAsia="仿宋" w:cs="仿宋"/>
          <w:color w:val="000000" w:themeColor="text1"/>
          <w:highlight w:val="none"/>
          <w:lang w:eastAsia="zh-CN"/>
          <w14:textFill>
            <w14:solidFill>
              <w14:schemeClr w14:val="tx1"/>
            </w14:solidFill>
          </w14:textFill>
        </w:rPr>
        <w:t>响应文件</w:t>
      </w:r>
      <w:r>
        <w:rPr>
          <w:rFonts w:hint="eastAsia" w:ascii="仿宋" w:hAnsi="仿宋" w:eastAsia="仿宋" w:cs="仿宋"/>
          <w:color w:val="000000" w:themeColor="text1"/>
          <w:highlight w:val="none"/>
          <w14:textFill>
            <w14:solidFill>
              <w14:schemeClr w14:val="tx1"/>
            </w14:solidFill>
          </w14:textFill>
        </w:rPr>
        <w:t>合格投递后，自投标截止日期起，在</w:t>
      </w:r>
      <w:r>
        <w:rPr>
          <w:rFonts w:hint="eastAsia" w:ascii="仿宋" w:hAnsi="仿宋" w:eastAsia="仿宋" w:cs="仿宋"/>
          <w:color w:val="000000" w:themeColor="text1"/>
          <w:highlight w:val="none"/>
          <w:lang w:eastAsia="zh-CN"/>
          <w14:textFill>
            <w14:solidFill>
              <w14:schemeClr w14:val="tx1"/>
            </w14:solidFill>
          </w14:textFill>
        </w:rPr>
        <w:t>交易有效期</w:t>
      </w:r>
      <w:r>
        <w:rPr>
          <w:rFonts w:hint="eastAsia" w:ascii="仿宋" w:hAnsi="仿宋" w:eastAsia="仿宋" w:cs="仿宋"/>
          <w:color w:val="000000" w:themeColor="text1"/>
          <w:highlight w:val="none"/>
          <w14:textFill>
            <w14:solidFill>
              <w14:schemeClr w14:val="tx1"/>
            </w14:solidFill>
          </w14:textFill>
        </w:rPr>
        <w:t>内有效。</w:t>
      </w:r>
    </w:p>
    <w:p>
      <w:pPr>
        <w:pStyle w:val="217"/>
        <w:spacing w:before="0"/>
        <w:ind w:firstLine="48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1</w:t>
      </w:r>
      <w:r>
        <w:rPr>
          <w:rFonts w:hint="eastAsia" w:ascii="仿宋" w:hAnsi="仿宋" w:eastAsia="仿宋" w:cs="仿宋"/>
          <w:color w:val="000000" w:themeColor="text1"/>
          <w:highlight w:val="none"/>
          <w:lang w:val="en-US" w:eastAsia="zh-CN"/>
          <w14:textFill>
            <w14:solidFill>
              <w14:schemeClr w14:val="tx1"/>
            </w14:solidFill>
          </w14:textFill>
        </w:rPr>
        <w:t>6</w:t>
      </w:r>
      <w:r>
        <w:rPr>
          <w:rFonts w:hint="eastAsia" w:ascii="仿宋" w:hAnsi="仿宋" w:eastAsia="仿宋" w:cs="仿宋"/>
          <w:color w:val="000000" w:themeColor="text1"/>
          <w:highlight w:val="none"/>
          <w14:textFill>
            <w14:solidFill>
              <w14:schemeClr w14:val="tx1"/>
            </w14:solidFill>
          </w14:textFill>
        </w:rPr>
        <w:t>.3在原定</w:t>
      </w:r>
      <w:r>
        <w:rPr>
          <w:rFonts w:hint="eastAsia" w:ascii="仿宋" w:hAnsi="仿宋" w:eastAsia="仿宋" w:cs="仿宋"/>
          <w:color w:val="000000" w:themeColor="text1"/>
          <w:highlight w:val="none"/>
          <w:lang w:eastAsia="zh-CN"/>
          <w14:textFill>
            <w14:solidFill>
              <w14:schemeClr w14:val="tx1"/>
            </w14:solidFill>
          </w14:textFill>
        </w:rPr>
        <w:t>交易有效期</w:t>
      </w:r>
      <w:r>
        <w:rPr>
          <w:rFonts w:hint="eastAsia" w:ascii="仿宋" w:hAnsi="仿宋" w:eastAsia="仿宋" w:cs="仿宋"/>
          <w:color w:val="000000" w:themeColor="text1"/>
          <w:highlight w:val="none"/>
          <w14:textFill>
            <w14:solidFill>
              <w14:schemeClr w14:val="tx1"/>
            </w14:solidFill>
          </w14:textFill>
        </w:rPr>
        <w:t>满之前，如果出现特殊情况，采购机构可以以书面形式通知</w:t>
      </w:r>
      <w:r>
        <w:rPr>
          <w:rFonts w:hint="eastAsia" w:ascii="仿宋" w:hAnsi="仿宋" w:eastAsia="仿宋" w:cs="仿宋"/>
          <w:color w:val="000000" w:themeColor="text1"/>
          <w:highlight w:val="none"/>
          <w:lang w:eastAsia="zh-CN"/>
          <w14:textFill>
            <w14:solidFill>
              <w14:schemeClr w14:val="tx1"/>
            </w14:solidFill>
          </w14:textFill>
        </w:rPr>
        <w:t>供应商</w:t>
      </w:r>
      <w:r>
        <w:rPr>
          <w:rFonts w:hint="eastAsia" w:ascii="仿宋" w:hAnsi="仿宋" w:eastAsia="仿宋" w:cs="仿宋"/>
          <w:color w:val="000000" w:themeColor="text1"/>
          <w:highlight w:val="none"/>
          <w14:textFill>
            <w14:solidFill>
              <w14:schemeClr w14:val="tx1"/>
            </w14:solidFill>
          </w14:textFill>
        </w:rPr>
        <w:t>延长</w:t>
      </w:r>
      <w:r>
        <w:rPr>
          <w:rFonts w:hint="eastAsia" w:ascii="仿宋" w:hAnsi="仿宋" w:eastAsia="仿宋" w:cs="仿宋"/>
          <w:color w:val="000000" w:themeColor="text1"/>
          <w:highlight w:val="none"/>
          <w:lang w:eastAsia="zh-CN"/>
          <w14:textFill>
            <w14:solidFill>
              <w14:schemeClr w14:val="tx1"/>
            </w14:solidFill>
          </w14:textFill>
        </w:rPr>
        <w:t>交易有效期</w:t>
      </w:r>
      <w:r>
        <w:rPr>
          <w:rFonts w:hint="eastAsia" w:ascii="仿宋" w:hAnsi="仿宋" w:eastAsia="仿宋" w:cs="仿宋"/>
          <w:color w:val="000000" w:themeColor="text1"/>
          <w:highlight w:val="none"/>
          <w14:textFill>
            <w14:solidFill>
              <w14:schemeClr w14:val="tx1"/>
            </w14:solidFill>
          </w14:textFill>
        </w:rPr>
        <w:t>。</w:t>
      </w:r>
      <w:r>
        <w:rPr>
          <w:rFonts w:hint="eastAsia" w:ascii="仿宋" w:hAnsi="仿宋" w:eastAsia="仿宋" w:cs="仿宋"/>
          <w:color w:val="000000" w:themeColor="text1"/>
          <w:highlight w:val="none"/>
          <w:lang w:eastAsia="zh-CN"/>
          <w14:textFill>
            <w14:solidFill>
              <w14:schemeClr w14:val="tx1"/>
            </w14:solidFill>
          </w14:textFill>
        </w:rPr>
        <w:t>供应商</w:t>
      </w:r>
      <w:r>
        <w:rPr>
          <w:rFonts w:hint="eastAsia" w:ascii="仿宋" w:hAnsi="仿宋" w:eastAsia="仿宋" w:cs="仿宋"/>
          <w:color w:val="000000" w:themeColor="text1"/>
          <w:highlight w:val="none"/>
          <w14:textFill>
            <w14:solidFill>
              <w14:schemeClr w14:val="tx1"/>
            </w14:solidFill>
          </w14:textFill>
        </w:rPr>
        <w:t>同意延长的，不得要求或被允许修改其</w:t>
      </w:r>
      <w:r>
        <w:rPr>
          <w:rFonts w:hint="eastAsia" w:ascii="仿宋" w:hAnsi="仿宋" w:eastAsia="仿宋" w:cs="仿宋"/>
          <w:color w:val="000000" w:themeColor="text1"/>
          <w:highlight w:val="none"/>
          <w:lang w:eastAsia="zh-CN"/>
          <w14:textFill>
            <w14:solidFill>
              <w14:schemeClr w14:val="tx1"/>
            </w14:solidFill>
          </w14:textFill>
        </w:rPr>
        <w:t>响应文件</w:t>
      </w:r>
      <w:r>
        <w:rPr>
          <w:rFonts w:hint="eastAsia" w:ascii="仿宋" w:hAnsi="仿宋" w:eastAsia="仿宋" w:cs="仿宋"/>
          <w:color w:val="000000" w:themeColor="text1"/>
          <w:highlight w:val="none"/>
          <w14:textFill>
            <w14:solidFill>
              <w14:schemeClr w14:val="tx1"/>
            </w14:solidFill>
          </w14:textFill>
        </w:rPr>
        <w:t>，</w:t>
      </w:r>
      <w:r>
        <w:rPr>
          <w:rFonts w:hint="eastAsia" w:ascii="仿宋" w:hAnsi="仿宋" w:eastAsia="仿宋" w:cs="仿宋"/>
          <w:color w:val="000000" w:themeColor="text1"/>
          <w:highlight w:val="none"/>
          <w:lang w:eastAsia="zh-CN"/>
          <w14:textFill>
            <w14:solidFill>
              <w14:schemeClr w14:val="tx1"/>
            </w14:solidFill>
          </w14:textFill>
        </w:rPr>
        <w:t>供应商</w:t>
      </w:r>
      <w:r>
        <w:rPr>
          <w:rFonts w:hint="eastAsia" w:ascii="仿宋" w:hAnsi="仿宋" w:eastAsia="仿宋" w:cs="仿宋"/>
          <w:color w:val="000000" w:themeColor="text1"/>
          <w:highlight w:val="none"/>
          <w14:textFill>
            <w14:solidFill>
              <w14:schemeClr w14:val="tx1"/>
            </w14:solidFill>
          </w14:textFill>
        </w:rPr>
        <w:t>拒绝延长的，其</w:t>
      </w:r>
      <w:r>
        <w:rPr>
          <w:rFonts w:hint="eastAsia" w:ascii="仿宋" w:hAnsi="仿宋" w:eastAsia="仿宋" w:cs="仿宋"/>
          <w:color w:val="000000" w:themeColor="text1"/>
          <w:highlight w:val="none"/>
          <w:lang w:eastAsia="zh-CN"/>
          <w14:textFill>
            <w14:solidFill>
              <w14:schemeClr w14:val="tx1"/>
            </w14:solidFill>
          </w14:textFill>
        </w:rPr>
        <w:t>交易</w:t>
      </w:r>
      <w:r>
        <w:rPr>
          <w:rFonts w:hint="eastAsia" w:ascii="仿宋" w:hAnsi="仿宋" w:eastAsia="仿宋" w:cs="仿宋"/>
          <w:color w:val="000000" w:themeColor="text1"/>
          <w:highlight w:val="none"/>
          <w14:textFill>
            <w14:solidFill>
              <w14:schemeClr w14:val="tx1"/>
            </w14:solidFill>
          </w14:textFill>
        </w:rPr>
        <w:t>无效。</w:t>
      </w:r>
    </w:p>
    <w:p>
      <w:pPr>
        <w:pStyle w:val="217"/>
        <w:spacing w:before="0"/>
        <w:ind w:firstLine="643"/>
        <w:rPr>
          <w:rFonts w:hint="eastAsia" w:ascii="仿宋" w:hAnsi="仿宋" w:eastAsia="仿宋" w:cs="仿宋"/>
          <w:b/>
          <w:color w:val="000000" w:themeColor="text1"/>
          <w:sz w:val="32"/>
          <w:highlight w:val="none"/>
          <w14:textFill>
            <w14:solidFill>
              <w14:schemeClr w14:val="tx1"/>
            </w14:solidFill>
          </w14:textFill>
        </w:rPr>
      </w:pPr>
    </w:p>
    <w:p>
      <w:pPr>
        <w:pStyle w:val="217"/>
        <w:spacing w:before="0"/>
        <w:ind w:left="0" w:leftChars="0" w:firstLine="0" w:firstLineChars="0"/>
        <w:jc w:val="center"/>
        <w:rPr>
          <w:rFonts w:hint="eastAsia" w:ascii="仿宋" w:hAnsi="仿宋" w:eastAsia="仿宋" w:cs="仿宋"/>
          <w:b/>
          <w:color w:val="000000" w:themeColor="text1"/>
          <w:sz w:val="32"/>
          <w:highlight w:val="none"/>
          <w14:textFill>
            <w14:solidFill>
              <w14:schemeClr w14:val="tx1"/>
            </w14:solidFill>
          </w14:textFill>
        </w:rPr>
      </w:pPr>
      <w:r>
        <w:rPr>
          <w:rFonts w:hint="eastAsia" w:ascii="仿宋" w:hAnsi="仿宋" w:eastAsia="仿宋" w:cs="仿宋"/>
          <w:b/>
          <w:color w:val="000000" w:themeColor="text1"/>
          <w:sz w:val="32"/>
          <w:highlight w:val="none"/>
          <w14:textFill>
            <w14:solidFill>
              <w14:schemeClr w14:val="tx1"/>
            </w14:solidFill>
          </w14:textFill>
        </w:rPr>
        <w:t>四、</w:t>
      </w:r>
      <w:r>
        <w:rPr>
          <w:rFonts w:hint="eastAsia" w:ascii="仿宋" w:hAnsi="仿宋" w:eastAsia="仿宋" w:cs="仿宋"/>
          <w:b/>
          <w:color w:val="000000" w:themeColor="text1"/>
          <w:sz w:val="32"/>
          <w:highlight w:val="none"/>
          <w:lang w:eastAsia="zh-CN"/>
          <w14:textFill>
            <w14:solidFill>
              <w14:schemeClr w14:val="tx1"/>
            </w14:solidFill>
          </w14:textFill>
        </w:rPr>
        <w:t>交易</w:t>
      </w:r>
      <w:r>
        <w:rPr>
          <w:rFonts w:hint="eastAsia" w:ascii="仿宋" w:hAnsi="仿宋" w:eastAsia="仿宋" w:cs="仿宋"/>
          <w:b/>
          <w:color w:val="000000" w:themeColor="text1"/>
          <w:sz w:val="32"/>
          <w:highlight w:val="none"/>
          <w14:textFill>
            <w14:solidFill>
              <w14:schemeClr w14:val="tx1"/>
            </w14:solidFill>
          </w14:textFill>
        </w:rPr>
        <w:t>、资格审查</w:t>
      </w:r>
    </w:p>
    <w:p>
      <w:pPr>
        <w:pStyle w:val="497"/>
        <w:spacing w:before="0" w:line="360" w:lineRule="auto"/>
        <w:ind w:left="0" w:firstLine="241" w:firstLineChars="100"/>
        <w:contextualSpacing/>
        <w:rPr>
          <w:rFonts w:hint="eastAsia" w:ascii="仿宋" w:hAnsi="仿宋" w:eastAsia="仿宋" w:cs="仿宋"/>
          <w:b/>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b/>
          <w:color w:val="000000" w:themeColor="text1"/>
          <w:kern w:val="2"/>
          <w:sz w:val="24"/>
          <w:szCs w:val="24"/>
          <w:highlight w:val="none"/>
          <w:lang w:val="en-US" w:eastAsia="zh-CN" w:bidi="ar-SA"/>
          <w14:textFill>
            <w14:solidFill>
              <w14:schemeClr w14:val="tx1"/>
            </w14:solidFill>
          </w14:textFill>
        </w:rPr>
        <w:t xml:space="preserve">17.交易 </w:t>
      </w:r>
    </w:p>
    <w:p>
      <w:pPr>
        <w:pStyle w:val="497"/>
        <w:spacing w:before="0" w:line="360" w:lineRule="auto"/>
        <w:ind w:left="0" w:firstLine="480" w:firstLineChars="200"/>
        <w:contextualSpacing/>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w:t>
      </w:r>
      <w:r>
        <w:rPr>
          <w:rFonts w:hint="eastAsia" w:ascii="仿宋" w:hAnsi="仿宋" w:eastAsia="仿宋" w:cs="仿宋"/>
          <w:color w:val="000000" w:themeColor="text1"/>
          <w:sz w:val="24"/>
          <w:highlight w:val="none"/>
          <w:lang w:val="en-US" w:eastAsia="zh-CN"/>
          <w14:textFill>
            <w14:solidFill>
              <w14:schemeClr w14:val="tx1"/>
            </w14:solidFill>
          </w14:textFill>
        </w:rPr>
        <w:t>7</w:t>
      </w:r>
      <w:r>
        <w:rPr>
          <w:rFonts w:hint="eastAsia" w:ascii="仿宋" w:hAnsi="仿宋" w:eastAsia="仿宋" w:cs="仿宋"/>
          <w:color w:val="000000" w:themeColor="text1"/>
          <w:sz w:val="24"/>
          <w:highlight w:val="none"/>
          <w14:textFill>
            <w14:solidFill>
              <w14:schemeClr w14:val="tx1"/>
            </w14:solidFill>
          </w14:textFill>
        </w:rPr>
        <w:t>.1采购机构按照</w:t>
      </w:r>
      <w:r>
        <w:rPr>
          <w:rFonts w:hint="eastAsia" w:ascii="仿宋" w:hAnsi="仿宋" w:eastAsia="仿宋" w:cs="仿宋"/>
          <w:color w:val="000000" w:themeColor="text1"/>
          <w:sz w:val="24"/>
          <w:highlight w:val="none"/>
          <w:lang w:eastAsia="zh-CN"/>
          <w14:textFill>
            <w14:solidFill>
              <w14:schemeClr w14:val="tx1"/>
            </w14:solidFill>
          </w14:textFill>
        </w:rPr>
        <w:t>交易文件</w:t>
      </w:r>
      <w:r>
        <w:rPr>
          <w:rFonts w:hint="eastAsia" w:ascii="仿宋" w:hAnsi="仿宋" w:eastAsia="仿宋" w:cs="仿宋"/>
          <w:color w:val="000000" w:themeColor="text1"/>
          <w:sz w:val="24"/>
          <w:highlight w:val="none"/>
          <w14:textFill>
            <w14:solidFill>
              <w14:schemeClr w14:val="tx1"/>
            </w14:solidFill>
          </w14:textFill>
        </w:rPr>
        <w:t>规定的时间通过电子交易平台组织</w:t>
      </w:r>
      <w:r>
        <w:rPr>
          <w:rFonts w:hint="eastAsia" w:ascii="仿宋" w:hAnsi="仿宋" w:eastAsia="仿宋" w:cs="仿宋"/>
          <w:color w:val="000000" w:themeColor="text1"/>
          <w:sz w:val="24"/>
          <w:highlight w:val="none"/>
          <w:lang w:eastAsia="zh-CN"/>
          <w14:textFill>
            <w14:solidFill>
              <w14:schemeClr w14:val="tx1"/>
            </w14:solidFill>
          </w14:textFill>
        </w:rPr>
        <w:t>交易</w:t>
      </w:r>
      <w:r>
        <w:rPr>
          <w:rFonts w:hint="eastAsia" w:ascii="仿宋" w:hAnsi="仿宋" w:eastAsia="仿宋" w:cs="仿宋"/>
          <w:color w:val="000000" w:themeColor="text1"/>
          <w:sz w:val="24"/>
          <w:highlight w:val="none"/>
          <w14:textFill>
            <w14:solidFill>
              <w14:schemeClr w14:val="tx1"/>
            </w14:solidFill>
          </w14:textFill>
        </w:rPr>
        <w:t>，所有</w:t>
      </w:r>
      <w:r>
        <w:rPr>
          <w:rFonts w:hint="eastAsia" w:ascii="仿宋" w:hAnsi="仿宋" w:eastAsia="仿宋" w:cs="仿宋"/>
          <w:color w:val="000000" w:themeColor="text1"/>
          <w:sz w:val="24"/>
          <w:highlight w:val="none"/>
          <w:lang w:eastAsia="zh-CN"/>
          <w14:textFill>
            <w14:solidFill>
              <w14:schemeClr w14:val="tx1"/>
            </w14:solidFill>
          </w14:textFill>
        </w:rPr>
        <w:t>供应商</w:t>
      </w:r>
      <w:r>
        <w:rPr>
          <w:rFonts w:hint="eastAsia" w:ascii="仿宋" w:hAnsi="仿宋" w:eastAsia="仿宋" w:cs="仿宋"/>
          <w:color w:val="000000" w:themeColor="text1"/>
          <w:sz w:val="24"/>
          <w:highlight w:val="none"/>
          <w14:textFill>
            <w14:solidFill>
              <w14:schemeClr w14:val="tx1"/>
            </w14:solidFill>
          </w14:textFill>
        </w:rPr>
        <w:t>均应当准时在线参加。</w:t>
      </w:r>
      <w:r>
        <w:rPr>
          <w:rFonts w:hint="eastAsia" w:ascii="仿宋" w:hAnsi="仿宋" w:eastAsia="仿宋" w:cs="仿宋"/>
          <w:color w:val="000000" w:themeColor="text1"/>
          <w:sz w:val="24"/>
          <w:highlight w:val="none"/>
          <w:lang w:eastAsia="zh-CN"/>
          <w14:textFill>
            <w14:solidFill>
              <w14:schemeClr w14:val="tx1"/>
            </w14:solidFill>
          </w14:textFill>
        </w:rPr>
        <w:t>供应商</w:t>
      </w:r>
      <w:r>
        <w:rPr>
          <w:rFonts w:hint="eastAsia" w:ascii="仿宋" w:hAnsi="仿宋" w:eastAsia="仿宋" w:cs="仿宋"/>
          <w:color w:val="000000" w:themeColor="text1"/>
          <w:sz w:val="24"/>
          <w:highlight w:val="none"/>
          <w14:textFill>
            <w14:solidFill>
              <w14:schemeClr w14:val="tx1"/>
            </w14:solidFill>
          </w14:textFill>
        </w:rPr>
        <w:t>不足3家的，不得</w:t>
      </w:r>
      <w:r>
        <w:rPr>
          <w:rFonts w:hint="eastAsia" w:ascii="仿宋" w:hAnsi="仿宋" w:eastAsia="仿宋" w:cs="仿宋"/>
          <w:color w:val="000000" w:themeColor="text1"/>
          <w:sz w:val="24"/>
          <w:highlight w:val="none"/>
          <w:lang w:eastAsia="zh-CN"/>
          <w14:textFill>
            <w14:solidFill>
              <w14:schemeClr w14:val="tx1"/>
            </w14:solidFill>
          </w14:textFill>
        </w:rPr>
        <w:t>交易</w:t>
      </w:r>
      <w:r>
        <w:rPr>
          <w:rFonts w:hint="eastAsia" w:ascii="仿宋" w:hAnsi="仿宋" w:eastAsia="仿宋" w:cs="仿宋"/>
          <w:color w:val="000000" w:themeColor="text1"/>
          <w:sz w:val="24"/>
          <w:highlight w:val="none"/>
          <w14:textFill>
            <w14:solidFill>
              <w14:schemeClr w14:val="tx1"/>
            </w14:solidFill>
          </w14:textFill>
        </w:rPr>
        <w:t>。</w:t>
      </w:r>
    </w:p>
    <w:p>
      <w:pPr>
        <w:pStyle w:val="497"/>
        <w:spacing w:before="0" w:line="360" w:lineRule="auto"/>
        <w:ind w:left="0" w:firstLine="240" w:firstLineChars="100"/>
        <w:contextualSpacing/>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　1</w:t>
      </w:r>
      <w:r>
        <w:rPr>
          <w:rFonts w:hint="eastAsia" w:ascii="仿宋" w:hAnsi="仿宋" w:eastAsia="仿宋" w:cs="仿宋"/>
          <w:color w:val="000000" w:themeColor="text1"/>
          <w:sz w:val="24"/>
          <w:highlight w:val="none"/>
          <w:lang w:val="en-US" w:eastAsia="zh-CN"/>
          <w14:textFill>
            <w14:solidFill>
              <w14:schemeClr w14:val="tx1"/>
            </w14:solidFill>
          </w14:textFill>
        </w:rPr>
        <w:t>7</w:t>
      </w:r>
      <w:r>
        <w:rPr>
          <w:rFonts w:hint="eastAsia" w:ascii="仿宋" w:hAnsi="仿宋" w:eastAsia="仿宋" w:cs="仿宋"/>
          <w:color w:val="000000" w:themeColor="text1"/>
          <w:sz w:val="24"/>
          <w:highlight w:val="none"/>
          <w14:textFill>
            <w14:solidFill>
              <w14:schemeClr w14:val="tx1"/>
            </w14:solidFill>
          </w14:textFill>
        </w:rPr>
        <w:t>.2</w:t>
      </w:r>
      <w:r>
        <w:rPr>
          <w:rFonts w:hint="eastAsia" w:ascii="仿宋" w:hAnsi="仿宋" w:eastAsia="仿宋" w:cs="仿宋"/>
          <w:color w:val="000000" w:themeColor="text1"/>
          <w:sz w:val="24"/>
          <w:highlight w:val="none"/>
          <w:lang w:eastAsia="zh-CN"/>
          <w14:textFill>
            <w14:solidFill>
              <w14:schemeClr w14:val="tx1"/>
            </w14:solidFill>
          </w14:textFill>
        </w:rPr>
        <w:t>交易</w:t>
      </w:r>
      <w:r>
        <w:rPr>
          <w:rFonts w:hint="eastAsia" w:ascii="仿宋" w:hAnsi="仿宋" w:eastAsia="仿宋" w:cs="仿宋"/>
          <w:color w:val="000000" w:themeColor="text1"/>
          <w:sz w:val="24"/>
          <w:highlight w:val="none"/>
          <w14:textFill>
            <w14:solidFill>
              <w14:schemeClr w14:val="tx1"/>
            </w14:solidFill>
          </w14:textFill>
        </w:rPr>
        <w:t>时，电子交易平台按</w:t>
      </w:r>
      <w:r>
        <w:rPr>
          <w:rFonts w:hint="eastAsia" w:ascii="仿宋" w:hAnsi="仿宋" w:eastAsia="仿宋" w:cs="仿宋"/>
          <w:color w:val="000000" w:themeColor="text1"/>
          <w:sz w:val="24"/>
          <w:highlight w:val="none"/>
          <w:lang w:eastAsia="zh-CN"/>
          <w14:textFill>
            <w14:solidFill>
              <w14:schemeClr w14:val="tx1"/>
            </w14:solidFill>
          </w14:textFill>
        </w:rPr>
        <w:t>交易时间</w:t>
      </w:r>
      <w:r>
        <w:rPr>
          <w:rFonts w:hint="eastAsia" w:ascii="仿宋" w:hAnsi="仿宋" w:eastAsia="仿宋" w:cs="仿宋"/>
          <w:color w:val="000000" w:themeColor="text1"/>
          <w:sz w:val="24"/>
          <w:highlight w:val="none"/>
          <w14:textFill>
            <w14:solidFill>
              <w14:schemeClr w14:val="tx1"/>
            </w14:solidFill>
          </w14:textFill>
        </w:rPr>
        <w:t>自动提取所有</w:t>
      </w:r>
      <w:r>
        <w:rPr>
          <w:rFonts w:hint="eastAsia" w:ascii="仿宋" w:hAnsi="仿宋" w:eastAsia="仿宋" w:cs="仿宋"/>
          <w:color w:val="000000" w:themeColor="text1"/>
          <w:sz w:val="24"/>
          <w:highlight w:val="none"/>
          <w:lang w:eastAsia="zh-CN"/>
          <w14:textFill>
            <w14:solidFill>
              <w14:schemeClr w14:val="tx1"/>
            </w14:solidFill>
          </w14:textFill>
        </w:rPr>
        <w:t>响应文件</w:t>
      </w:r>
      <w:r>
        <w:rPr>
          <w:rFonts w:hint="eastAsia" w:ascii="仿宋" w:hAnsi="仿宋" w:eastAsia="仿宋" w:cs="仿宋"/>
          <w:color w:val="000000" w:themeColor="text1"/>
          <w:sz w:val="24"/>
          <w:highlight w:val="none"/>
          <w14:textFill>
            <w14:solidFill>
              <w14:schemeClr w14:val="tx1"/>
            </w14:solidFill>
          </w14:textFill>
        </w:rPr>
        <w:t>。采购机构依托电子交易平台发起开始解密指令，</w:t>
      </w:r>
      <w:r>
        <w:rPr>
          <w:rFonts w:hint="eastAsia" w:ascii="仿宋" w:hAnsi="仿宋" w:eastAsia="仿宋" w:cs="仿宋"/>
          <w:color w:val="000000" w:themeColor="text1"/>
          <w:sz w:val="24"/>
          <w:highlight w:val="none"/>
          <w:lang w:eastAsia="zh-CN"/>
          <w14:textFill>
            <w14:solidFill>
              <w14:schemeClr w14:val="tx1"/>
            </w14:solidFill>
          </w14:textFill>
        </w:rPr>
        <w:t>供应商</w:t>
      </w:r>
      <w:r>
        <w:rPr>
          <w:rFonts w:hint="eastAsia" w:ascii="仿宋" w:hAnsi="仿宋" w:eastAsia="仿宋" w:cs="仿宋"/>
          <w:color w:val="000000" w:themeColor="text1"/>
          <w:sz w:val="24"/>
          <w:highlight w:val="none"/>
          <w14:textFill>
            <w14:solidFill>
              <w14:schemeClr w14:val="tx1"/>
            </w14:solidFill>
          </w14:textFill>
        </w:rPr>
        <w:t>按照平台提示和</w:t>
      </w:r>
      <w:r>
        <w:rPr>
          <w:rFonts w:hint="eastAsia" w:ascii="仿宋" w:hAnsi="仿宋" w:eastAsia="仿宋" w:cs="仿宋"/>
          <w:color w:val="000000" w:themeColor="text1"/>
          <w:sz w:val="24"/>
          <w:highlight w:val="none"/>
          <w:lang w:eastAsia="zh-CN"/>
          <w14:textFill>
            <w14:solidFill>
              <w14:schemeClr w14:val="tx1"/>
            </w14:solidFill>
          </w14:textFill>
        </w:rPr>
        <w:t>交易文件</w:t>
      </w:r>
      <w:r>
        <w:rPr>
          <w:rFonts w:hint="eastAsia" w:ascii="仿宋" w:hAnsi="仿宋" w:eastAsia="仿宋" w:cs="仿宋"/>
          <w:color w:val="000000" w:themeColor="text1"/>
          <w:sz w:val="24"/>
          <w:highlight w:val="none"/>
          <w14:textFill>
            <w14:solidFill>
              <w14:schemeClr w14:val="tx1"/>
            </w14:solidFill>
          </w14:textFill>
        </w:rPr>
        <w:t>的规定在半小时内完成在线解密。</w:t>
      </w:r>
    </w:p>
    <w:p>
      <w:pPr>
        <w:pStyle w:val="497"/>
        <w:spacing w:before="0" w:line="360" w:lineRule="auto"/>
        <w:ind w:left="0" w:firstLine="240" w:firstLineChars="100"/>
        <w:contextualSpacing/>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　1</w:t>
      </w:r>
      <w:r>
        <w:rPr>
          <w:rFonts w:hint="eastAsia" w:ascii="仿宋" w:hAnsi="仿宋" w:eastAsia="仿宋" w:cs="仿宋"/>
          <w:color w:val="000000" w:themeColor="text1"/>
          <w:sz w:val="24"/>
          <w:highlight w:val="none"/>
          <w:lang w:val="en-US" w:eastAsia="zh-CN"/>
          <w14:textFill>
            <w14:solidFill>
              <w14:schemeClr w14:val="tx1"/>
            </w14:solidFill>
          </w14:textFill>
        </w:rPr>
        <w:t>7</w:t>
      </w:r>
      <w:r>
        <w:rPr>
          <w:rFonts w:hint="eastAsia" w:ascii="仿宋" w:hAnsi="仿宋" w:eastAsia="仿宋" w:cs="仿宋"/>
          <w:color w:val="000000" w:themeColor="text1"/>
          <w:sz w:val="24"/>
          <w:highlight w:val="none"/>
          <w14:textFill>
            <w14:solidFill>
              <w14:schemeClr w14:val="tx1"/>
            </w14:solidFill>
          </w14:textFill>
        </w:rPr>
        <w:t>.3</w:t>
      </w:r>
      <w:r>
        <w:rPr>
          <w:rFonts w:hint="eastAsia" w:ascii="仿宋" w:hAnsi="仿宋" w:eastAsia="仿宋" w:cs="仿宋"/>
          <w:b/>
          <w:color w:val="000000" w:themeColor="text1"/>
          <w:sz w:val="24"/>
          <w:highlight w:val="none"/>
          <w:lang w:eastAsia="zh-CN"/>
          <w14:textFill>
            <w14:solidFill>
              <w14:schemeClr w14:val="tx1"/>
            </w14:solidFill>
          </w14:textFill>
        </w:rPr>
        <w:t>响应文件</w:t>
      </w:r>
      <w:r>
        <w:rPr>
          <w:rFonts w:hint="eastAsia" w:ascii="仿宋" w:hAnsi="仿宋" w:eastAsia="仿宋" w:cs="仿宋"/>
          <w:b/>
          <w:color w:val="000000" w:themeColor="text1"/>
          <w:sz w:val="24"/>
          <w:highlight w:val="none"/>
          <w14:textFill>
            <w14:solidFill>
              <w14:schemeClr w14:val="tx1"/>
            </w14:solidFill>
          </w14:textFill>
        </w:rPr>
        <w:t>未按时解密，</w:t>
      </w:r>
      <w:r>
        <w:rPr>
          <w:rFonts w:hint="eastAsia" w:ascii="仿宋" w:hAnsi="仿宋" w:eastAsia="仿宋" w:cs="仿宋"/>
          <w:b/>
          <w:color w:val="000000" w:themeColor="text1"/>
          <w:sz w:val="24"/>
          <w:highlight w:val="none"/>
          <w:lang w:eastAsia="zh-CN"/>
          <w14:textFill>
            <w14:solidFill>
              <w14:schemeClr w14:val="tx1"/>
            </w14:solidFill>
          </w14:textFill>
        </w:rPr>
        <w:t>供应商</w:t>
      </w:r>
      <w:r>
        <w:rPr>
          <w:rFonts w:hint="eastAsia" w:ascii="仿宋" w:hAnsi="仿宋" w:eastAsia="仿宋" w:cs="仿宋"/>
          <w:b/>
          <w:color w:val="000000" w:themeColor="text1"/>
          <w:sz w:val="24"/>
          <w:highlight w:val="none"/>
          <w14:textFill>
            <w14:solidFill>
              <w14:schemeClr w14:val="tx1"/>
            </w14:solidFill>
          </w14:textFill>
        </w:rPr>
        <w:t>提供了备份</w:t>
      </w:r>
      <w:r>
        <w:rPr>
          <w:rFonts w:hint="eastAsia" w:ascii="仿宋" w:hAnsi="仿宋" w:eastAsia="仿宋" w:cs="仿宋"/>
          <w:b/>
          <w:color w:val="000000" w:themeColor="text1"/>
          <w:sz w:val="24"/>
          <w:highlight w:val="none"/>
          <w:lang w:eastAsia="zh-CN"/>
          <w14:textFill>
            <w14:solidFill>
              <w14:schemeClr w14:val="tx1"/>
            </w14:solidFill>
          </w14:textFill>
        </w:rPr>
        <w:t>响应文件</w:t>
      </w:r>
      <w:r>
        <w:rPr>
          <w:rFonts w:hint="eastAsia" w:ascii="仿宋" w:hAnsi="仿宋" w:eastAsia="仿宋" w:cs="仿宋"/>
          <w:b/>
          <w:color w:val="000000" w:themeColor="text1"/>
          <w:sz w:val="24"/>
          <w:highlight w:val="none"/>
          <w14:textFill>
            <w14:solidFill>
              <w14:schemeClr w14:val="tx1"/>
            </w14:solidFill>
          </w14:textFill>
        </w:rPr>
        <w:t>的，以备份</w:t>
      </w:r>
      <w:r>
        <w:rPr>
          <w:rFonts w:hint="eastAsia" w:ascii="仿宋" w:hAnsi="仿宋" w:eastAsia="仿宋" w:cs="仿宋"/>
          <w:b/>
          <w:color w:val="000000" w:themeColor="text1"/>
          <w:sz w:val="24"/>
          <w:highlight w:val="none"/>
          <w:lang w:eastAsia="zh-CN"/>
          <w14:textFill>
            <w14:solidFill>
              <w14:schemeClr w14:val="tx1"/>
            </w14:solidFill>
          </w14:textFill>
        </w:rPr>
        <w:t>响应文件</w:t>
      </w:r>
      <w:r>
        <w:rPr>
          <w:rFonts w:hint="eastAsia" w:ascii="仿宋" w:hAnsi="仿宋" w:eastAsia="仿宋" w:cs="仿宋"/>
          <w:b/>
          <w:color w:val="000000" w:themeColor="text1"/>
          <w:sz w:val="24"/>
          <w:highlight w:val="none"/>
          <w14:textFill>
            <w14:solidFill>
              <w14:schemeClr w14:val="tx1"/>
            </w14:solidFill>
          </w14:textFill>
        </w:rPr>
        <w:t>作为依据，否则视为</w:t>
      </w:r>
      <w:r>
        <w:rPr>
          <w:rFonts w:hint="eastAsia" w:ascii="仿宋" w:hAnsi="仿宋" w:eastAsia="仿宋" w:cs="仿宋"/>
          <w:b/>
          <w:color w:val="000000" w:themeColor="text1"/>
          <w:sz w:val="24"/>
          <w:highlight w:val="none"/>
          <w:lang w:eastAsia="zh-CN"/>
          <w14:textFill>
            <w14:solidFill>
              <w14:schemeClr w14:val="tx1"/>
            </w14:solidFill>
          </w14:textFill>
        </w:rPr>
        <w:t>响应文件</w:t>
      </w:r>
      <w:r>
        <w:rPr>
          <w:rFonts w:hint="eastAsia" w:ascii="仿宋" w:hAnsi="仿宋" w:eastAsia="仿宋" w:cs="仿宋"/>
          <w:b/>
          <w:color w:val="000000" w:themeColor="text1"/>
          <w:sz w:val="24"/>
          <w:highlight w:val="none"/>
          <w14:textFill>
            <w14:solidFill>
              <w14:schemeClr w14:val="tx1"/>
            </w14:solidFill>
          </w14:textFill>
        </w:rPr>
        <w:t>撤回。</w:t>
      </w:r>
      <w:r>
        <w:rPr>
          <w:rFonts w:hint="eastAsia" w:ascii="仿宋" w:hAnsi="仿宋" w:eastAsia="仿宋" w:cs="仿宋"/>
          <w:b/>
          <w:color w:val="000000" w:themeColor="text1"/>
          <w:sz w:val="24"/>
          <w:highlight w:val="none"/>
          <w:lang w:eastAsia="zh-CN"/>
          <w14:textFill>
            <w14:solidFill>
              <w14:schemeClr w14:val="tx1"/>
            </w14:solidFill>
          </w14:textFill>
        </w:rPr>
        <w:t>响应文件</w:t>
      </w:r>
      <w:r>
        <w:rPr>
          <w:rFonts w:hint="eastAsia" w:ascii="仿宋" w:hAnsi="仿宋" w:eastAsia="仿宋" w:cs="仿宋"/>
          <w:b/>
          <w:color w:val="000000" w:themeColor="text1"/>
          <w:sz w:val="24"/>
          <w:highlight w:val="none"/>
          <w14:textFill>
            <w14:solidFill>
              <w14:schemeClr w14:val="tx1"/>
            </w14:solidFill>
          </w14:textFill>
        </w:rPr>
        <w:t>已按时解密的，备份</w:t>
      </w:r>
      <w:r>
        <w:rPr>
          <w:rFonts w:hint="eastAsia" w:ascii="仿宋" w:hAnsi="仿宋" w:eastAsia="仿宋" w:cs="仿宋"/>
          <w:b/>
          <w:color w:val="000000" w:themeColor="text1"/>
          <w:sz w:val="24"/>
          <w:highlight w:val="none"/>
          <w:lang w:eastAsia="zh-CN"/>
          <w14:textFill>
            <w14:solidFill>
              <w14:schemeClr w14:val="tx1"/>
            </w14:solidFill>
          </w14:textFill>
        </w:rPr>
        <w:t>响应文件</w:t>
      </w:r>
      <w:r>
        <w:rPr>
          <w:rFonts w:hint="eastAsia" w:ascii="仿宋" w:hAnsi="仿宋" w:eastAsia="仿宋" w:cs="仿宋"/>
          <w:b/>
          <w:color w:val="000000" w:themeColor="text1"/>
          <w:sz w:val="24"/>
          <w:highlight w:val="none"/>
          <w14:textFill>
            <w14:solidFill>
              <w14:schemeClr w14:val="tx1"/>
            </w14:solidFill>
          </w14:textFill>
        </w:rPr>
        <w:t>自动失效。</w:t>
      </w:r>
    </w:p>
    <w:p>
      <w:pPr>
        <w:widowControl/>
        <w:spacing w:before="100" w:beforeAutospacing="1" w:after="240" w:line="360" w:lineRule="auto"/>
        <w:jc w:val="left"/>
        <w:rPr>
          <w:rFonts w:hint="eastAsia" w:ascii="仿宋" w:hAnsi="仿宋" w:eastAsia="仿宋" w:cs="仿宋"/>
          <w:b/>
          <w:color w:val="000000" w:themeColor="text1"/>
          <w:sz w:val="24"/>
          <w:szCs w:val="20"/>
          <w:highlight w:val="none"/>
          <w14:textFill>
            <w14:solidFill>
              <w14:schemeClr w14:val="tx1"/>
            </w14:solidFill>
          </w14:textFill>
        </w:rPr>
      </w:pPr>
      <w:r>
        <w:rPr>
          <w:rFonts w:hint="eastAsia" w:ascii="仿宋" w:hAnsi="仿宋" w:eastAsia="仿宋" w:cs="仿宋"/>
          <w:b/>
          <w:color w:val="000000" w:themeColor="text1"/>
          <w:sz w:val="24"/>
          <w:szCs w:val="20"/>
          <w:highlight w:val="none"/>
          <w14:textFill>
            <w14:solidFill>
              <w14:schemeClr w14:val="tx1"/>
            </w14:solidFill>
          </w14:textFill>
        </w:rPr>
        <w:t>1</w:t>
      </w:r>
      <w:r>
        <w:rPr>
          <w:rFonts w:hint="eastAsia" w:ascii="仿宋" w:hAnsi="仿宋" w:eastAsia="仿宋" w:cs="仿宋"/>
          <w:b/>
          <w:color w:val="000000" w:themeColor="text1"/>
          <w:sz w:val="24"/>
          <w:szCs w:val="20"/>
          <w:highlight w:val="none"/>
          <w:lang w:val="en-US" w:eastAsia="zh-CN"/>
          <w14:textFill>
            <w14:solidFill>
              <w14:schemeClr w14:val="tx1"/>
            </w14:solidFill>
          </w14:textFill>
        </w:rPr>
        <w:t>8</w:t>
      </w:r>
      <w:r>
        <w:rPr>
          <w:rFonts w:hint="eastAsia" w:ascii="仿宋" w:hAnsi="仿宋" w:eastAsia="仿宋" w:cs="仿宋"/>
          <w:b/>
          <w:color w:val="000000" w:themeColor="text1"/>
          <w:sz w:val="24"/>
          <w:szCs w:val="20"/>
          <w:highlight w:val="none"/>
          <w14:textFill>
            <w14:solidFill>
              <w14:schemeClr w14:val="tx1"/>
            </w14:solidFill>
          </w14:textFill>
        </w:rPr>
        <w:t>、资格审查</w:t>
      </w:r>
    </w:p>
    <w:p>
      <w:pPr>
        <w:pStyle w:val="217"/>
        <w:spacing w:before="0"/>
        <w:ind w:firstLine="480"/>
        <w:rPr>
          <w:rFonts w:hint="eastAsia" w:ascii="仿宋" w:hAnsi="仿宋" w:eastAsia="仿宋" w:cs="仿宋"/>
          <w:color w:val="000000" w:themeColor="text1"/>
          <w:kern w:val="0"/>
          <w:szCs w:val="24"/>
          <w:highlight w:val="none"/>
          <w14:textFill>
            <w14:solidFill>
              <w14:schemeClr w14:val="tx1"/>
            </w14:solidFill>
          </w14:textFill>
        </w:rPr>
      </w:pPr>
      <w:r>
        <w:rPr>
          <w:rFonts w:hint="eastAsia" w:ascii="仿宋" w:hAnsi="仿宋" w:eastAsia="仿宋" w:cs="仿宋"/>
          <w:color w:val="000000" w:themeColor="text1"/>
          <w:kern w:val="0"/>
          <w:szCs w:val="24"/>
          <w:highlight w:val="none"/>
          <w14:textFill>
            <w14:solidFill>
              <w14:schemeClr w14:val="tx1"/>
            </w14:solidFill>
          </w14:textFill>
        </w:rPr>
        <w:t>1</w:t>
      </w:r>
      <w:r>
        <w:rPr>
          <w:rFonts w:hint="eastAsia" w:ascii="仿宋" w:hAnsi="仿宋" w:eastAsia="仿宋" w:cs="仿宋"/>
          <w:color w:val="000000" w:themeColor="text1"/>
          <w:kern w:val="0"/>
          <w:szCs w:val="24"/>
          <w:highlight w:val="none"/>
          <w:lang w:val="en-US" w:eastAsia="zh-CN"/>
          <w14:textFill>
            <w14:solidFill>
              <w14:schemeClr w14:val="tx1"/>
            </w14:solidFill>
          </w14:textFill>
        </w:rPr>
        <w:t>8</w:t>
      </w:r>
      <w:r>
        <w:rPr>
          <w:rFonts w:hint="eastAsia" w:ascii="仿宋" w:hAnsi="仿宋" w:eastAsia="仿宋" w:cs="仿宋"/>
          <w:color w:val="000000" w:themeColor="text1"/>
          <w:kern w:val="0"/>
          <w:szCs w:val="24"/>
          <w:highlight w:val="none"/>
          <w14:textFill>
            <w14:solidFill>
              <w14:schemeClr w14:val="tx1"/>
            </w14:solidFill>
          </w14:textFill>
        </w:rPr>
        <w:t>.1</w:t>
      </w:r>
      <w:r>
        <w:rPr>
          <w:rFonts w:hint="eastAsia" w:ascii="仿宋" w:hAnsi="仿宋" w:eastAsia="仿宋" w:cs="仿宋"/>
          <w:color w:val="000000" w:themeColor="text1"/>
          <w:kern w:val="0"/>
          <w:szCs w:val="24"/>
          <w:highlight w:val="none"/>
          <w:lang w:eastAsia="zh-CN"/>
          <w14:textFill>
            <w14:solidFill>
              <w14:schemeClr w14:val="tx1"/>
            </w14:solidFill>
          </w14:textFill>
        </w:rPr>
        <w:t>交易</w:t>
      </w:r>
      <w:r>
        <w:rPr>
          <w:rFonts w:hint="eastAsia" w:ascii="仿宋" w:hAnsi="仿宋" w:eastAsia="仿宋" w:cs="仿宋"/>
          <w:color w:val="000000" w:themeColor="text1"/>
          <w:kern w:val="0"/>
          <w:szCs w:val="24"/>
          <w:highlight w:val="none"/>
          <w14:textFill>
            <w14:solidFill>
              <w14:schemeClr w14:val="tx1"/>
            </w14:solidFill>
          </w14:textFill>
        </w:rPr>
        <w:t>后，</w:t>
      </w:r>
      <w:r>
        <w:rPr>
          <w:rFonts w:hint="eastAsia" w:ascii="仿宋" w:hAnsi="仿宋" w:eastAsia="仿宋" w:cs="仿宋"/>
          <w:color w:val="000000" w:themeColor="text1"/>
          <w:kern w:val="0"/>
          <w:szCs w:val="24"/>
          <w:highlight w:val="none"/>
          <w:lang w:eastAsia="zh-CN"/>
          <w14:textFill>
            <w14:solidFill>
              <w14:schemeClr w14:val="tx1"/>
            </w14:solidFill>
          </w14:textFill>
        </w:rPr>
        <w:t>交易人</w:t>
      </w:r>
      <w:r>
        <w:rPr>
          <w:rFonts w:hint="eastAsia" w:ascii="仿宋" w:hAnsi="仿宋" w:eastAsia="仿宋" w:cs="仿宋"/>
          <w:color w:val="000000" w:themeColor="text1"/>
          <w:kern w:val="0"/>
          <w:szCs w:val="24"/>
          <w:highlight w:val="none"/>
          <w14:textFill>
            <w14:solidFill>
              <w14:schemeClr w14:val="tx1"/>
            </w14:solidFill>
          </w14:textFill>
        </w:rPr>
        <w:t>或采购机构将依法对</w:t>
      </w:r>
      <w:r>
        <w:rPr>
          <w:rFonts w:hint="eastAsia" w:ascii="仿宋" w:hAnsi="仿宋" w:eastAsia="仿宋" w:cs="仿宋"/>
          <w:color w:val="000000" w:themeColor="text1"/>
          <w:kern w:val="0"/>
          <w:szCs w:val="24"/>
          <w:highlight w:val="none"/>
          <w:lang w:eastAsia="zh-CN"/>
          <w14:textFill>
            <w14:solidFill>
              <w14:schemeClr w14:val="tx1"/>
            </w14:solidFill>
          </w14:textFill>
        </w:rPr>
        <w:t>供应商</w:t>
      </w:r>
      <w:r>
        <w:rPr>
          <w:rFonts w:hint="eastAsia" w:ascii="仿宋" w:hAnsi="仿宋" w:eastAsia="仿宋" w:cs="仿宋"/>
          <w:color w:val="000000" w:themeColor="text1"/>
          <w:kern w:val="0"/>
          <w:szCs w:val="24"/>
          <w:highlight w:val="none"/>
          <w14:textFill>
            <w14:solidFill>
              <w14:schemeClr w14:val="tx1"/>
            </w14:solidFill>
          </w14:textFill>
        </w:rPr>
        <w:t>的资格进行审查。</w:t>
      </w:r>
    </w:p>
    <w:p>
      <w:pPr>
        <w:snapToGrid w:val="0"/>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1</w:t>
      </w:r>
      <w:r>
        <w:rPr>
          <w:rFonts w:hint="eastAsia" w:ascii="仿宋" w:hAnsi="仿宋" w:eastAsia="仿宋" w:cs="仿宋"/>
          <w:color w:val="000000" w:themeColor="text1"/>
          <w:kern w:val="0"/>
          <w:sz w:val="24"/>
          <w:highlight w:val="none"/>
          <w:lang w:val="en-US" w:eastAsia="zh-CN"/>
          <w14:textFill>
            <w14:solidFill>
              <w14:schemeClr w14:val="tx1"/>
            </w14:solidFill>
          </w14:textFill>
        </w:rPr>
        <w:t>8</w:t>
      </w:r>
      <w:r>
        <w:rPr>
          <w:rFonts w:hint="eastAsia" w:ascii="仿宋" w:hAnsi="仿宋" w:eastAsia="仿宋" w:cs="仿宋"/>
          <w:color w:val="000000" w:themeColor="text1"/>
          <w:kern w:val="0"/>
          <w:sz w:val="24"/>
          <w:highlight w:val="none"/>
          <w14:textFill>
            <w14:solidFill>
              <w14:schemeClr w14:val="tx1"/>
            </w14:solidFill>
          </w14:textFill>
        </w:rPr>
        <w:t>.2</w:t>
      </w:r>
      <w:r>
        <w:rPr>
          <w:rFonts w:hint="eastAsia" w:ascii="仿宋" w:hAnsi="仿宋" w:eastAsia="仿宋" w:cs="仿宋"/>
          <w:color w:val="000000" w:themeColor="text1"/>
          <w:sz w:val="24"/>
          <w:highlight w:val="none"/>
          <w:lang w:eastAsia="zh-CN"/>
          <w14:textFill>
            <w14:solidFill>
              <w14:schemeClr w14:val="tx1"/>
            </w14:solidFill>
          </w14:textFill>
        </w:rPr>
        <w:t>交易人</w:t>
      </w:r>
      <w:r>
        <w:rPr>
          <w:rFonts w:hint="eastAsia" w:ascii="仿宋" w:hAnsi="仿宋" w:eastAsia="仿宋" w:cs="仿宋"/>
          <w:color w:val="000000" w:themeColor="text1"/>
          <w:sz w:val="24"/>
          <w:highlight w:val="none"/>
          <w14:textFill>
            <w14:solidFill>
              <w14:schemeClr w14:val="tx1"/>
            </w14:solidFill>
          </w14:textFill>
        </w:rPr>
        <w:t>或采购机构依据法律法规和</w:t>
      </w:r>
      <w:r>
        <w:rPr>
          <w:rFonts w:hint="eastAsia" w:ascii="仿宋" w:hAnsi="仿宋" w:eastAsia="仿宋" w:cs="仿宋"/>
          <w:color w:val="000000" w:themeColor="text1"/>
          <w:sz w:val="24"/>
          <w:highlight w:val="none"/>
          <w:lang w:eastAsia="zh-CN"/>
          <w14:textFill>
            <w14:solidFill>
              <w14:schemeClr w14:val="tx1"/>
            </w14:solidFill>
          </w14:textFill>
        </w:rPr>
        <w:t>交易文件</w:t>
      </w:r>
      <w:r>
        <w:rPr>
          <w:rFonts w:hint="eastAsia" w:ascii="仿宋" w:hAnsi="仿宋" w:eastAsia="仿宋" w:cs="仿宋"/>
          <w:color w:val="000000" w:themeColor="text1"/>
          <w:sz w:val="24"/>
          <w:highlight w:val="none"/>
          <w14:textFill>
            <w14:solidFill>
              <w14:schemeClr w14:val="tx1"/>
            </w14:solidFill>
          </w14:textFill>
        </w:rPr>
        <w:t>的规定，对</w:t>
      </w:r>
      <w:r>
        <w:rPr>
          <w:rFonts w:hint="eastAsia" w:ascii="仿宋" w:hAnsi="仿宋" w:eastAsia="仿宋" w:cs="仿宋"/>
          <w:color w:val="000000" w:themeColor="text1"/>
          <w:sz w:val="24"/>
          <w:highlight w:val="none"/>
          <w:lang w:eastAsia="zh-CN"/>
          <w14:textFill>
            <w14:solidFill>
              <w14:schemeClr w14:val="tx1"/>
            </w14:solidFill>
          </w14:textFill>
        </w:rPr>
        <w:t>供应商</w:t>
      </w:r>
      <w:r>
        <w:rPr>
          <w:rFonts w:hint="eastAsia" w:ascii="仿宋" w:hAnsi="仿宋" w:eastAsia="仿宋" w:cs="仿宋"/>
          <w:color w:val="000000" w:themeColor="text1"/>
          <w:sz w:val="24"/>
          <w:highlight w:val="none"/>
          <w14:textFill>
            <w14:solidFill>
              <w14:schemeClr w14:val="tx1"/>
            </w14:solidFill>
          </w14:textFill>
        </w:rPr>
        <w:t>的基本资格条件、特定资格条件进行审查。</w:t>
      </w:r>
    </w:p>
    <w:p>
      <w:pPr>
        <w:pStyle w:val="217"/>
        <w:spacing w:before="0"/>
        <w:ind w:firstLine="48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kern w:val="0"/>
          <w:szCs w:val="24"/>
          <w:highlight w:val="none"/>
          <w14:textFill>
            <w14:solidFill>
              <w14:schemeClr w14:val="tx1"/>
            </w14:solidFill>
          </w14:textFill>
        </w:rPr>
        <w:t>1</w:t>
      </w:r>
      <w:r>
        <w:rPr>
          <w:rFonts w:hint="eastAsia" w:ascii="仿宋" w:hAnsi="仿宋" w:eastAsia="仿宋" w:cs="仿宋"/>
          <w:color w:val="000000" w:themeColor="text1"/>
          <w:kern w:val="0"/>
          <w:szCs w:val="24"/>
          <w:highlight w:val="none"/>
          <w:lang w:val="en-US" w:eastAsia="zh-CN"/>
          <w14:textFill>
            <w14:solidFill>
              <w14:schemeClr w14:val="tx1"/>
            </w14:solidFill>
          </w14:textFill>
        </w:rPr>
        <w:t>8</w:t>
      </w:r>
      <w:r>
        <w:rPr>
          <w:rFonts w:hint="eastAsia" w:ascii="仿宋" w:hAnsi="仿宋" w:eastAsia="仿宋" w:cs="仿宋"/>
          <w:color w:val="000000" w:themeColor="text1"/>
          <w:kern w:val="0"/>
          <w:szCs w:val="24"/>
          <w:highlight w:val="none"/>
          <w14:textFill>
            <w14:solidFill>
              <w14:schemeClr w14:val="tx1"/>
            </w14:solidFill>
          </w14:textFill>
        </w:rPr>
        <w:t>.3</w:t>
      </w:r>
      <w:r>
        <w:rPr>
          <w:rFonts w:hint="eastAsia" w:ascii="仿宋" w:hAnsi="仿宋" w:eastAsia="仿宋" w:cs="仿宋"/>
          <w:color w:val="000000" w:themeColor="text1"/>
          <w:kern w:val="0"/>
          <w:szCs w:val="24"/>
          <w:highlight w:val="none"/>
          <w:lang w:eastAsia="zh-CN"/>
          <w14:textFill>
            <w14:solidFill>
              <w14:schemeClr w14:val="tx1"/>
            </w14:solidFill>
          </w14:textFill>
        </w:rPr>
        <w:t>供应商</w:t>
      </w:r>
      <w:r>
        <w:rPr>
          <w:rFonts w:hint="eastAsia" w:ascii="仿宋" w:hAnsi="仿宋" w:eastAsia="仿宋" w:cs="仿宋"/>
          <w:color w:val="000000" w:themeColor="text1"/>
          <w:kern w:val="0"/>
          <w:szCs w:val="24"/>
          <w:highlight w:val="none"/>
          <w14:textFill>
            <w14:solidFill>
              <w14:schemeClr w14:val="tx1"/>
            </w14:solidFill>
          </w14:textFill>
        </w:rPr>
        <w:t>未按照</w:t>
      </w:r>
      <w:r>
        <w:rPr>
          <w:rFonts w:hint="eastAsia" w:ascii="仿宋" w:hAnsi="仿宋" w:eastAsia="仿宋" w:cs="仿宋"/>
          <w:color w:val="000000" w:themeColor="text1"/>
          <w:kern w:val="0"/>
          <w:szCs w:val="24"/>
          <w:highlight w:val="none"/>
          <w:lang w:eastAsia="zh-CN"/>
          <w14:textFill>
            <w14:solidFill>
              <w14:schemeClr w14:val="tx1"/>
            </w14:solidFill>
          </w14:textFill>
        </w:rPr>
        <w:t>交易文件</w:t>
      </w:r>
      <w:r>
        <w:rPr>
          <w:rFonts w:hint="eastAsia" w:ascii="仿宋" w:hAnsi="仿宋" w:eastAsia="仿宋" w:cs="仿宋"/>
          <w:color w:val="000000" w:themeColor="text1"/>
          <w:kern w:val="0"/>
          <w:szCs w:val="24"/>
          <w:highlight w:val="none"/>
          <w14:textFill>
            <w14:solidFill>
              <w14:schemeClr w14:val="tx1"/>
            </w14:solidFill>
          </w14:textFill>
        </w:rPr>
        <w:t>要求提供与</w:t>
      </w:r>
      <w:r>
        <w:rPr>
          <w:rFonts w:hint="eastAsia" w:ascii="仿宋" w:hAnsi="仿宋" w:eastAsia="仿宋" w:cs="仿宋"/>
          <w:color w:val="000000" w:themeColor="text1"/>
          <w:highlight w:val="none"/>
          <w14:textFill>
            <w14:solidFill>
              <w14:schemeClr w14:val="tx1"/>
            </w14:solidFill>
          </w14:textFill>
        </w:rPr>
        <w:t>基本资格条件、特定资格条件相应的</w:t>
      </w:r>
      <w:r>
        <w:rPr>
          <w:rFonts w:hint="eastAsia" w:ascii="仿宋" w:hAnsi="仿宋" w:eastAsia="仿宋" w:cs="仿宋"/>
          <w:color w:val="000000" w:themeColor="text1"/>
          <w:kern w:val="0"/>
          <w:szCs w:val="24"/>
          <w:highlight w:val="none"/>
          <w14:textFill>
            <w14:solidFill>
              <w14:schemeClr w14:val="tx1"/>
            </w14:solidFill>
          </w14:textFill>
        </w:rPr>
        <w:t>有效资格证明材料的，视为</w:t>
      </w:r>
      <w:r>
        <w:rPr>
          <w:rFonts w:hint="eastAsia" w:ascii="仿宋" w:hAnsi="仿宋" w:eastAsia="仿宋" w:cs="仿宋"/>
          <w:color w:val="000000" w:themeColor="text1"/>
          <w:highlight w:val="none"/>
          <w:lang w:eastAsia="zh-CN"/>
          <w14:textFill>
            <w14:solidFill>
              <w14:schemeClr w14:val="tx1"/>
            </w14:solidFill>
          </w14:textFill>
        </w:rPr>
        <w:t>供应商</w:t>
      </w:r>
      <w:r>
        <w:rPr>
          <w:rFonts w:hint="eastAsia" w:ascii="仿宋" w:hAnsi="仿宋" w:eastAsia="仿宋" w:cs="仿宋"/>
          <w:color w:val="000000" w:themeColor="text1"/>
          <w:highlight w:val="none"/>
          <w14:textFill>
            <w14:solidFill>
              <w14:schemeClr w14:val="tx1"/>
            </w14:solidFill>
          </w14:textFill>
        </w:rPr>
        <w:t>不具备</w:t>
      </w:r>
      <w:r>
        <w:rPr>
          <w:rFonts w:hint="eastAsia" w:ascii="仿宋" w:hAnsi="仿宋" w:eastAsia="仿宋" w:cs="仿宋"/>
          <w:color w:val="000000" w:themeColor="text1"/>
          <w:highlight w:val="none"/>
          <w:lang w:eastAsia="zh-CN"/>
          <w14:textFill>
            <w14:solidFill>
              <w14:schemeClr w14:val="tx1"/>
            </w14:solidFill>
          </w14:textFill>
        </w:rPr>
        <w:t>交易文件</w:t>
      </w:r>
      <w:r>
        <w:rPr>
          <w:rFonts w:hint="eastAsia" w:ascii="仿宋" w:hAnsi="仿宋" w:eastAsia="仿宋" w:cs="仿宋"/>
          <w:color w:val="000000" w:themeColor="text1"/>
          <w:highlight w:val="none"/>
          <w14:textFill>
            <w14:solidFill>
              <w14:schemeClr w14:val="tx1"/>
            </w14:solidFill>
          </w14:textFill>
        </w:rPr>
        <w:t>中规定的资格要求，其</w:t>
      </w:r>
      <w:r>
        <w:rPr>
          <w:rFonts w:hint="eastAsia" w:ascii="仿宋" w:hAnsi="仿宋" w:eastAsia="仿宋" w:cs="仿宋"/>
          <w:color w:val="000000" w:themeColor="text1"/>
          <w:highlight w:val="none"/>
          <w:lang w:eastAsia="zh-CN"/>
          <w14:textFill>
            <w14:solidFill>
              <w14:schemeClr w14:val="tx1"/>
            </w14:solidFill>
          </w14:textFill>
        </w:rPr>
        <w:t>交易无效</w:t>
      </w:r>
      <w:r>
        <w:rPr>
          <w:rFonts w:hint="eastAsia" w:ascii="仿宋" w:hAnsi="仿宋" w:eastAsia="仿宋" w:cs="仿宋"/>
          <w:color w:val="000000" w:themeColor="text1"/>
          <w:highlight w:val="none"/>
          <w14:textFill>
            <w14:solidFill>
              <w14:schemeClr w14:val="tx1"/>
            </w14:solidFill>
          </w14:textFill>
        </w:rPr>
        <w:t>。</w:t>
      </w:r>
    </w:p>
    <w:p>
      <w:pPr>
        <w:pStyle w:val="217"/>
        <w:spacing w:before="0"/>
        <w:ind w:firstLine="48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kern w:val="0"/>
          <w:szCs w:val="24"/>
          <w:highlight w:val="none"/>
          <w14:textFill>
            <w14:solidFill>
              <w14:schemeClr w14:val="tx1"/>
            </w14:solidFill>
          </w14:textFill>
        </w:rPr>
        <w:t>1</w:t>
      </w:r>
      <w:r>
        <w:rPr>
          <w:rFonts w:hint="eastAsia" w:ascii="仿宋" w:hAnsi="仿宋" w:eastAsia="仿宋" w:cs="仿宋"/>
          <w:color w:val="000000" w:themeColor="text1"/>
          <w:kern w:val="0"/>
          <w:szCs w:val="24"/>
          <w:highlight w:val="none"/>
          <w:lang w:val="en-US" w:eastAsia="zh-CN"/>
          <w14:textFill>
            <w14:solidFill>
              <w14:schemeClr w14:val="tx1"/>
            </w14:solidFill>
          </w14:textFill>
        </w:rPr>
        <w:t>8</w:t>
      </w:r>
      <w:r>
        <w:rPr>
          <w:rFonts w:hint="eastAsia" w:ascii="仿宋" w:hAnsi="仿宋" w:eastAsia="仿宋" w:cs="仿宋"/>
          <w:color w:val="000000" w:themeColor="text1"/>
          <w:kern w:val="0"/>
          <w:szCs w:val="24"/>
          <w:highlight w:val="none"/>
          <w14:textFill>
            <w14:solidFill>
              <w14:schemeClr w14:val="tx1"/>
            </w14:solidFill>
          </w14:textFill>
        </w:rPr>
        <w:t>.</w:t>
      </w:r>
      <w:r>
        <w:rPr>
          <w:rFonts w:hint="eastAsia" w:ascii="仿宋" w:hAnsi="仿宋" w:eastAsia="仿宋" w:cs="仿宋"/>
          <w:color w:val="000000" w:themeColor="text1"/>
          <w:highlight w:val="none"/>
          <w14:textFill>
            <w14:solidFill>
              <w14:schemeClr w14:val="tx1"/>
            </w14:solidFill>
          </w14:textFill>
        </w:rPr>
        <w:t>4对未通过资格审查的</w:t>
      </w:r>
      <w:r>
        <w:rPr>
          <w:rFonts w:hint="eastAsia" w:ascii="仿宋" w:hAnsi="仿宋" w:eastAsia="仿宋" w:cs="仿宋"/>
          <w:color w:val="000000" w:themeColor="text1"/>
          <w:highlight w:val="none"/>
          <w:lang w:eastAsia="zh-CN"/>
          <w14:textFill>
            <w14:solidFill>
              <w14:schemeClr w14:val="tx1"/>
            </w14:solidFill>
          </w14:textFill>
        </w:rPr>
        <w:t>供应商</w:t>
      </w:r>
      <w:r>
        <w:rPr>
          <w:rFonts w:hint="eastAsia" w:ascii="仿宋" w:hAnsi="仿宋" w:eastAsia="仿宋" w:cs="仿宋"/>
          <w:color w:val="000000" w:themeColor="text1"/>
          <w:highlight w:val="none"/>
          <w14:textFill>
            <w14:solidFill>
              <w14:schemeClr w14:val="tx1"/>
            </w14:solidFill>
          </w14:textFill>
        </w:rPr>
        <w:t>，</w:t>
      </w:r>
      <w:r>
        <w:rPr>
          <w:rFonts w:hint="eastAsia" w:ascii="仿宋" w:hAnsi="仿宋" w:eastAsia="仿宋" w:cs="仿宋"/>
          <w:color w:val="000000" w:themeColor="text1"/>
          <w:highlight w:val="none"/>
          <w:lang w:eastAsia="zh-CN"/>
          <w14:textFill>
            <w14:solidFill>
              <w14:schemeClr w14:val="tx1"/>
            </w14:solidFill>
          </w14:textFill>
        </w:rPr>
        <w:t>交易人</w:t>
      </w:r>
      <w:r>
        <w:rPr>
          <w:rFonts w:hint="eastAsia" w:ascii="仿宋" w:hAnsi="仿宋" w:eastAsia="仿宋" w:cs="仿宋"/>
          <w:color w:val="000000" w:themeColor="text1"/>
          <w:highlight w:val="none"/>
          <w14:textFill>
            <w14:solidFill>
              <w14:schemeClr w14:val="tx1"/>
            </w14:solidFill>
          </w14:textFill>
        </w:rPr>
        <w:t>或采购机构告知其未通过的原因。</w:t>
      </w:r>
    </w:p>
    <w:p>
      <w:pPr>
        <w:pStyle w:val="217"/>
        <w:spacing w:before="0"/>
        <w:ind w:firstLine="48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kern w:val="0"/>
          <w:szCs w:val="24"/>
          <w:highlight w:val="none"/>
          <w14:textFill>
            <w14:solidFill>
              <w14:schemeClr w14:val="tx1"/>
            </w14:solidFill>
          </w14:textFill>
        </w:rPr>
        <w:t>1</w:t>
      </w:r>
      <w:r>
        <w:rPr>
          <w:rFonts w:hint="eastAsia" w:ascii="仿宋" w:hAnsi="仿宋" w:eastAsia="仿宋" w:cs="仿宋"/>
          <w:color w:val="000000" w:themeColor="text1"/>
          <w:kern w:val="0"/>
          <w:szCs w:val="24"/>
          <w:highlight w:val="none"/>
          <w:lang w:val="en-US" w:eastAsia="zh-CN"/>
          <w14:textFill>
            <w14:solidFill>
              <w14:schemeClr w14:val="tx1"/>
            </w14:solidFill>
          </w14:textFill>
        </w:rPr>
        <w:t>8</w:t>
      </w:r>
      <w:r>
        <w:rPr>
          <w:rFonts w:hint="eastAsia" w:ascii="仿宋" w:hAnsi="仿宋" w:eastAsia="仿宋" w:cs="仿宋"/>
          <w:color w:val="000000" w:themeColor="text1"/>
          <w:kern w:val="0"/>
          <w:szCs w:val="24"/>
          <w:highlight w:val="none"/>
          <w14:textFill>
            <w14:solidFill>
              <w14:schemeClr w14:val="tx1"/>
            </w14:solidFill>
          </w14:textFill>
        </w:rPr>
        <w:t>.</w:t>
      </w:r>
      <w:r>
        <w:rPr>
          <w:rFonts w:hint="eastAsia" w:ascii="仿宋" w:hAnsi="仿宋" w:eastAsia="仿宋" w:cs="仿宋"/>
          <w:color w:val="000000" w:themeColor="text1"/>
          <w:highlight w:val="none"/>
          <w14:textFill>
            <w14:solidFill>
              <w14:schemeClr w14:val="tx1"/>
            </w14:solidFill>
          </w14:textFill>
        </w:rPr>
        <w:t>5合格</w:t>
      </w:r>
      <w:r>
        <w:rPr>
          <w:rFonts w:hint="eastAsia" w:ascii="仿宋" w:hAnsi="仿宋" w:eastAsia="仿宋" w:cs="仿宋"/>
          <w:color w:val="000000" w:themeColor="text1"/>
          <w:highlight w:val="none"/>
          <w:lang w:eastAsia="zh-CN"/>
          <w14:textFill>
            <w14:solidFill>
              <w14:schemeClr w14:val="tx1"/>
            </w14:solidFill>
          </w14:textFill>
        </w:rPr>
        <w:t>供应商</w:t>
      </w:r>
      <w:r>
        <w:rPr>
          <w:rFonts w:hint="eastAsia" w:ascii="仿宋" w:hAnsi="仿宋" w:eastAsia="仿宋" w:cs="仿宋"/>
          <w:color w:val="000000" w:themeColor="text1"/>
          <w:highlight w:val="none"/>
          <w14:textFill>
            <w14:solidFill>
              <w14:schemeClr w14:val="tx1"/>
            </w14:solidFill>
          </w14:textFill>
        </w:rPr>
        <w:t>不足3家的，不再评标。</w:t>
      </w:r>
    </w:p>
    <w:p>
      <w:pPr>
        <w:pStyle w:val="217"/>
        <w:spacing w:before="0"/>
        <w:ind w:firstLine="0" w:firstLineChars="0"/>
        <w:rPr>
          <w:rFonts w:hint="eastAsia" w:ascii="仿宋" w:hAnsi="仿宋" w:eastAsia="仿宋" w:cs="仿宋"/>
          <w:color w:val="000000" w:themeColor="text1"/>
          <w:kern w:val="0"/>
          <w:szCs w:val="24"/>
          <w:highlight w:val="none"/>
          <w14:textFill>
            <w14:solidFill>
              <w14:schemeClr w14:val="tx1"/>
            </w14:solidFill>
          </w14:textFill>
        </w:rPr>
      </w:pPr>
    </w:p>
    <w:p>
      <w:pPr>
        <w:snapToGrid w:val="0"/>
        <w:spacing w:line="360" w:lineRule="auto"/>
        <w:jc w:val="center"/>
        <w:outlineLvl w:val="0"/>
        <w:rPr>
          <w:rFonts w:hint="eastAsia" w:ascii="仿宋" w:hAnsi="仿宋" w:eastAsia="仿宋" w:cs="仿宋"/>
          <w:b/>
          <w:color w:val="000000" w:themeColor="text1"/>
          <w:sz w:val="36"/>
          <w:szCs w:val="36"/>
          <w:highlight w:val="none"/>
          <w:lang w:eastAsia="zh-CN"/>
          <w14:textFill>
            <w14:solidFill>
              <w14:schemeClr w14:val="tx1"/>
            </w14:solidFill>
          </w14:textFill>
        </w:rPr>
      </w:pPr>
      <w:r>
        <w:rPr>
          <w:rFonts w:hint="eastAsia" w:ascii="仿宋" w:hAnsi="仿宋" w:eastAsia="仿宋" w:cs="仿宋"/>
          <w:b/>
          <w:color w:val="000000" w:themeColor="text1"/>
          <w:sz w:val="36"/>
          <w:szCs w:val="36"/>
          <w:highlight w:val="none"/>
          <w14:textFill>
            <w14:solidFill>
              <w14:schemeClr w14:val="tx1"/>
            </w14:solidFill>
          </w14:textFill>
        </w:rPr>
        <w:t>五、评</w:t>
      </w:r>
      <w:r>
        <w:rPr>
          <w:rFonts w:hint="eastAsia" w:ascii="仿宋" w:hAnsi="仿宋" w:eastAsia="仿宋" w:cs="仿宋"/>
          <w:b/>
          <w:color w:val="000000" w:themeColor="text1"/>
          <w:sz w:val="36"/>
          <w:szCs w:val="36"/>
          <w:highlight w:val="none"/>
          <w:lang w:eastAsia="zh-CN"/>
          <w14:textFill>
            <w14:solidFill>
              <w14:schemeClr w14:val="tx1"/>
            </w14:solidFill>
          </w14:textFill>
        </w:rPr>
        <w:t>审</w:t>
      </w:r>
    </w:p>
    <w:p>
      <w:pPr>
        <w:spacing w:line="360" w:lineRule="auto"/>
        <w:rPr>
          <w:rFonts w:hint="eastAsia" w:ascii="仿宋" w:hAnsi="仿宋" w:eastAsia="仿宋" w:cs="仿宋"/>
          <w:b/>
          <w:color w:val="000000" w:themeColor="text1"/>
          <w:sz w:val="24"/>
          <w:highlight w:val="none"/>
          <w14:textFill>
            <w14:solidFill>
              <w14:schemeClr w14:val="tx1"/>
            </w14:solidFill>
          </w14:textFill>
        </w:rPr>
      </w:pPr>
      <w:bookmarkStart w:id="38" w:name="_Toc91899903"/>
      <w:r>
        <w:rPr>
          <w:rFonts w:hint="eastAsia" w:ascii="仿宋" w:hAnsi="仿宋" w:eastAsia="仿宋" w:cs="仿宋"/>
          <w:b/>
          <w:color w:val="000000" w:themeColor="text1"/>
          <w:sz w:val="24"/>
          <w:highlight w:val="none"/>
          <w:lang w:val="en-US" w:eastAsia="zh-CN"/>
          <w14:textFill>
            <w14:solidFill>
              <w14:schemeClr w14:val="tx1"/>
            </w14:solidFill>
          </w14:textFill>
        </w:rPr>
        <w:t>19</w:t>
      </w:r>
      <w:r>
        <w:rPr>
          <w:rFonts w:hint="eastAsia" w:ascii="仿宋" w:hAnsi="仿宋" w:eastAsia="仿宋" w:cs="仿宋"/>
          <w:b/>
          <w:color w:val="000000" w:themeColor="text1"/>
          <w:sz w:val="24"/>
          <w:highlight w:val="none"/>
          <w14:textFill>
            <w14:solidFill>
              <w14:schemeClr w14:val="tx1"/>
            </w14:solidFill>
          </w14:textFill>
        </w:rPr>
        <w:t>.</w:t>
      </w:r>
      <w:r>
        <w:rPr>
          <w:rFonts w:hint="eastAsia" w:ascii="仿宋" w:hAnsi="仿宋" w:eastAsia="仿宋" w:cs="仿宋"/>
          <w:color w:val="000000" w:themeColor="text1"/>
          <w:highlight w:val="none"/>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评标委员会将根据</w:t>
      </w:r>
      <w:r>
        <w:rPr>
          <w:rFonts w:hint="eastAsia" w:ascii="仿宋" w:hAnsi="仿宋" w:eastAsia="仿宋" w:cs="仿宋"/>
          <w:color w:val="000000" w:themeColor="text1"/>
          <w:sz w:val="24"/>
          <w:highlight w:val="none"/>
          <w:lang w:eastAsia="zh-CN"/>
          <w14:textFill>
            <w14:solidFill>
              <w14:schemeClr w14:val="tx1"/>
            </w14:solidFill>
          </w14:textFill>
        </w:rPr>
        <w:t>交易文件</w:t>
      </w:r>
      <w:r>
        <w:rPr>
          <w:rFonts w:hint="eastAsia" w:ascii="仿宋" w:hAnsi="仿宋" w:eastAsia="仿宋" w:cs="仿宋"/>
          <w:color w:val="000000" w:themeColor="text1"/>
          <w:sz w:val="24"/>
          <w:highlight w:val="none"/>
          <w14:textFill>
            <w14:solidFill>
              <w14:schemeClr w14:val="tx1"/>
            </w14:solidFill>
          </w14:textFill>
        </w:rPr>
        <w:t>和有关规定，履行评标工作职责，并按照评标方法及评分标准，全面衡量各</w:t>
      </w:r>
      <w:r>
        <w:rPr>
          <w:rFonts w:hint="eastAsia" w:ascii="仿宋" w:hAnsi="仿宋" w:eastAsia="仿宋" w:cs="仿宋"/>
          <w:color w:val="000000" w:themeColor="text1"/>
          <w:sz w:val="24"/>
          <w:highlight w:val="none"/>
          <w:lang w:eastAsia="zh-CN"/>
          <w14:textFill>
            <w14:solidFill>
              <w14:schemeClr w14:val="tx1"/>
            </w14:solidFill>
          </w14:textFill>
        </w:rPr>
        <w:t>供应商</w:t>
      </w:r>
      <w:r>
        <w:rPr>
          <w:rFonts w:hint="eastAsia" w:ascii="仿宋" w:hAnsi="仿宋" w:eastAsia="仿宋" w:cs="仿宋"/>
          <w:color w:val="000000" w:themeColor="text1"/>
          <w:sz w:val="24"/>
          <w:highlight w:val="none"/>
          <w14:textFill>
            <w14:solidFill>
              <w14:schemeClr w14:val="tx1"/>
            </w14:solidFill>
          </w14:textFill>
        </w:rPr>
        <w:t>对</w:t>
      </w:r>
      <w:r>
        <w:rPr>
          <w:rFonts w:hint="eastAsia" w:ascii="仿宋" w:hAnsi="仿宋" w:eastAsia="仿宋" w:cs="仿宋"/>
          <w:color w:val="000000" w:themeColor="text1"/>
          <w:sz w:val="24"/>
          <w:highlight w:val="none"/>
          <w:lang w:eastAsia="zh-CN"/>
          <w14:textFill>
            <w14:solidFill>
              <w14:schemeClr w14:val="tx1"/>
            </w14:solidFill>
          </w14:textFill>
        </w:rPr>
        <w:t>交易文件</w:t>
      </w:r>
      <w:r>
        <w:rPr>
          <w:rFonts w:hint="eastAsia" w:ascii="仿宋" w:hAnsi="仿宋" w:eastAsia="仿宋" w:cs="仿宋"/>
          <w:color w:val="000000" w:themeColor="text1"/>
          <w:sz w:val="24"/>
          <w:highlight w:val="none"/>
          <w14:textFill>
            <w14:solidFill>
              <w14:schemeClr w14:val="tx1"/>
            </w14:solidFill>
          </w14:textFill>
        </w:rPr>
        <w:t>的响应情况。对实质上响应</w:t>
      </w:r>
      <w:r>
        <w:rPr>
          <w:rFonts w:hint="eastAsia" w:ascii="仿宋" w:hAnsi="仿宋" w:eastAsia="仿宋" w:cs="仿宋"/>
          <w:color w:val="000000" w:themeColor="text1"/>
          <w:sz w:val="24"/>
          <w:highlight w:val="none"/>
          <w:lang w:eastAsia="zh-CN"/>
          <w14:textFill>
            <w14:solidFill>
              <w14:schemeClr w14:val="tx1"/>
            </w14:solidFill>
          </w14:textFill>
        </w:rPr>
        <w:t>交易文件</w:t>
      </w:r>
      <w:r>
        <w:rPr>
          <w:rFonts w:hint="eastAsia" w:ascii="仿宋" w:hAnsi="仿宋" w:eastAsia="仿宋" w:cs="仿宋"/>
          <w:color w:val="000000" w:themeColor="text1"/>
          <w:sz w:val="24"/>
          <w:highlight w:val="none"/>
          <w14:textFill>
            <w14:solidFill>
              <w14:schemeClr w14:val="tx1"/>
            </w14:solidFill>
          </w14:textFill>
        </w:rPr>
        <w:t>的</w:t>
      </w:r>
      <w:r>
        <w:rPr>
          <w:rFonts w:hint="eastAsia" w:ascii="仿宋" w:hAnsi="仿宋" w:eastAsia="仿宋" w:cs="仿宋"/>
          <w:color w:val="000000" w:themeColor="text1"/>
          <w:sz w:val="24"/>
          <w:highlight w:val="none"/>
          <w:lang w:eastAsia="zh-CN"/>
          <w14:textFill>
            <w14:solidFill>
              <w14:schemeClr w14:val="tx1"/>
            </w14:solidFill>
          </w14:textFill>
        </w:rPr>
        <w:t>供应商</w:t>
      </w:r>
      <w:r>
        <w:rPr>
          <w:rFonts w:hint="eastAsia" w:ascii="仿宋" w:hAnsi="仿宋" w:eastAsia="仿宋" w:cs="仿宋"/>
          <w:color w:val="000000" w:themeColor="text1"/>
          <w:sz w:val="24"/>
          <w:highlight w:val="none"/>
          <w14:textFill>
            <w14:solidFill>
              <w14:schemeClr w14:val="tx1"/>
            </w14:solidFill>
          </w14:textFill>
        </w:rPr>
        <w:t>，按照评审因素的量化指标排出推荐</w:t>
      </w:r>
      <w:r>
        <w:rPr>
          <w:rFonts w:hint="eastAsia" w:ascii="仿宋" w:hAnsi="仿宋" w:eastAsia="仿宋" w:cs="仿宋"/>
          <w:color w:val="000000" w:themeColor="text1"/>
          <w:sz w:val="24"/>
          <w:highlight w:val="none"/>
          <w:lang w:eastAsia="zh-CN"/>
          <w14:textFill>
            <w14:solidFill>
              <w14:schemeClr w14:val="tx1"/>
            </w14:solidFill>
          </w14:textFill>
        </w:rPr>
        <w:t>成交</w:t>
      </w:r>
      <w:r>
        <w:rPr>
          <w:rFonts w:hint="eastAsia" w:ascii="仿宋" w:hAnsi="仿宋" w:eastAsia="仿宋" w:cs="仿宋"/>
          <w:color w:val="000000" w:themeColor="text1"/>
          <w:sz w:val="24"/>
          <w:highlight w:val="none"/>
          <w14:textFill>
            <w14:solidFill>
              <w14:schemeClr w14:val="tx1"/>
            </w14:solidFill>
          </w14:textFill>
        </w:rPr>
        <w:t>的</w:t>
      </w:r>
      <w:r>
        <w:rPr>
          <w:rFonts w:hint="eastAsia" w:ascii="仿宋" w:hAnsi="仿宋" w:eastAsia="仿宋" w:cs="仿宋"/>
          <w:color w:val="000000" w:themeColor="text1"/>
          <w:sz w:val="24"/>
          <w:highlight w:val="none"/>
          <w:lang w:eastAsia="zh-CN"/>
          <w14:textFill>
            <w14:solidFill>
              <w14:schemeClr w14:val="tx1"/>
            </w14:solidFill>
          </w14:textFill>
        </w:rPr>
        <w:t>供应商</w:t>
      </w:r>
      <w:r>
        <w:rPr>
          <w:rFonts w:hint="eastAsia" w:ascii="仿宋" w:hAnsi="仿宋" w:eastAsia="仿宋" w:cs="仿宋"/>
          <w:color w:val="000000" w:themeColor="text1"/>
          <w:sz w:val="24"/>
          <w:highlight w:val="none"/>
          <w14:textFill>
            <w14:solidFill>
              <w14:schemeClr w14:val="tx1"/>
            </w14:solidFill>
          </w14:textFill>
        </w:rPr>
        <w:t>的先后顺序，并按顺序提出授标建议。</w:t>
      </w:r>
      <w:r>
        <w:rPr>
          <w:rFonts w:hint="eastAsia" w:ascii="仿宋" w:hAnsi="仿宋" w:eastAsia="仿宋" w:cs="仿宋"/>
          <w:b/>
          <w:color w:val="000000" w:themeColor="text1"/>
          <w:sz w:val="24"/>
          <w:highlight w:val="none"/>
          <w14:textFill>
            <w14:solidFill>
              <w14:schemeClr w14:val="tx1"/>
            </w14:solidFill>
          </w14:textFill>
        </w:rPr>
        <w:t>详见</w:t>
      </w:r>
      <w:r>
        <w:rPr>
          <w:rFonts w:hint="eastAsia" w:ascii="仿宋" w:hAnsi="仿宋" w:eastAsia="仿宋" w:cs="仿宋"/>
          <w:b/>
          <w:color w:val="000000" w:themeColor="text1"/>
          <w:sz w:val="24"/>
          <w:highlight w:val="none"/>
          <w:lang w:eastAsia="zh-CN"/>
          <w14:textFill>
            <w14:solidFill>
              <w14:schemeClr w14:val="tx1"/>
            </w14:solidFill>
          </w14:textFill>
        </w:rPr>
        <w:t>交易文件</w:t>
      </w:r>
      <w:r>
        <w:rPr>
          <w:rFonts w:hint="eastAsia" w:ascii="仿宋" w:hAnsi="仿宋" w:eastAsia="仿宋" w:cs="仿宋"/>
          <w:b/>
          <w:color w:val="000000" w:themeColor="text1"/>
          <w:sz w:val="24"/>
          <w:highlight w:val="none"/>
          <w14:textFill>
            <w14:solidFill>
              <w14:schemeClr w14:val="tx1"/>
            </w14:solidFill>
          </w14:textFill>
        </w:rPr>
        <w:t>第四部分</w:t>
      </w:r>
      <w:r>
        <w:rPr>
          <w:rFonts w:hint="eastAsia" w:ascii="仿宋" w:hAnsi="仿宋" w:eastAsia="仿宋" w:cs="仿宋"/>
          <w:b/>
          <w:color w:val="000000" w:themeColor="text1"/>
          <w:sz w:val="24"/>
          <w:highlight w:val="none"/>
          <w:lang w:eastAsia="zh-CN"/>
          <w14:textFill>
            <w14:solidFill>
              <w14:schemeClr w14:val="tx1"/>
            </w14:solidFill>
          </w14:textFill>
        </w:rPr>
        <w:t>交易办法</w:t>
      </w:r>
      <w:r>
        <w:rPr>
          <w:rFonts w:hint="eastAsia" w:ascii="仿宋" w:hAnsi="仿宋" w:eastAsia="仿宋" w:cs="仿宋"/>
          <w:b/>
          <w:color w:val="000000" w:themeColor="text1"/>
          <w:sz w:val="24"/>
          <w:highlight w:val="none"/>
          <w14:textFill>
            <w14:solidFill>
              <w14:schemeClr w14:val="tx1"/>
            </w14:solidFill>
          </w14:textFill>
        </w:rPr>
        <w:t>。</w:t>
      </w:r>
    </w:p>
    <w:p>
      <w:pPr>
        <w:spacing w:line="360" w:lineRule="auto"/>
        <w:rPr>
          <w:rFonts w:hint="eastAsia" w:ascii="仿宋" w:hAnsi="仿宋" w:eastAsia="仿宋" w:cs="仿宋"/>
          <w:b/>
          <w:color w:val="000000" w:themeColor="text1"/>
          <w:sz w:val="24"/>
          <w:highlight w:val="none"/>
          <w14:textFill>
            <w14:solidFill>
              <w14:schemeClr w14:val="tx1"/>
            </w14:solidFill>
          </w14:textFill>
        </w:rPr>
      </w:pPr>
    </w:p>
    <w:p>
      <w:pPr>
        <w:snapToGrid w:val="0"/>
        <w:spacing w:line="360" w:lineRule="auto"/>
        <w:jc w:val="center"/>
        <w:outlineLvl w:val="0"/>
        <w:rPr>
          <w:rFonts w:hint="eastAsia" w:ascii="仿宋" w:hAnsi="仿宋" w:eastAsia="仿宋" w:cs="仿宋"/>
          <w:b/>
          <w:color w:val="000000" w:themeColor="text1"/>
          <w:sz w:val="36"/>
          <w:szCs w:val="36"/>
          <w:highlight w:val="none"/>
          <w14:textFill>
            <w14:solidFill>
              <w14:schemeClr w14:val="tx1"/>
            </w14:solidFill>
          </w14:textFill>
        </w:rPr>
      </w:pPr>
      <w:r>
        <w:rPr>
          <w:rFonts w:hint="eastAsia" w:ascii="仿宋" w:hAnsi="仿宋" w:eastAsia="仿宋" w:cs="仿宋"/>
          <w:b/>
          <w:color w:val="000000" w:themeColor="text1"/>
          <w:sz w:val="36"/>
          <w:szCs w:val="36"/>
          <w:highlight w:val="none"/>
          <w14:textFill>
            <w14:solidFill>
              <w14:schemeClr w14:val="tx1"/>
            </w14:solidFill>
          </w14:textFill>
        </w:rPr>
        <w:t>六、定 标</w:t>
      </w:r>
    </w:p>
    <w:p>
      <w:pPr>
        <w:pStyle w:val="23"/>
        <w:spacing w:line="360" w:lineRule="auto"/>
        <w:ind w:left="479" w:hanging="479" w:hangingChars="199"/>
        <w:rPr>
          <w:rFonts w:hint="eastAsia" w:ascii="仿宋" w:hAnsi="仿宋" w:eastAsia="仿宋" w:cs="仿宋"/>
          <w:b/>
          <w:color w:val="000000" w:themeColor="text1"/>
          <w:highlight w:val="none"/>
          <w:lang w:eastAsia="zh-CN"/>
          <w14:textFill>
            <w14:solidFill>
              <w14:schemeClr w14:val="tx1"/>
            </w14:solidFill>
          </w14:textFill>
        </w:rPr>
      </w:pPr>
      <w:r>
        <w:rPr>
          <w:rFonts w:hint="eastAsia" w:ascii="仿宋" w:hAnsi="仿宋" w:eastAsia="仿宋" w:cs="仿宋"/>
          <w:b/>
          <w:color w:val="000000" w:themeColor="text1"/>
          <w:highlight w:val="none"/>
          <w14:textFill>
            <w14:solidFill>
              <w14:schemeClr w14:val="tx1"/>
            </w14:solidFill>
          </w14:textFill>
        </w:rPr>
        <w:t>2</w:t>
      </w:r>
      <w:r>
        <w:rPr>
          <w:rFonts w:hint="eastAsia" w:ascii="仿宋" w:hAnsi="仿宋" w:eastAsia="仿宋" w:cs="仿宋"/>
          <w:b/>
          <w:color w:val="000000" w:themeColor="text1"/>
          <w:highlight w:val="none"/>
          <w:lang w:val="en-US" w:eastAsia="zh-CN"/>
          <w14:textFill>
            <w14:solidFill>
              <w14:schemeClr w14:val="tx1"/>
            </w14:solidFill>
          </w14:textFill>
        </w:rPr>
        <w:t>0</w:t>
      </w:r>
      <w:r>
        <w:rPr>
          <w:rFonts w:hint="eastAsia" w:ascii="仿宋" w:hAnsi="仿宋" w:eastAsia="仿宋" w:cs="仿宋"/>
          <w:b/>
          <w:color w:val="000000" w:themeColor="text1"/>
          <w:highlight w:val="none"/>
          <w14:textFill>
            <w14:solidFill>
              <w14:schemeClr w14:val="tx1"/>
            </w14:solidFill>
          </w14:textFill>
        </w:rPr>
        <w:t>. 确定</w:t>
      </w:r>
      <w:r>
        <w:rPr>
          <w:rFonts w:hint="eastAsia" w:ascii="仿宋" w:hAnsi="仿宋" w:eastAsia="仿宋" w:cs="仿宋"/>
          <w:b/>
          <w:color w:val="000000" w:themeColor="text1"/>
          <w:highlight w:val="none"/>
          <w:lang w:eastAsia="zh-CN"/>
          <w14:textFill>
            <w14:solidFill>
              <w14:schemeClr w14:val="tx1"/>
            </w14:solidFill>
          </w14:textFill>
        </w:rPr>
        <w:t>成交供应商</w:t>
      </w:r>
    </w:p>
    <w:p>
      <w:pPr>
        <w:pStyle w:val="217"/>
        <w:snapToGrid w:val="0"/>
        <w:spacing w:before="0"/>
        <w:ind w:firstLine="480"/>
        <w:rPr>
          <w:rFonts w:hint="eastAsia" w:ascii="仿宋" w:hAnsi="仿宋" w:eastAsia="仿宋" w:cs="仿宋"/>
          <w:b/>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lang w:eastAsia="zh-CN"/>
          <w14:textFill>
            <w14:solidFill>
              <w14:schemeClr w14:val="tx1"/>
            </w14:solidFill>
          </w14:textFill>
        </w:rPr>
        <w:t>交易人</w:t>
      </w:r>
      <w:r>
        <w:rPr>
          <w:rFonts w:hint="eastAsia" w:ascii="仿宋" w:hAnsi="仿宋" w:eastAsia="仿宋" w:cs="仿宋"/>
          <w:color w:val="000000" w:themeColor="text1"/>
          <w:szCs w:val="24"/>
          <w:highlight w:val="none"/>
          <w14:textFill>
            <w14:solidFill>
              <w14:schemeClr w14:val="tx1"/>
            </w14:solidFill>
          </w14:textFill>
        </w:rPr>
        <w:t>将自收到评审报告之日起5个工作日内通过电子交易平台在评审报告推荐的</w:t>
      </w:r>
      <w:r>
        <w:rPr>
          <w:rFonts w:hint="eastAsia" w:ascii="仿宋" w:hAnsi="仿宋" w:eastAsia="仿宋" w:cs="仿宋"/>
          <w:color w:val="000000" w:themeColor="text1"/>
          <w:szCs w:val="24"/>
          <w:highlight w:val="none"/>
          <w:lang w:eastAsia="zh-CN"/>
          <w14:textFill>
            <w14:solidFill>
              <w14:schemeClr w14:val="tx1"/>
            </w14:solidFill>
          </w14:textFill>
        </w:rPr>
        <w:t>成交候选人</w:t>
      </w:r>
      <w:r>
        <w:rPr>
          <w:rFonts w:hint="eastAsia" w:ascii="仿宋" w:hAnsi="仿宋" w:eastAsia="仿宋" w:cs="仿宋"/>
          <w:color w:val="000000" w:themeColor="text1"/>
          <w:szCs w:val="24"/>
          <w:highlight w:val="none"/>
          <w14:textFill>
            <w14:solidFill>
              <w14:schemeClr w14:val="tx1"/>
            </w14:solidFill>
          </w14:textFill>
        </w:rPr>
        <w:t>中按顺序确定</w:t>
      </w:r>
      <w:r>
        <w:rPr>
          <w:rFonts w:hint="eastAsia" w:ascii="仿宋" w:hAnsi="仿宋" w:eastAsia="仿宋" w:cs="仿宋"/>
          <w:color w:val="000000" w:themeColor="text1"/>
          <w:szCs w:val="24"/>
          <w:highlight w:val="none"/>
          <w:lang w:eastAsia="zh-CN"/>
          <w14:textFill>
            <w14:solidFill>
              <w14:schemeClr w14:val="tx1"/>
            </w14:solidFill>
          </w14:textFill>
        </w:rPr>
        <w:t>成交供应商</w:t>
      </w:r>
      <w:r>
        <w:rPr>
          <w:rFonts w:hint="eastAsia" w:ascii="仿宋" w:hAnsi="仿宋" w:eastAsia="仿宋" w:cs="仿宋"/>
          <w:color w:val="000000" w:themeColor="text1"/>
          <w:szCs w:val="24"/>
          <w:highlight w:val="none"/>
          <w14:textFill>
            <w14:solidFill>
              <w14:schemeClr w14:val="tx1"/>
            </w14:solidFill>
          </w14:textFill>
        </w:rPr>
        <w:t>。</w:t>
      </w:r>
    </w:p>
    <w:p>
      <w:pPr>
        <w:pStyle w:val="217"/>
        <w:snapToGrid w:val="0"/>
        <w:spacing w:before="0"/>
        <w:ind w:firstLine="0" w:firstLineChars="0"/>
        <w:rPr>
          <w:rFonts w:hint="eastAsia" w:ascii="仿宋" w:hAnsi="仿宋" w:eastAsia="仿宋" w:cs="仿宋"/>
          <w:b/>
          <w:color w:val="000000" w:themeColor="text1"/>
          <w:szCs w:val="24"/>
          <w:highlight w:val="none"/>
          <w14:textFill>
            <w14:solidFill>
              <w14:schemeClr w14:val="tx1"/>
            </w14:solidFill>
          </w14:textFill>
        </w:rPr>
      </w:pPr>
      <w:r>
        <w:rPr>
          <w:rFonts w:hint="eastAsia" w:ascii="仿宋" w:hAnsi="仿宋" w:eastAsia="仿宋" w:cs="仿宋"/>
          <w:b/>
          <w:color w:val="000000" w:themeColor="text1"/>
          <w:szCs w:val="24"/>
          <w:highlight w:val="none"/>
          <w14:textFill>
            <w14:solidFill>
              <w14:schemeClr w14:val="tx1"/>
            </w14:solidFill>
          </w14:textFill>
        </w:rPr>
        <w:t>2</w:t>
      </w:r>
      <w:r>
        <w:rPr>
          <w:rFonts w:hint="eastAsia" w:ascii="仿宋" w:hAnsi="仿宋" w:eastAsia="仿宋" w:cs="仿宋"/>
          <w:b/>
          <w:color w:val="000000" w:themeColor="text1"/>
          <w:szCs w:val="24"/>
          <w:highlight w:val="none"/>
          <w:lang w:val="en-US" w:eastAsia="zh-CN"/>
          <w14:textFill>
            <w14:solidFill>
              <w14:schemeClr w14:val="tx1"/>
            </w14:solidFill>
          </w14:textFill>
        </w:rPr>
        <w:t>1</w:t>
      </w:r>
      <w:r>
        <w:rPr>
          <w:rFonts w:hint="eastAsia" w:ascii="仿宋" w:hAnsi="仿宋" w:eastAsia="仿宋" w:cs="仿宋"/>
          <w:b/>
          <w:color w:val="000000" w:themeColor="text1"/>
          <w:szCs w:val="24"/>
          <w:highlight w:val="none"/>
          <w14:textFill>
            <w14:solidFill>
              <w14:schemeClr w14:val="tx1"/>
            </w14:solidFill>
          </w14:textFill>
        </w:rPr>
        <w:t xml:space="preserve">. </w:t>
      </w:r>
      <w:r>
        <w:rPr>
          <w:rFonts w:hint="eastAsia" w:ascii="仿宋" w:hAnsi="仿宋" w:eastAsia="仿宋" w:cs="仿宋"/>
          <w:b/>
          <w:color w:val="000000" w:themeColor="text1"/>
          <w:szCs w:val="24"/>
          <w:highlight w:val="none"/>
          <w:lang w:eastAsia="zh-CN"/>
          <w14:textFill>
            <w14:solidFill>
              <w14:schemeClr w14:val="tx1"/>
            </w14:solidFill>
          </w14:textFill>
        </w:rPr>
        <w:t>成交通知</w:t>
      </w:r>
      <w:r>
        <w:rPr>
          <w:rFonts w:hint="eastAsia" w:ascii="仿宋" w:hAnsi="仿宋" w:eastAsia="仿宋" w:cs="仿宋"/>
          <w:b/>
          <w:color w:val="000000" w:themeColor="text1"/>
          <w:szCs w:val="24"/>
          <w:highlight w:val="none"/>
          <w14:textFill>
            <w14:solidFill>
              <w14:schemeClr w14:val="tx1"/>
            </w14:solidFill>
          </w14:textFill>
        </w:rPr>
        <w:t>与</w:t>
      </w:r>
      <w:r>
        <w:rPr>
          <w:rFonts w:hint="eastAsia" w:ascii="仿宋" w:hAnsi="仿宋" w:eastAsia="仿宋" w:cs="仿宋"/>
          <w:b/>
          <w:color w:val="000000" w:themeColor="text1"/>
          <w:szCs w:val="24"/>
          <w:highlight w:val="none"/>
          <w:lang w:eastAsia="zh-CN"/>
          <w14:textFill>
            <w14:solidFill>
              <w14:schemeClr w14:val="tx1"/>
            </w14:solidFill>
          </w14:textFill>
        </w:rPr>
        <w:t>成交结果</w:t>
      </w:r>
      <w:r>
        <w:rPr>
          <w:rFonts w:hint="eastAsia" w:ascii="仿宋" w:hAnsi="仿宋" w:eastAsia="仿宋" w:cs="仿宋"/>
          <w:b/>
          <w:color w:val="000000" w:themeColor="text1"/>
          <w:szCs w:val="24"/>
          <w:highlight w:val="none"/>
          <w14:textFill>
            <w14:solidFill>
              <w14:schemeClr w14:val="tx1"/>
            </w14:solidFill>
          </w14:textFill>
        </w:rPr>
        <w:t>公告</w:t>
      </w:r>
    </w:p>
    <w:p>
      <w:pPr>
        <w:widowControl/>
        <w:shd w:val="clear" w:color="auto" w:fill="FFFFFF"/>
        <w:spacing w:line="360" w:lineRule="auto"/>
        <w:ind w:firstLine="480"/>
        <w:jc w:val="lef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w:t>
      </w:r>
      <w:r>
        <w:rPr>
          <w:rFonts w:hint="eastAsia" w:ascii="仿宋" w:hAnsi="仿宋" w:eastAsia="仿宋" w:cs="仿宋"/>
          <w:color w:val="000000" w:themeColor="text1"/>
          <w:sz w:val="24"/>
          <w:highlight w:val="none"/>
          <w:lang w:val="en-US" w:eastAsia="zh-CN"/>
          <w14:textFill>
            <w14:solidFill>
              <w14:schemeClr w14:val="tx1"/>
            </w14:solidFill>
          </w14:textFill>
        </w:rPr>
        <w:t>1</w:t>
      </w:r>
      <w:r>
        <w:rPr>
          <w:rFonts w:hint="eastAsia" w:ascii="仿宋" w:hAnsi="仿宋" w:eastAsia="仿宋" w:cs="仿宋"/>
          <w:color w:val="000000" w:themeColor="text1"/>
          <w:sz w:val="24"/>
          <w:highlight w:val="none"/>
          <w14:textFill>
            <w14:solidFill>
              <w14:schemeClr w14:val="tx1"/>
            </w14:solidFill>
          </w14:textFill>
        </w:rPr>
        <w:t>.1自</w:t>
      </w:r>
      <w:r>
        <w:rPr>
          <w:rFonts w:hint="eastAsia" w:ascii="仿宋" w:hAnsi="仿宋" w:eastAsia="仿宋" w:cs="仿宋"/>
          <w:color w:val="000000" w:themeColor="text1"/>
          <w:sz w:val="24"/>
          <w:highlight w:val="none"/>
          <w:lang w:eastAsia="zh-CN"/>
          <w14:textFill>
            <w14:solidFill>
              <w14:schemeClr w14:val="tx1"/>
            </w14:solidFill>
          </w14:textFill>
        </w:rPr>
        <w:t>成交人</w:t>
      </w:r>
      <w:r>
        <w:rPr>
          <w:rFonts w:hint="eastAsia" w:ascii="仿宋" w:hAnsi="仿宋" w:eastAsia="仿宋" w:cs="仿宋"/>
          <w:color w:val="000000" w:themeColor="text1"/>
          <w:sz w:val="24"/>
          <w:highlight w:val="none"/>
          <w14:textFill>
            <w14:solidFill>
              <w14:schemeClr w14:val="tx1"/>
            </w14:solidFill>
          </w14:textFill>
        </w:rPr>
        <w:t>确定之日起2个工作日内，采购机构通过电子交易平台向</w:t>
      </w:r>
      <w:r>
        <w:rPr>
          <w:rFonts w:hint="eastAsia" w:ascii="仿宋" w:hAnsi="仿宋" w:eastAsia="仿宋" w:cs="仿宋"/>
          <w:color w:val="000000" w:themeColor="text1"/>
          <w:sz w:val="24"/>
          <w:highlight w:val="none"/>
          <w:lang w:eastAsia="zh-CN"/>
          <w14:textFill>
            <w14:solidFill>
              <w14:schemeClr w14:val="tx1"/>
            </w14:solidFill>
          </w14:textFill>
        </w:rPr>
        <w:t>成交人</w:t>
      </w:r>
      <w:r>
        <w:rPr>
          <w:rFonts w:hint="eastAsia" w:ascii="仿宋" w:hAnsi="仿宋" w:eastAsia="仿宋" w:cs="仿宋"/>
          <w:color w:val="000000" w:themeColor="text1"/>
          <w:sz w:val="24"/>
          <w:highlight w:val="none"/>
          <w14:textFill>
            <w14:solidFill>
              <w14:schemeClr w14:val="tx1"/>
            </w14:solidFill>
          </w14:textFill>
        </w:rPr>
        <w:t>发出</w:t>
      </w:r>
      <w:r>
        <w:rPr>
          <w:rFonts w:hint="eastAsia" w:ascii="仿宋" w:hAnsi="仿宋" w:eastAsia="仿宋" w:cs="仿宋"/>
          <w:color w:val="000000" w:themeColor="text1"/>
          <w:sz w:val="24"/>
          <w:highlight w:val="none"/>
          <w:lang w:eastAsia="zh-CN"/>
          <w14:textFill>
            <w14:solidFill>
              <w14:schemeClr w14:val="tx1"/>
            </w14:solidFill>
          </w14:textFill>
        </w:rPr>
        <w:t>成交通知</w:t>
      </w:r>
      <w:r>
        <w:rPr>
          <w:rFonts w:hint="eastAsia" w:ascii="仿宋" w:hAnsi="仿宋" w:eastAsia="仿宋" w:cs="仿宋"/>
          <w:color w:val="000000" w:themeColor="text1"/>
          <w:sz w:val="24"/>
          <w:highlight w:val="none"/>
          <w14:textFill>
            <w14:solidFill>
              <w14:schemeClr w14:val="tx1"/>
            </w14:solidFill>
          </w14:textFill>
        </w:rPr>
        <w:t>书，同时编制发布采购结果公告。采购机构也可以以纸质形式进行</w:t>
      </w:r>
      <w:r>
        <w:rPr>
          <w:rFonts w:hint="eastAsia" w:ascii="仿宋" w:hAnsi="仿宋" w:eastAsia="仿宋" w:cs="仿宋"/>
          <w:color w:val="000000" w:themeColor="text1"/>
          <w:sz w:val="24"/>
          <w:highlight w:val="none"/>
          <w:lang w:eastAsia="zh-CN"/>
          <w14:textFill>
            <w14:solidFill>
              <w14:schemeClr w14:val="tx1"/>
            </w14:solidFill>
          </w14:textFill>
        </w:rPr>
        <w:t>成交通知</w:t>
      </w:r>
      <w:r>
        <w:rPr>
          <w:rFonts w:hint="eastAsia" w:ascii="仿宋" w:hAnsi="仿宋" w:eastAsia="仿宋" w:cs="仿宋"/>
          <w:color w:val="000000" w:themeColor="text1"/>
          <w:sz w:val="24"/>
          <w:highlight w:val="none"/>
          <w14:textFill>
            <w14:solidFill>
              <w14:schemeClr w14:val="tx1"/>
            </w14:solidFill>
          </w14:textFill>
        </w:rPr>
        <w:t>。</w:t>
      </w:r>
    </w:p>
    <w:p>
      <w:pPr>
        <w:widowControl/>
        <w:shd w:val="clear" w:color="auto" w:fill="FFFFFF"/>
        <w:spacing w:line="360" w:lineRule="auto"/>
        <w:ind w:firstLine="480"/>
        <w:jc w:val="lef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w:t>
      </w:r>
      <w:r>
        <w:rPr>
          <w:rFonts w:hint="eastAsia" w:ascii="仿宋" w:hAnsi="仿宋" w:eastAsia="仿宋" w:cs="仿宋"/>
          <w:color w:val="000000" w:themeColor="text1"/>
          <w:sz w:val="24"/>
          <w:highlight w:val="none"/>
          <w:lang w:val="en-US" w:eastAsia="zh-CN"/>
          <w14:textFill>
            <w14:solidFill>
              <w14:schemeClr w14:val="tx1"/>
            </w14:solidFill>
          </w14:textFill>
        </w:rPr>
        <w:t>1</w:t>
      </w:r>
      <w:r>
        <w:rPr>
          <w:rFonts w:hint="eastAsia" w:ascii="仿宋" w:hAnsi="仿宋" w:eastAsia="仿宋" w:cs="仿宋"/>
          <w:color w:val="000000" w:themeColor="text1"/>
          <w:sz w:val="24"/>
          <w:highlight w:val="none"/>
          <w14:textFill>
            <w14:solidFill>
              <w14:schemeClr w14:val="tx1"/>
            </w14:solidFill>
          </w14:textFill>
        </w:rPr>
        <w:t>.2</w:t>
      </w:r>
      <w:r>
        <w:rPr>
          <w:rFonts w:hint="eastAsia" w:ascii="仿宋" w:hAnsi="仿宋" w:eastAsia="仿宋" w:cs="仿宋"/>
          <w:color w:val="000000" w:themeColor="text1"/>
          <w:sz w:val="24"/>
          <w:highlight w:val="none"/>
          <w:lang w:eastAsia="zh-CN"/>
          <w14:textFill>
            <w14:solidFill>
              <w14:schemeClr w14:val="tx1"/>
            </w14:solidFill>
          </w14:textFill>
        </w:rPr>
        <w:t>成交结果</w:t>
      </w:r>
      <w:r>
        <w:rPr>
          <w:rFonts w:hint="eastAsia" w:ascii="仿宋" w:hAnsi="仿宋" w:eastAsia="仿宋" w:cs="仿宋"/>
          <w:color w:val="000000" w:themeColor="text1"/>
          <w:sz w:val="24"/>
          <w:highlight w:val="none"/>
          <w14:textFill>
            <w14:solidFill>
              <w14:schemeClr w14:val="tx1"/>
            </w14:solidFill>
          </w14:textFill>
        </w:rPr>
        <w:t>公告内容包括</w:t>
      </w:r>
      <w:r>
        <w:rPr>
          <w:rFonts w:hint="eastAsia" w:ascii="仿宋" w:hAnsi="仿宋" w:eastAsia="仿宋" w:cs="仿宋"/>
          <w:color w:val="000000" w:themeColor="text1"/>
          <w:sz w:val="24"/>
          <w:highlight w:val="none"/>
          <w:lang w:eastAsia="zh-CN"/>
          <w14:textFill>
            <w14:solidFill>
              <w14:schemeClr w14:val="tx1"/>
            </w14:solidFill>
          </w14:textFill>
        </w:rPr>
        <w:t>交易人</w:t>
      </w:r>
      <w:r>
        <w:rPr>
          <w:rFonts w:hint="eastAsia" w:ascii="仿宋" w:hAnsi="仿宋" w:eastAsia="仿宋" w:cs="仿宋"/>
          <w:color w:val="000000" w:themeColor="text1"/>
          <w:sz w:val="24"/>
          <w:highlight w:val="none"/>
          <w14:textFill>
            <w14:solidFill>
              <w14:schemeClr w14:val="tx1"/>
            </w14:solidFill>
          </w14:textFill>
        </w:rPr>
        <w:t>及其委托的采购机构的名称、地址、联系方式，项目名称和项目编号，</w:t>
      </w:r>
      <w:r>
        <w:rPr>
          <w:rFonts w:hint="eastAsia" w:ascii="仿宋" w:hAnsi="仿宋" w:eastAsia="仿宋" w:cs="仿宋"/>
          <w:color w:val="000000" w:themeColor="text1"/>
          <w:sz w:val="24"/>
          <w:highlight w:val="none"/>
          <w:lang w:eastAsia="zh-CN"/>
          <w14:textFill>
            <w14:solidFill>
              <w14:schemeClr w14:val="tx1"/>
            </w14:solidFill>
          </w14:textFill>
        </w:rPr>
        <w:t>成交人</w:t>
      </w:r>
      <w:r>
        <w:rPr>
          <w:rFonts w:hint="eastAsia" w:ascii="仿宋" w:hAnsi="仿宋" w:eastAsia="仿宋" w:cs="仿宋"/>
          <w:color w:val="000000" w:themeColor="text1"/>
          <w:sz w:val="24"/>
          <w:highlight w:val="none"/>
          <w14:textFill>
            <w14:solidFill>
              <w14:schemeClr w14:val="tx1"/>
            </w14:solidFill>
          </w14:textFill>
        </w:rPr>
        <w:t>名称、地址和</w:t>
      </w:r>
      <w:r>
        <w:rPr>
          <w:rFonts w:hint="eastAsia" w:ascii="仿宋" w:hAnsi="仿宋" w:eastAsia="仿宋" w:cs="仿宋"/>
          <w:color w:val="000000" w:themeColor="text1"/>
          <w:sz w:val="24"/>
          <w:highlight w:val="none"/>
          <w:lang w:eastAsia="zh-CN"/>
          <w14:textFill>
            <w14:solidFill>
              <w14:schemeClr w14:val="tx1"/>
            </w14:solidFill>
          </w14:textFill>
        </w:rPr>
        <w:t>成交</w:t>
      </w:r>
      <w:r>
        <w:rPr>
          <w:rFonts w:hint="eastAsia" w:ascii="仿宋" w:hAnsi="仿宋" w:eastAsia="仿宋" w:cs="仿宋"/>
          <w:color w:val="000000" w:themeColor="text1"/>
          <w:sz w:val="24"/>
          <w:highlight w:val="none"/>
          <w14:textFill>
            <w14:solidFill>
              <w14:schemeClr w14:val="tx1"/>
            </w14:solidFill>
          </w14:textFill>
        </w:rPr>
        <w:t>金额，主要</w:t>
      </w:r>
      <w:r>
        <w:rPr>
          <w:rFonts w:hint="eastAsia" w:ascii="仿宋" w:hAnsi="仿宋" w:eastAsia="仿宋" w:cs="仿宋"/>
          <w:color w:val="000000" w:themeColor="text1"/>
          <w:sz w:val="24"/>
          <w:highlight w:val="none"/>
          <w:lang w:eastAsia="zh-CN"/>
          <w14:textFill>
            <w14:solidFill>
              <w14:schemeClr w14:val="tx1"/>
            </w14:solidFill>
          </w14:textFill>
        </w:rPr>
        <w:t>成交标的</w:t>
      </w:r>
      <w:r>
        <w:rPr>
          <w:rFonts w:hint="eastAsia" w:ascii="仿宋" w:hAnsi="仿宋" w:eastAsia="仿宋" w:cs="仿宋"/>
          <w:color w:val="000000" w:themeColor="text1"/>
          <w:sz w:val="24"/>
          <w:highlight w:val="none"/>
          <w14:textFill>
            <w14:solidFill>
              <w14:schemeClr w14:val="tx1"/>
            </w14:solidFill>
          </w14:textFill>
        </w:rPr>
        <w:t>的名称、规格型号、数量、单价、服务要求</w:t>
      </w:r>
      <w:r>
        <w:rPr>
          <w:rFonts w:hint="eastAsia" w:ascii="仿宋" w:hAnsi="仿宋" w:eastAsia="仿宋" w:cs="仿宋"/>
          <w:color w:val="000000" w:themeColor="text1"/>
          <w:sz w:val="24"/>
          <w:highlight w:val="none"/>
          <w:lang w:eastAsia="zh-CN"/>
          <w14:textFill>
            <w14:solidFill>
              <w14:schemeClr w14:val="tx1"/>
            </w14:solidFill>
          </w14:textFill>
        </w:rPr>
        <w:t>、成交公告</w:t>
      </w:r>
      <w:r>
        <w:rPr>
          <w:rFonts w:hint="eastAsia" w:ascii="仿宋" w:hAnsi="仿宋" w:eastAsia="仿宋" w:cs="仿宋"/>
          <w:color w:val="000000" w:themeColor="text1"/>
          <w:sz w:val="24"/>
          <w:highlight w:val="none"/>
          <w14:textFill>
            <w14:solidFill>
              <w14:schemeClr w14:val="tx1"/>
            </w14:solidFill>
          </w14:textFill>
        </w:rPr>
        <w:t>期限以及评审专家名单、评分汇总及明细。</w:t>
      </w:r>
    </w:p>
    <w:p>
      <w:pPr>
        <w:widowControl/>
        <w:shd w:val="clear" w:color="auto" w:fill="FFFFFF"/>
        <w:spacing w:line="360" w:lineRule="auto"/>
        <w:ind w:firstLine="480"/>
        <w:jc w:val="lef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w:t>
      </w:r>
      <w:r>
        <w:rPr>
          <w:rFonts w:hint="eastAsia" w:ascii="仿宋" w:hAnsi="仿宋" w:eastAsia="仿宋" w:cs="仿宋"/>
          <w:color w:val="000000" w:themeColor="text1"/>
          <w:sz w:val="24"/>
          <w:highlight w:val="none"/>
          <w:lang w:val="en-US" w:eastAsia="zh-CN"/>
          <w14:textFill>
            <w14:solidFill>
              <w14:schemeClr w14:val="tx1"/>
            </w14:solidFill>
          </w14:textFill>
        </w:rPr>
        <w:t>1</w:t>
      </w:r>
      <w:r>
        <w:rPr>
          <w:rFonts w:hint="eastAsia" w:ascii="仿宋" w:hAnsi="仿宋" w:eastAsia="仿宋" w:cs="仿宋"/>
          <w:color w:val="000000" w:themeColor="text1"/>
          <w:sz w:val="24"/>
          <w:highlight w:val="none"/>
          <w14:textFill>
            <w14:solidFill>
              <w14:schemeClr w14:val="tx1"/>
            </w14:solidFill>
          </w14:textFill>
        </w:rPr>
        <w:t>.3公告期限为1个工作日。</w:t>
      </w:r>
    </w:p>
    <w:p>
      <w:pPr>
        <w:snapToGrid w:val="0"/>
        <w:spacing w:line="360" w:lineRule="auto"/>
        <w:ind w:left="120" w:leftChars="57" w:firstLine="482" w:firstLineChars="150"/>
        <w:jc w:val="center"/>
        <w:rPr>
          <w:rFonts w:hint="eastAsia" w:ascii="仿宋" w:hAnsi="仿宋" w:eastAsia="仿宋" w:cs="仿宋"/>
          <w:b/>
          <w:color w:val="000000" w:themeColor="text1"/>
          <w:sz w:val="32"/>
          <w:highlight w:val="none"/>
          <w14:textFill>
            <w14:solidFill>
              <w14:schemeClr w14:val="tx1"/>
            </w14:solidFill>
          </w14:textFill>
        </w:rPr>
      </w:pPr>
      <w:r>
        <w:rPr>
          <w:rFonts w:hint="eastAsia" w:ascii="仿宋" w:hAnsi="仿宋" w:eastAsia="仿宋" w:cs="仿宋"/>
          <w:b/>
          <w:color w:val="000000" w:themeColor="text1"/>
          <w:sz w:val="32"/>
          <w:highlight w:val="none"/>
          <w14:textFill>
            <w14:solidFill>
              <w14:schemeClr w14:val="tx1"/>
            </w14:solidFill>
          </w14:textFill>
        </w:rPr>
        <w:t>七、合同授予</w:t>
      </w:r>
    </w:p>
    <w:p>
      <w:pPr>
        <w:pStyle w:val="23"/>
        <w:spacing w:line="360" w:lineRule="auto"/>
        <w:ind w:left="479" w:hanging="479" w:hangingChars="199"/>
        <w:rPr>
          <w:rFonts w:hint="eastAsia" w:ascii="仿宋" w:hAnsi="仿宋" w:eastAsia="仿宋" w:cs="仿宋"/>
          <w:b/>
          <w:color w:val="000000" w:themeColor="text1"/>
          <w:highlight w:val="none"/>
          <w14:textFill>
            <w14:solidFill>
              <w14:schemeClr w14:val="tx1"/>
            </w14:solidFill>
          </w14:textFill>
        </w:rPr>
      </w:pPr>
      <w:r>
        <w:rPr>
          <w:rFonts w:hint="eastAsia" w:ascii="仿宋" w:hAnsi="仿宋" w:eastAsia="仿宋" w:cs="仿宋"/>
          <w:b/>
          <w:color w:val="000000" w:themeColor="text1"/>
          <w:highlight w:val="none"/>
          <w14:textFill>
            <w14:solidFill>
              <w14:schemeClr w14:val="tx1"/>
            </w14:solidFill>
          </w14:textFill>
        </w:rPr>
        <w:t>2</w:t>
      </w:r>
      <w:r>
        <w:rPr>
          <w:rFonts w:hint="eastAsia" w:ascii="仿宋" w:hAnsi="仿宋" w:eastAsia="仿宋" w:cs="仿宋"/>
          <w:b/>
          <w:color w:val="000000" w:themeColor="text1"/>
          <w:highlight w:val="none"/>
          <w:lang w:val="en-US" w:eastAsia="zh-CN"/>
          <w14:textFill>
            <w14:solidFill>
              <w14:schemeClr w14:val="tx1"/>
            </w14:solidFill>
          </w14:textFill>
        </w:rPr>
        <w:t>2</w:t>
      </w:r>
      <w:r>
        <w:rPr>
          <w:rFonts w:hint="eastAsia" w:ascii="仿宋" w:hAnsi="仿宋" w:eastAsia="仿宋" w:cs="仿宋"/>
          <w:b/>
          <w:color w:val="000000" w:themeColor="text1"/>
          <w:highlight w:val="none"/>
          <w14:textFill>
            <w14:solidFill>
              <w14:schemeClr w14:val="tx1"/>
            </w14:solidFill>
          </w14:textFill>
        </w:rPr>
        <w:t xml:space="preserve">. </w:t>
      </w:r>
      <w:r>
        <w:rPr>
          <w:rFonts w:hint="eastAsia" w:ascii="仿宋" w:hAnsi="仿宋" w:eastAsia="仿宋" w:cs="仿宋"/>
          <w:color w:val="000000" w:themeColor="text1"/>
          <w:highlight w:val="none"/>
          <w14:textFill>
            <w14:solidFill>
              <w14:schemeClr w14:val="tx1"/>
            </w14:solidFill>
          </w14:textFill>
        </w:rPr>
        <w:t>合同主要条款详见第五部分拟签订的合同文本。</w:t>
      </w:r>
    </w:p>
    <w:p>
      <w:pPr>
        <w:pStyle w:val="23"/>
        <w:spacing w:line="360" w:lineRule="auto"/>
        <w:ind w:left="479" w:hanging="479" w:hangingChars="199"/>
        <w:rPr>
          <w:rFonts w:hint="eastAsia" w:ascii="仿宋" w:hAnsi="仿宋" w:eastAsia="仿宋" w:cs="仿宋"/>
          <w:b/>
          <w:color w:val="000000" w:themeColor="text1"/>
          <w:highlight w:val="none"/>
          <w14:textFill>
            <w14:solidFill>
              <w14:schemeClr w14:val="tx1"/>
            </w14:solidFill>
          </w14:textFill>
        </w:rPr>
      </w:pPr>
      <w:r>
        <w:rPr>
          <w:rFonts w:hint="eastAsia" w:ascii="仿宋" w:hAnsi="仿宋" w:eastAsia="仿宋" w:cs="仿宋"/>
          <w:b/>
          <w:color w:val="000000" w:themeColor="text1"/>
          <w:highlight w:val="none"/>
          <w14:textFill>
            <w14:solidFill>
              <w14:schemeClr w14:val="tx1"/>
            </w14:solidFill>
          </w14:textFill>
        </w:rPr>
        <w:t>2</w:t>
      </w:r>
      <w:r>
        <w:rPr>
          <w:rFonts w:hint="eastAsia" w:ascii="仿宋" w:hAnsi="仿宋" w:eastAsia="仿宋" w:cs="仿宋"/>
          <w:b/>
          <w:color w:val="000000" w:themeColor="text1"/>
          <w:highlight w:val="none"/>
          <w:lang w:val="en-US" w:eastAsia="zh-CN"/>
          <w14:textFill>
            <w14:solidFill>
              <w14:schemeClr w14:val="tx1"/>
            </w14:solidFill>
          </w14:textFill>
        </w:rPr>
        <w:t>3</w:t>
      </w:r>
      <w:r>
        <w:rPr>
          <w:rFonts w:hint="eastAsia" w:ascii="仿宋" w:hAnsi="仿宋" w:eastAsia="仿宋" w:cs="仿宋"/>
          <w:b/>
          <w:color w:val="000000" w:themeColor="text1"/>
          <w:highlight w:val="none"/>
          <w14:textFill>
            <w14:solidFill>
              <w14:schemeClr w14:val="tx1"/>
            </w14:solidFill>
          </w14:textFill>
        </w:rPr>
        <w:t>. 合同的签订</w:t>
      </w:r>
    </w:p>
    <w:p>
      <w:pPr>
        <w:widowControl/>
        <w:shd w:val="clear" w:color="auto" w:fill="FFFFFF"/>
        <w:spacing w:line="360" w:lineRule="auto"/>
        <w:ind w:firstLine="480"/>
        <w:jc w:val="left"/>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w:t>
      </w:r>
      <w:r>
        <w:rPr>
          <w:rFonts w:hint="eastAsia" w:ascii="仿宋" w:hAnsi="仿宋" w:eastAsia="仿宋" w:cs="仿宋"/>
          <w:color w:val="000000" w:themeColor="text1"/>
          <w:sz w:val="24"/>
          <w:highlight w:val="none"/>
          <w:lang w:val="en-US" w:eastAsia="zh-CN"/>
          <w14:textFill>
            <w14:solidFill>
              <w14:schemeClr w14:val="tx1"/>
            </w14:solidFill>
          </w14:textFill>
        </w:rPr>
        <w:t>3</w:t>
      </w:r>
      <w:r>
        <w:rPr>
          <w:rFonts w:hint="eastAsia" w:ascii="仿宋" w:hAnsi="仿宋" w:eastAsia="仿宋" w:cs="仿宋"/>
          <w:color w:val="000000" w:themeColor="text1"/>
          <w:sz w:val="24"/>
          <w:highlight w:val="none"/>
          <w14:textFill>
            <w14:solidFill>
              <w14:schemeClr w14:val="tx1"/>
            </w14:solidFill>
          </w14:textFill>
        </w:rPr>
        <w:t>.1</w:t>
      </w:r>
      <w:r>
        <w:rPr>
          <w:rFonts w:hint="eastAsia" w:ascii="仿宋" w:hAnsi="仿宋" w:eastAsia="仿宋" w:cs="仿宋"/>
          <w:color w:val="000000" w:themeColor="text1"/>
          <w:kern w:val="0"/>
          <w:sz w:val="24"/>
          <w:highlight w:val="none"/>
          <w14:textFill>
            <w14:solidFill>
              <w14:schemeClr w14:val="tx1"/>
            </w14:solidFill>
          </w14:textFill>
        </w:rPr>
        <w:t xml:space="preserve"> </w:t>
      </w:r>
      <w:r>
        <w:rPr>
          <w:rFonts w:hint="eastAsia" w:ascii="仿宋" w:hAnsi="仿宋" w:eastAsia="仿宋" w:cs="仿宋"/>
          <w:color w:val="000000" w:themeColor="text1"/>
          <w:kern w:val="0"/>
          <w:sz w:val="24"/>
          <w:highlight w:val="none"/>
          <w:lang w:eastAsia="zh-CN"/>
          <w14:textFill>
            <w14:solidFill>
              <w14:schemeClr w14:val="tx1"/>
            </w14:solidFill>
          </w14:textFill>
        </w:rPr>
        <w:t>交易人</w:t>
      </w:r>
      <w:r>
        <w:rPr>
          <w:rFonts w:hint="eastAsia" w:ascii="仿宋" w:hAnsi="仿宋" w:eastAsia="仿宋" w:cs="仿宋"/>
          <w:color w:val="000000" w:themeColor="text1"/>
          <w:kern w:val="0"/>
          <w:sz w:val="24"/>
          <w:highlight w:val="none"/>
          <w14:textFill>
            <w14:solidFill>
              <w14:schemeClr w14:val="tx1"/>
            </w14:solidFill>
          </w14:textFill>
        </w:rPr>
        <w:t>与</w:t>
      </w:r>
      <w:r>
        <w:rPr>
          <w:rFonts w:hint="eastAsia" w:ascii="仿宋" w:hAnsi="仿宋" w:eastAsia="仿宋" w:cs="仿宋"/>
          <w:color w:val="000000" w:themeColor="text1"/>
          <w:kern w:val="0"/>
          <w:sz w:val="24"/>
          <w:highlight w:val="none"/>
          <w:lang w:eastAsia="zh-CN"/>
          <w14:textFill>
            <w14:solidFill>
              <w14:schemeClr w14:val="tx1"/>
            </w14:solidFill>
          </w14:textFill>
        </w:rPr>
        <w:t>成交人</w:t>
      </w:r>
      <w:r>
        <w:rPr>
          <w:rFonts w:hint="eastAsia" w:ascii="仿宋" w:hAnsi="仿宋" w:eastAsia="仿宋" w:cs="仿宋"/>
          <w:color w:val="000000" w:themeColor="text1"/>
          <w:kern w:val="0"/>
          <w:sz w:val="24"/>
          <w:highlight w:val="none"/>
          <w14:textFill>
            <w14:solidFill>
              <w14:schemeClr w14:val="tx1"/>
            </w14:solidFill>
          </w14:textFill>
        </w:rPr>
        <w:t>应当通过电子交易平台在</w:t>
      </w:r>
      <w:r>
        <w:rPr>
          <w:rFonts w:hint="eastAsia" w:ascii="仿宋" w:hAnsi="仿宋" w:eastAsia="仿宋" w:cs="仿宋"/>
          <w:color w:val="000000" w:themeColor="text1"/>
          <w:kern w:val="0"/>
          <w:sz w:val="24"/>
          <w:highlight w:val="none"/>
          <w:lang w:eastAsia="zh-CN"/>
          <w14:textFill>
            <w14:solidFill>
              <w14:schemeClr w14:val="tx1"/>
            </w14:solidFill>
          </w14:textFill>
        </w:rPr>
        <w:t>成交通知</w:t>
      </w:r>
      <w:r>
        <w:rPr>
          <w:rFonts w:hint="eastAsia" w:ascii="仿宋" w:hAnsi="仿宋" w:eastAsia="仿宋" w:cs="仿宋"/>
          <w:color w:val="000000" w:themeColor="text1"/>
          <w:kern w:val="0"/>
          <w:sz w:val="24"/>
          <w:highlight w:val="none"/>
          <w14:textFill>
            <w14:solidFill>
              <w14:schemeClr w14:val="tx1"/>
            </w14:solidFill>
          </w14:textFill>
        </w:rPr>
        <w:t>书发出之日起三十日内，按照</w:t>
      </w:r>
      <w:r>
        <w:rPr>
          <w:rFonts w:hint="eastAsia" w:ascii="仿宋" w:hAnsi="仿宋" w:eastAsia="仿宋" w:cs="仿宋"/>
          <w:color w:val="000000" w:themeColor="text1"/>
          <w:kern w:val="0"/>
          <w:sz w:val="24"/>
          <w:highlight w:val="none"/>
          <w:lang w:eastAsia="zh-CN"/>
          <w14:textFill>
            <w14:solidFill>
              <w14:schemeClr w14:val="tx1"/>
            </w14:solidFill>
          </w14:textFill>
        </w:rPr>
        <w:t>交易文件</w:t>
      </w:r>
      <w:r>
        <w:rPr>
          <w:rFonts w:hint="eastAsia" w:ascii="仿宋" w:hAnsi="仿宋" w:eastAsia="仿宋" w:cs="仿宋"/>
          <w:color w:val="000000" w:themeColor="text1"/>
          <w:kern w:val="0"/>
          <w:sz w:val="24"/>
          <w:highlight w:val="none"/>
          <w14:textFill>
            <w14:solidFill>
              <w14:schemeClr w14:val="tx1"/>
            </w14:solidFill>
          </w14:textFill>
        </w:rPr>
        <w:t>确定的事项签订采购合同，并在合同签订之日起2个工作日内依法发布合同公告。</w:t>
      </w:r>
    </w:p>
    <w:p>
      <w:pPr>
        <w:pStyle w:val="217"/>
        <w:snapToGrid w:val="0"/>
        <w:spacing w:before="0"/>
        <w:ind w:firstLine="480"/>
        <w:rPr>
          <w:rFonts w:hint="eastAsia" w:ascii="仿宋" w:hAnsi="仿宋" w:eastAsia="仿宋" w:cs="仿宋"/>
          <w:color w:val="000000" w:themeColor="text1"/>
          <w:kern w:val="0"/>
          <w:highlight w:val="none"/>
          <w14:textFill>
            <w14:solidFill>
              <w14:schemeClr w14:val="tx1"/>
            </w14:solidFill>
          </w14:textFill>
        </w:rPr>
      </w:pPr>
      <w:r>
        <w:rPr>
          <w:rFonts w:hint="eastAsia" w:ascii="仿宋" w:hAnsi="仿宋" w:eastAsia="仿宋" w:cs="仿宋"/>
          <w:color w:val="000000" w:themeColor="text1"/>
          <w:kern w:val="0"/>
          <w:highlight w:val="none"/>
          <w:lang w:val="zh-CN"/>
          <w14:textFill>
            <w14:solidFill>
              <w14:schemeClr w14:val="tx1"/>
            </w14:solidFill>
          </w14:textFill>
        </w:rPr>
        <w:t>2</w:t>
      </w:r>
      <w:r>
        <w:rPr>
          <w:rFonts w:hint="eastAsia" w:ascii="仿宋" w:hAnsi="仿宋" w:eastAsia="仿宋" w:cs="仿宋"/>
          <w:color w:val="000000" w:themeColor="text1"/>
          <w:kern w:val="0"/>
          <w:highlight w:val="none"/>
          <w:lang w:val="en-US" w:eastAsia="zh-CN"/>
          <w14:textFill>
            <w14:solidFill>
              <w14:schemeClr w14:val="tx1"/>
            </w14:solidFill>
          </w14:textFill>
        </w:rPr>
        <w:t>3</w:t>
      </w:r>
      <w:r>
        <w:rPr>
          <w:rFonts w:hint="eastAsia" w:ascii="仿宋" w:hAnsi="仿宋" w:eastAsia="仿宋" w:cs="仿宋"/>
          <w:color w:val="000000" w:themeColor="text1"/>
          <w:kern w:val="0"/>
          <w:highlight w:val="none"/>
          <w:lang w:val="zh-CN"/>
          <w14:textFill>
            <w14:solidFill>
              <w14:schemeClr w14:val="tx1"/>
            </w14:solidFill>
          </w14:textFill>
        </w:rPr>
        <w:t>.2成交人按规定的日期、时间、地点，由法定代表人或其授权代表与交易人代表签订合同。如成交人为联合体的，由联合体成员各方法定代表人或其授权代表与交易人代表签订合同。</w:t>
      </w:r>
    </w:p>
    <w:p>
      <w:pPr>
        <w:pStyle w:val="217"/>
        <w:snapToGrid w:val="0"/>
        <w:spacing w:before="0"/>
        <w:ind w:firstLine="48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2</w:t>
      </w:r>
      <w:r>
        <w:rPr>
          <w:rFonts w:hint="eastAsia" w:ascii="仿宋" w:hAnsi="仿宋" w:eastAsia="仿宋" w:cs="仿宋"/>
          <w:color w:val="000000" w:themeColor="text1"/>
          <w:highlight w:val="none"/>
          <w:lang w:val="en-US" w:eastAsia="zh-CN"/>
          <w14:textFill>
            <w14:solidFill>
              <w14:schemeClr w14:val="tx1"/>
            </w14:solidFill>
          </w14:textFill>
        </w:rPr>
        <w:t>3</w:t>
      </w:r>
      <w:r>
        <w:rPr>
          <w:rFonts w:hint="eastAsia" w:ascii="仿宋" w:hAnsi="仿宋" w:eastAsia="仿宋" w:cs="仿宋"/>
          <w:color w:val="000000" w:themeColor="text1"/>
          <w:highlight w:val="none"/>
          <w14:textFill>
            <w14:solidFill>
              <w14:schemeClr w14:val="tx1"/>
            </w14:solidFill>
          </w14:textFill>
        </w:rPr>
        <w:t>.3如签订合同并生效后，供应商无故拒绝或延期，除按照合同条款处理外，列入不良行为记录一次，并给予通报。</w:t>
      </w:r>
    </w:p>
    <w:p>
      <w:pPr>
        <w:pStyle w:val="217"/>
        <w:snapToGrid w:val="0"/>
        <w:spacing w:before="0"/>
        <w:ind w:firstLine="48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2</w:t>
      </w:r>
      <w:r>
        <w:rPr>
          <w:rFonts w:hint="eastAsia" w:ascii="仿宋" w:hAnsi="仿宋" w:eastAsia="仿宋" w:cs="仿宋"/>
          <w:color w:val="000000" w:themeColor="text1"/>
          <w:highlight w:val="none"/>
          <w:lang w:val="en-US" w:eastAsia="zh-CN"/>
          <w14:textFill>
            <w14:solidFill>
              <w14:schemeClr w14:val="tx1"/>
            </w14:solidFill>
          </w14:textFill>
        </w:rPr>
        <w:t>3</w:t>
      </w:r>
      <w:r>
        <w:rPr>
          <w:rFonts w:hint="eastAsia" w:ascii="仿宋" w:hAnsi="仿宋" w:eastAsia="仿宋" w:cs="仿宋"/>
          <w:color w:val="000000" w:themeColor="text1"/>
          <w:highlight w:val="none"/>
          <w14:textFill>
            <w14:solidFill>
              <w14:schemeClr w14:val="tx1"/>
            </w14:solidFill>
          </w14:textFill>
        </w:rPr>
        <w:t>.4</w:t>
      </w:r>
      <w:r>
        <w:rPr>
          <w:rFonts w:hint="eastAsia" w:ascii="仿宋" w:hAnsi="仿宋" w:eastAsia="仿宋" w:cs="仿宋"/>
          <w:color w:val="000000" w:themeColor="text1"/>
          <w:highlight w:val="none"/>
          <w:lang w:eastAsia="zh-CN"/>
          <w14:textFill>
            <w14:solidFill>
              <w14:schemeClr w14:val="tx1"/>
            </w14:solidFill>
          </w14:textFill>
        </w:rPr>
        <w:t>成交供应商</w:t>
      </w:r>
      <w:r>
        <w:rPr>
          <w:rFonts w:hint="eastAsia" w:ascii="仿宋" w:hAnsi="仿宋" w:eastAsia="仿宋" w:cs="仿宋"/>
          <w:color w:val="000000" w:themeColor="text1"/>
          <w:highlight w:val="none"/>
          <w14:textFill>
            <w14:solidFill>
              <w14:schemeClr w14:val="tx1"/>
            </w14:solidFill>
          </w14:textFill>
        </w:rPr>
        <w:t>拒绝与</w:t>
      </w:r>
      <w:r>
        <w:rPr>
          <w:rFonts w:hint="eastAsia" w:ascii="仿宋" w:hAnsi="仿宋" w:eastAsia="仿宋" w:cs="仿宋"/>
          <w:color w:val="000000" w:themeColor="text1"/>
          <w:highlight w:val="none"/>
          <w:lang w:eastAsia="zh-CN"/>
          <w14:textFill>
            <w14:solidFill>
              <w14:schemeClr w14:val="tx1"/>
            </w14:solidFill>
          </w14:textFill>
        </w:rPr>
        <w:t>交易人</w:t>
      </w:r>
      <w:r>
        <w:rPr>
          <w:rFonts w:hint="eastAsia" w:ascii="仿宋" w:hAnsi="仿宋" w:eastAsia="仿宋" w:cs="仿宋"/>
          <w:color w:val="000000" w:themeColor="text1"/>
          <w:highlight w:val="none"/>
          <w14:textFill>
            <w14:solidFill>
              <w14:schemeClr w14:val="tx1"/>
            </w14:solidFill>
          </w14:textFill>
        </w:rPr>
        <w:t>签订合同的，</w:t>
      </w:r>
      <w:r>
        <w:rPr>
          <w:rFonts w:hint="eastAsia" w:ascii="仿宋" w:hAnsi="仿宋" w:eastAsia="仿宋" w:cs="仿宋"/>
          <w:color w:val="000000" w:themeColor="text1"/>
          <w:highlight w:val="none"/>
          <w:lang w:eastAsia="zh-CN"/>
          <w14:textFill>
            <w14:solidFill>
              <w14:schemeClr w14:val="tx1"/>
            </w14:solidFill>
          </w14:textFill>
        </w:rPr>
        <w:t>交易人</w:t>
      </w:r>
      <w:r>
        <w:rPr>
          <w:rFonts w:hint="eastAsia" w:ascii="仿宋" w:hAnsi="仿宋" w:eastAsia="仿宋" w:cs="仿宋"/>
          <w:color w:val="000000" w:themeColor="text1"/>
          <w:highlight w:val="none"/>
          <w14:textFill>
            <w14:solidFill>
              <w14:schemeClr w14:val="tx1"/>
            </w14:solidFill>
          </w14:textFill>
        </w:rPr>
        <w:t>可以按照评审报告推荐的</w:t>
      </w:r>
      <w:r>
        <w:rPr>
          <w:rFonts w:hint="eastAsia" w:ascii="仿宋" w:hAnsi="仿宋" w:eastAsia="仿宋" w:cs="仿宋"/>
          <w:color w:val="000000" w:themeColor="text1"/>
          <w:highlight w:val="none"/>
          <w:lang w:eastAsia="zh-CN"/>
          <w14:textFill>
            <w14:solidFill>
              <w14:schemeClr w14:val="tx1"/>
            </w14:solidFill>
          </w14:textFill>
        </w:rPr>
        <w:t>成交</w:t>
      </w:r>
      <w:r>
        <w:rPr>
          <w:rFonts w:hint="eastAsia" w:ascii="仿宋" w:hAnsi="仿宋" w:eastAsia="仿宋" w:cs="仿宋"/>
          <w:color w:val="000000" w:themeColor="text1"/>
          <w:highlight w:val="none"/>
          <w14:textFill>
            <w14:solidFill>
              <w14:schemeClr w14:val="tx1"/>
            </w14:solidFill>
          </w14:textFill>
        </w:rPr>
        <w:t>或者成交候选人名单排序，确定下一候选人为</w:t>
      </w:r>
      <w:r>
        <w:rPr>
          <w:rFonts w:hint="eastAsia" w:ascii="仿宋" w:hAnsi="仿宋" w:eastAsia="仿宋" w:cs="仿宋"/>
          <w:color w:val="000000" w:themeColor="text1"/>
          <w:highlight w:val="none"/>
          <w:lang w:eastAsia="zh-CN"/>
          <w14:textFill>
            <w14:solidFill>
              <w14:schemeClr w14:val="tx1"/>
            </w14:solidFill>
          </w14:textFill>
        </w:rPr>
        <w:t>成交供应商</w:t>
      </w:r>
      <w:r>
        <w:rPr>
          <w:rFonts w:hint="eastAsia" w:ascii="仿宋" w:hAnsi="仿宋" w:eastAsia="仿宋" w:cs="仿宋"/>
          <w:color w:val="000000" w:themeColor="text1"/>
          <w:highlight w:val="none"/>
          <w14:textFill>
            <w14:solidFill>
              <w14:schemeClr w14:val="tx1"/>
            </w14:solidFill>
          </w14:textFill>
        </w:rPr>
        <w:t>，也可以重新开展采购活动。</w:t>
      </w:r>
    </w:p>
    <w:p>
      <w:pPr>
        <w:pStyle w:val="217"/>
        <w:snapToGrid w:val="0"/>
        <w:spacing w:before="0" w:after="120"/>
        <w:ind w:firstLine="48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2</w:t>
      </w:r>
      <w:r>
        <w:rPr>
          <w:rFonts w:hint="eastAsia" w:ascii="仿宋" w:hAnsi="仿宋" w:eastAsia="仿宋" w:cs="仿宋"/>
          <w:color w:val="000000" w:themeColor="text1"/>
          <w:highlight w:val="none"/>
          <w:lang w:val="en-US" w:eastAsia="zh-CN"/>
          <w14:textFill>
            <w14:solidFill>
              <w14:schemeClr w14:val="tx1"/>
            </w14:solidFill>
          </w14:textFill>
        </w:rPr>
        <w:t>3</w:t>
      </w:r>
      <w:r>
        <w:rPr>
          <w:rFonts w:hint="eastAsia" w:ascii="仿宋" w:hAnsi="仿宋" w:eastAsia="仿宋" w:cs="仿宋"/>
          <w:color w:val="000000" w:themeColor="text1"/>
          <w:highlight w:val="none"/>
          <w14:textFill>
            <w14:solidFill>
              <w14:schemeClr w14:val="tx1"/>
            </w14:solidFill>
          </w14:textFill>
        </w:rPr>
        <w:t>.5采购合同由</w:t>
      </w:r>
      <w:r>
        <w:rPr>
          <w:rFonts w:hint="eastAsia" w:ascii="仿宋" w:hAnsi="仿宋" w:eastAsia="仿宋" w:cs="仿宋"/>
          <w:color w:val="000000" w:themeColor="text1"/>
          <w:highlight w:val="none"/>
          <w:lang w:eastAsia="zh-CN"/>
          <w14:textFill>
            <w14:solidFill>
              <w14:schemeClr w14:val="tx1"/>
            </w14:solidFill>
          </w14:textFill>
        </w:rPr>
        <w:t>交易人</w:t>
      </w:r>
      <w:r>
        <w:rPr>
          <w:rFonts w:hint="eastAsia" w:ascii="仿宋" w:hAnsi="仿宋" w:eastAsia="仿宋" w:cs="仿宋"/>
          <w:color w:val="000000" w:themeColor="text1"/>
          <w:highlight w:val="none"/>
          <w14:textFill>
            <w14:solidFill>
              <w14:schemeClr w14:val="tx1"/>
            </w14:solidFill>
          </w14:textFill>
        </w:rPr>
        <w:t>与</w:t>
      </w:r>
      <w:r>
        <w:rPr>
          <w:rFonts w:hint="eastAsia" w:ascii="仿宋" w:hAnsi="仿宋" w:eastAsia="仿宋" w:cs="仿宋"/>
          <w:color w:val="000000" w:themeColor="text1"/>
          <w:highlight w:val="none"/>
          <w:lang w:eastAsia="zh-CN"/>
          <w14:textFill>
            <w14:solidFill>
              <w14:schemeClr w14:val="tx1"/>
            </w14:solidFill>
          </w14:textFill>
        </w:rPr>
        <w:t>成交供应商</w:t>
      </w:r>
      <w:r>
        <w:rPr>
          <w:rFonts w:hint="eastAsia" w:ascii="仿宋" w:hAnsi="仿宋" w:eastAsia="仿宋" w:cs="仿宋"/>
          <w:color w:val="000000" w:themeColor="text1"/>
          <w:highlight w:val="none"/>
          <w14:textFill>
            <w14:solidFill>
              <w14:schemeClr w14:val="tx1"/>
            </w14:solidFill>
          </w14:textFill>
        </w:rPr>
        <w:t>根据</w:t>
      </w:r>
      <w:r>
        <w:rPr>
          <w:rFonts w:hint="eastAsia" w:ascii="仿宋" w:hAnsi="仿宋" w:eastAsia="仿宋" w:cs="仿宋"/>
          <w:color w:val="000000" w:themeColor="text1"/>
          <w:highlight w:val="none"/>
          <w:lang w:eastAsia="zh-CN"/>
          <w14:textFill>
            <w14:solidFill>
              <w14:schemeClr w14:val="tx1"/>
            </w14:solidFill>
          </w14:textFill>
        </w:rPr>
        <w:t>交易文件</w:t>
      </w:r>
      <w:r>
        <w:rPr>
          <w:rFonts w:hint="eastAsia" w:ascii="仿宋" w:hAnsi="仿宋" w:eastAsia="仿宋" w:cs="仿宋"/>
          <w:color w:val="000000" w:themeColor="text1"/>
          <w:highlight w:val="none"/>
          <w14:textFill>
            <w14:solidFill>
              <w14:schemeClr w14:val="tx1"/>
            </w14:solidFill>
          </w14:textFill>
        </w:rPr>
        <w:t>、</w:t>
      </w:r>
      <w:r>
        <w:rPr>
          <w:rFonts w:hint="eastAsia" w:ascii="仿宋" w:hAnsi="仿宋" w:eastAsia="仿宋" w:cs="仿宋"/>
          <w:color w:val="000000" w:themeColor="text1"/>
          <w:highlight w:val="none"/>
          <w:lang w:eastAsia="zh-CN"/>
          <w14:textFill>
            <w14:solidFill>
              <w14:schemeClr w14:val="tx1"/>
            </w14:solidFill>
          </w14:textFill>
        </w:rPr>
        <w:t>响应文件</w:t>
      </w:r>
      <w:r>
        <w:rPr>
          <w:rFonts w:hint="eastAsia" w:ascii="仿宋" w:hAnsi="仿宋" w:eastAsia="仿宋" w:cs="仿宋"/>
          <w:color w:val="000000" w:themeColor="text1"/>
          <w:highlight w:val="none"/>
          <w14:textFill>
            <w14:solidFill>
              <w14:schemeClr w14:val="tx1"/>
            </w14:solidFill>
          </w14:textFill>
        </w:rPr>
        <w:t>等内容通过政府采购电子交易平台在线签订，自动备案。</w:t>
      </w:r>
    </w:p>
    <w:p>
      <w:pPr>
        <w:pStyle w:val="23"/>
        <w:spacing w:line="360" w:lineRule="auto"/>
        <w:ind w:left="479" w:hanging="479" w:hangingChars="199"/>
        <w:rPr>
          <w:rFonts w:hint="eastAsia" w:ascii="仿宋" w:hAnsi="仿宋" w:eastAsia="仿宋" w:cs="仿宋"/>
          <w:b/>
          <w:color w:val="000000" w:themeColor="text1"/>
          <w:highlight w:val="none"/>
          <w14:textFill>
            <w14:solidFill>
              <w14:schemeClr w14:val="tx1"/>
            </w14:solidFill>
          </w14:textFill>
        </w:rPr>
      </w:pPr>
      <w:r>
        <w:rPr>
          <w:rFonts w:hint="eastAsia" w:ascii="仿宋" w:hAnsi="仿宋" w:eastAsia="仿宋" w:cs="仿宋"/>
          <w:b/>
          <w:color w:val="000000" w:themeColor="text1"/>
          <w:highlight w:val="none"/>
          <w14:textFill>
            <w14:solidFill>
              <w14:schemeClr w14:val="tx1"/>
            </w14:solidFill>
          </w14:textFill>
        </w:rPr>
        <w:t>2</w:t>
      </w:r>
      <w:r>
        <w:rPr>
          <w:rFonts w:hint="eastAsia" w:ascii="仿宋" w:hAnsi="仿宋" w:eastAsia="仿宋" w:cs="仿宋"/>
          <w:b/>
          <w:color w:val="000000" w:themeColor="text1"/>
          <w:highlight w:val="none"/>
          <w:lang w:val="en-US" w:eastAsia="zh-CN"/>
          <w14:textFill>
            <w14:solidFill>
              <w14:schemeClr w14:val="tx1"/>
            </w14:solidFill>
          </w14:textFill>
        </w:rPr>
        <w:t>4</w:t>
      </w:r>
      <w:r>
        <w:rPr>
          <w:rFonts w:hint="eastAsia" w:ascii="仿宋" w:hAnsi="仿宋" w:eastAsia="仿宋" w:cs="仿宋"/>
          <w:b/>
          <w:color w:val="000000" w:themeColor="text1"/>
          <w:highlight w:val="none"/>
          <w14:textFill>
            <w14:solidFill>
              <w14:schemeClr w14:val="tx1"/>
            </w14:solidFill>
          </w14:textFill>
        </w:rPr>
        <w:t>.履约保证金</w:t>
      </w:r>
    </w:p>
    <w:p>
      <w:pPr>
        <w:tabs>
          <w:tab w:val="left" w:pos="0"/>
        </w:tabs>
        <w:spacing w:line="360" w:lineRule="auto"/>
        <w:ind w:firstLine="482"/>
        <w:rPr>
          <w:rFonts w:hint="eastAsia" w:ascii="仿宋" w:hAnsi="仿宋" w:eastAsia="仿宋" w:cs="仿宋"/>
          <w:b/>
          <w:color w:val="000000" w:themeColor="text1"/>
          <w:sz w:val="32"/>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拟签订的合同文本要求</w:t>
      </w:r>
      <w:r>
        <w:rPr>
          <w:rFonts w:hint="eastAsia" w:ascii="仿宋" w:hAnsi="仿宋" w:eastAsia="仿宋" w:cs="仿宋"/>
          <w:color w:val="000000" w:themeColor="text1"/>
          <w:kern w:val="0"/>
          <w:sz w:val="24"/>
          <w:highlight w:val="none"/>
          <w:lang w:eastAsia="zh-CN"/>
          <w14:textFill>
            <w14:solidFill>
              <w14:schemeClr w14:val="tx1"/>
            </w14:solidFill>
          </w14:textFill>
        </w:rPr>
        <w:t>成交供应商</w:t>
      </w:r>
      <w:r>
        <w:rPr>
          <w:rFonts w:hint="eastAsia" w:ascii="仿宋" w:hAnsi="仿宋" w:eastAsia="仿宋" w:cs="仿宋"/>
          <w:color w:val="000000" w:themeColor="text1"/>
          <w:kern w:val="0"/>
          <w:sz w:val="24"/>
          <w:highlight w:val="none"/>
          <w14:textFill>
            <w14:solidFill>
              <w14:schemeClr w14:val="tx1"/>
            </w14:solidFill>
          </w14:textFill>
        </w:rPr>
        <w:t>提交履约保证金的，供应商应当以支票、汇票、本票或者金融机构、担保机构出具的保函等非现金形式提交</w:t>
      </w:r>
      <w:r>
        <w:rPr>
          <w:rFonts w:hint="eastAsia" w:ascii="仿宋" w:hAnsi="仿宋" w:eastAsia="仿宋" w:cs="仿宋"/>
          <w:color w:val="000000" w:themeColor="text1"/>
          <w:sz w:val="24"/>
          <w:highlight w:val="none"/>
          <w14:textFill>
            <w14:solidFill>
              <w14:schemeClr w14:val="tx1"/>
            </w14:solidFill>
          </w14:textFill>
        </w:rPr>
        <w:t>。履约保证金的数额不得超过采购合同金额的</w:t>
      </w:r>
      <w:r>
        <w:rPr>
          <w:rFonts w:hint="eastAsia" w:ascii="仿宋" w:hAnsi="仿宋" w:eastAsia="仿宋" w:cs="仿宋"/>
          <w:color w:val="000000" w:themeColor="text1"/>
          <w:sz w:val="24"/>
          <w:highlight w:val="none"/>
          <w:lang w:val="en-US" w:eastAsia="zh-CN"/>
          <w14:textFill>
            <w14:solidFill>
              <w14:schemeClr w14:val="tx1"/>
            </w14:solidFill>
          </w14:textFill>
        </w:rPr>
        <w:t>2</w:t>
      </w:r>
      <w:r>
        <w:rPr>
          <w:rFonts w:hint="eastAsia" w:ascii="仿宋" w:hAnsi="仿宋" w:eastAsia="仿宋" w:cs="仿宋"/>
          <w:color w:val="000000" w:themeColor="text1"/>
          <w:sz w:val="24"/>
          <w:highlight w:val="none"/>
          <w14:textFill>
            <w14:solidFill>
              <w14:schemeClr w14:val="tx1"/>
            </w14:solidFill>
          </w14:textFill>
        </w:rPr>
        <w:t>%。鼓励和支持供应商以银行、保险公司出具的保函形式提供履约保证金。</w:t>
      </w:r>
    </w:p>
    <w:p>
      <w:pPr>
        <w:snapToGrid w:val="0"/>
        <w:spacing w:line="360" w:lineRule="auto"/>
        <w:ind w:firstLine="3357" w:firstLineChars="1045"/>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32"/>
          <w:highlight w:val="none"/>
          <w14:textFill>
            <w14:solidFill>
              <w14:schemeClr w14:val="tx1"/>
            </w14:solidFill>
          </w14:textFill>
        </w:rPr>
        <w:t>八、电子交易活动的中止</w:t>
      </w:r>
    </w:p>
    <w:p>
      <w:pPr>
        <w:pStyle w:val="217"/>
        <w:snapToGrid w:val="0"/>
        <w:spacing w:before="0"/>
        <w:ind w:firstLine="0" w:firstLineChars="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b/>
          <w:bCs/>
          <w:color w:val="000000" w:themeColor="text1"/>
          <w:highlight w:val="none"/>
          <w14:textFill>
            <w14:solidFill>
              <w14:schemeClr w14:val="tx1"/>
            </w14:solidFill>
          </w14:textFill>
        </w:rPr>
        <w:t>2</w:t>
      </w:r>
      <w:r>
        <w:rPr>
          <w:rFonts w:hint="eastAsia" w:ascii="仿宋" w:hAnsi="仿宋" w:eastAsia="仿宋" w:cs="仿宋"/>
          <w:b/>
          <w:color w:val="000000" w:themeColor="text1"/>
          <w:szCs w:val="24"/>
          <w:highlight w:val="none"/>
          <w:lang w:val="en-US" w:eastAsia="zh-CN"/>
          <w14:textFill>
            <w14:solidFill>
              <w14:schemeClr w14:val="tx1"/>
            </w14:solidFill>
          </w14:textFill>
        </w:rPr>
        <w:t>5</w:t>
      </w:r>
      <w:r>
        <w:rPr>
          <w:rFonts w:hint="eastAsia" w:ascii="仿宋" w:hAnsi="仿宋" w:eastAsia="仿宋" w:cs="仿宋"/>
          <w:b/>
          <w:color w:val="000000" w:themeColor="text1"/>
          <w:szCs w:val="24"/>
          <w:highlight w:val="none"/>
          <w14:textFill>
            <w14:solidFill>
              <w14:schemeClr w14:val="tx1"/>
            </w14:solidFill>
          </w14:textFill>
        </w:rPr>
        <w:t>. 电子交易活动的中止。</w:t>
      </w:r>
      <w:r>
        <w:rPr>
          <w:rFonts w:hint="eastAsia" w:ascii="仿宋" w:hAnsi="仿宋" w:eastAsia="仿宋" w:cs="仿宋"/>
          <w:color w:val="000000" w:themeColor="text1"/>
          <w:highlight w:val="none"/>
          <w14:textFill>
            <w14:solidFill>
              <w14:schemeClr w14:val="tx1"/>
            </w14:solidFill>
          </w14:textFill>
        </w:rPr>
        <w:t>采购过程中出现以下情形，导致电子交易平台无法正常运行，或者无法保证电子交易的公平、公正和安全时，采购机构可中止电子交易活动：</w:t>
      </w:r>
    </w:p>
    <w:p>
      <w:pPr>
        <w:pStyle w:val="217"/>
        <w:snapToGrid w:val="0"/>
        <w:spacing w:before="0"/>
        <w:ind w:firstLine="48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2</w:t>
      </w:r>
      <w:r>
        <w:rPr>
          <w:rFonts w:hint="eastAsia" w:ascii="仿宋" w:hAnsi="仿宋" w:eastAsia="仿宋" w:cs="仿宋"/>
          <w:color w:val="000000" w:themeColor="text1"/>
          <w:highlight w:val="none"/>
          <w:lang w:val="en-US" w:eastAsia="zh-CN"/>
          <w14:textFill>
            <w14:solidFill>
              <w14:schemeClr w14:val="tx1"/>
            </w14:solidFill>
          </w14:textFill>
        </w:rPr>
        <w:t>5</w:t>
      </w:r>
      <w:r>
        <w:rPr>
          <w:rFonts w:hint="eastAsia" w:ascii="仿宋" w:hAnsi="仿宋" w:eastAsia="仿宋" w:cs="仿宋"/>
          <w:color w:val="000000" w:themeColor="text1"/>
          <w:highlight w:val="none"/>
          <w14:textFill>
            <w14:solidFill>
              <w14:schemeClr w14:val="tx1"/>
            </w14:solidFill>
          </w14:textFill>
        </w:rPr>
        <w:t xml:space="preserve">.1电子交易平台发生故障而无法登录访问的； </w:t>
      </w:r>
    </w:p>
    <w:p>
      <w:pPr>
        <w:pStyle w:val="217"/>
        <w:snapToGrid w:val="0"/>
        <w:spacing w:before="0"/>
        <w:ind w:firstLine="48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2</w:t>
      </w:r>
      <w:r>
        <w:rPr>
          <w:rFonts w:hint="eastAsia" w:ascii="仿宋" w:hAnsi="仿宋" w:eastAsia="仿宋" w:cs="仿宋"/>
          <w:color w:val="000000" w:themeColor="text1"/>
          <w:highlight w:val="none"/>
          <w:lang w:val="en-US" w:eastAsia="zh-CN"/>
          <w14:textFill>
            <w14:solidFill>
              <w14:schemeClr w14:val="tx1"/>
            </w14:solidFill>
          </w14:textFill>
        </w:rPr>
        <w:t>5</w:t>
      </w:r>
      <w:r>
        <w:rPr>
          <w:rFonts w:hint="eastAsia" w:ascii="仿宋" w:hAnsi="仿宋" w:eastAsia="仿宋" w:cs="仿宋"/>
          <w:color w:val="000000" w:themeColor="text1"/>
          <w:highlight w:val="none"/>
          <w14:textFill>
            <w14:solidFill>
              <w14:schemeClr w14:val="tx1"/>
            </w14:solidFill>
          </w14:textFill>
        </w:rPr>
        <w:t>.2电子交易平台应用或数据库出现错误，不能进行正常操作的；</w:t>
      </w:r>
    </w:p>
    <w:p>
      <w:pPr>
        <w:pStyle w:val="217"/>
        <w:snapToGrid w:val="0"/>
        <w:spacing w:before="0"/>
        <w:ind w:firstLine="48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2</w:t>
      </w:r>
      <w:r>
        <w:rPr>
          <w:rFonts w:hint="eastAsia" w:ascii="仿宋" w:hAnsi="仿宋" w:eastAsia="仿宋" w:cs="仿宋"/>
          <w:color w:val="000000" w:themeColor="text1"/>
          <w:highlight w:val="none"/>
          <w:lang w:val="en-US" w:eastAsia="zh-CN"/>
          <w14:textFill>
            <w14:solidFill>
              <w14:schemeClr w14:val="tx1"/>
            </w14:solidFill>
          </w14:textFill>
        </w:rPr>
        <w:t>5</w:t>
      </w:r>
      <w:r>
        <w:rPr>
          <w:rFonts w:hint="eastAsia" w:ascii="仿宋" w:hAnsi="仿宋" w:eastAsia="仿宋" w:cs="仿宋"/>
          <w:color w:val="000000" w:themeColor="text1"/>
          <w:highlight w:val="none"/>
          <w14:textFill>
            <w14:solidFill>
              <w14:schemeClr w14:val="tx1"/>
            </w14:solidFill>
          </w14:textFill>
        </w:rPr>
        <w:t>.3电子交易平台发现严重安全漏洞，有潜在泄密危险的；</w:t>
      </w:r>
    </w:p>
    <w:p>
      <w:pPr>
        <w:pStyle w:val="217"/>
        <w:snapToGrid w:val="0"/>
        <w:spacing w:before="0"/>
        <w:ind w:firstLine="48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2</w:t>
      </w:r>
      <w:r>
        <w:rPr>
          <w:rFonts w:hint="eastAsia" w:ascii="仿宋" w:hAnsi="仿宋" w:eastAsia="仿宋" w:cs="仿宋"/>
          <w:color w:val="000000" w:themeColor="text1"/>
          <w:highlight w:val="none"/>
          <w:lang w:val="en-US" w:eastAsia="zh-CN"/>
          <w14:textFill>
            <w14:solidFill>
              <w14:schemeClr w14:val="tx1"/>
            </w14:solidFill>
          </w14:textFill>
        </w:rPr>
        <w:t>5</w:t>
      </w:r>
      <w:r>
        <w:rPr>
          <w:rFonts w:hint="eastAsia" w:ascii="仿宋" w:hAnsi="仿宋" w:eastAsia="仿宋" w:cs="仿宋"/>
          <w:color w:val="000000" w:themeColor="text1"/>
          <w:highlight w:val="none"/>
          <w14:textFill>
            <w14:solidFill>
              <w14:schemeClr w14:val="tx1"/>
            </w14:solidFill>
          </w14:textFill>
        </w:rPr>
        <w:t xml:space="preserve">.4病毒发作导致不能进行正常操作的； </w:t>
      </w:r>
    </w:p>
    <w:p>
      <w:pPr>
        <w:pStyle w:val="217"/>
        <w:snapToGrid w:val="0"/>
        <w:spacing w:before="0"/>
        <w:ind w:firstLine="48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2</w:t>
      </w:r>
      <w:r>
        <w:rPr>
          <w:rFonts w:hint="eastAsia" w:ascii="仿宋" w:hAnsi="仿宋" w:eastAsia="仿宋" w:cs="仿宋"/>
          <w:color w:val="000000" w:themeColor="text1"/>
          <w:highlight w:val="none"/>
          <w:lang w:val="en-US" w:eastAsia="zh-CN"/>
          <w14:textFill>
            <w14:solidFill>
              <w14:schemeClr w14:val="tx1"/>
            </w14:solidFill>
          </w14:textFill>
        </w:rPr>
        <w:t>5</w:t>
      </w:r>
      <w:r>
        <w:rPr>
          <w:rFonts w:hint="eastAsia" w:ascii="仿宋" w:hAnsi="仿宋" w:eastAsia="仿宋" w:cs="仿宋"/>
          <w:color w:val="000000" w:themeColor="text1"/>
          <w:highlight w:val="none"/>
          <w14:textFill>
            <w14:solidFill>
              <w14:schemeClr w14:val="tx1"/>
            </w14:solidFill>
          </w14:textFill>
        </w:rPr>
        <w:t>.5其他无法保证电子交易的公平、公正和安全的情况。</w:t>
      </w:r>
    </w:p>
    <w:p>
      <w:pPr>
        <w:pStyle w:val="217"/>
        <w:snapToGrid w:val="0"/>
        <w:spacing w:before="0"/>
        <w:ind w:firstLine="0" w:firstLineChars="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 xml:space="preserve"> 2</w:t>
      </w:r>
      <w:r>
        <w:rPr>
          <w:rFonts w:hint="eastAsia" w:ascii="仿宋" w:hAnsi="仿宋" w:eastAsia="仿宋" w:cs="仿宋"/>
          <w:color w:val="000000" w:themeColor="text1"/>
          <w:highlight w:val="none"/>
          <w:lang w:val="en-US" w:eastAsia="zh-CN"/>
          <w14:textFill>
            <w14:solidFill>
              <w14:schemeClr w14:val="tx1"/>
            </w14:solidFill>
          </w14:textFill>
        </w:rPr>
        <w:t>6</w:t>
      </w:r>
      <w:r>
        <w:rPr>
          <w:rFonts w:hint="eastAsia" w:ascii="仿宋" w:hAnsi="仿宋" w:eastAsia="仿宋" w:cs="仿宋"/>
          <w:color w:val="000000" w:themeColor="text1"/>
          <w:highlight w:val="none"/>
          <w14:textFill>
            <w14:solidFill>
              <w14:schemeClr w14:val="tx1"/>
            </w14:solidFill>
          </w14:textFill>
        </w:rPr>
        <w:t>.出现以上情形，不影响采购公平、公正性的，采购组织机构可以待上述情形消除后继续组织电子交易活动，也可以决定某些环节以纸质形式进行；影响或可能影响采购公平、公正性的，应当重新采购。</w:t>
      </w:r>
    </w:p>
    <w:p>
      <w:pPr>
        <w:snapToGrid w:val="0"/>
        <w:spacing w:line="360" w:lineRule="auto"/>
        <w:ind w:left="120" w:leftChars="57" w:firstLine="482" w:firstLineChars="150"/>
        <w:jc w:val="center"/>
        <w:rPr>
          <w:rFonts w:hint="eastAsia" w:ascii="仿宋" w:hAnsi="仿宋" w:eastAsia="仿宋" w:cs="仿宋"/>
          <w:b/>
          <w:color w:val="000000" w:themeColor="text1"/>
          <w:sz w:val="32"/>
          <w:highlight w:val="none"/>
          <w14:textFill>
            <w14:solidFill>
              <w14:schemeClr w14:val="tx1"/>
            </w14:solidFill>
          </w14:textFill>
        </w:rPr>
      </w:pPr>
      <w:r>
        <w:rPr>
          <w:rFonts w:hint="eastAsia" w:ascii="仿宋" w:hAnsi="仿宋" w:eastAsia="仿宋" w:cs="仿宋"/>
          <w:b/>
          <w:color w:val="000000" w:themeColor="text1"/>
          <w:sz w:val="32"/>
          <w:highlight w:val="none"/>
          <w14:textFill>
            <w14:solidFill>
              <w14:schemeClr w14:val="tx1"/>
            </w14:solidFill>
          </w14:textFill>
        </w:rPr>
        <w:t>九、验收</w:t>
      </w:r>
    </w:p>
    <w:p>
      <w:pPr>
        <w:pStyle w:val="23"/>
        <w:spacing w:line="360" w:lineRule="auto"/>
        <w:ind w:firstLine="0" w:firstLineChars="0"/>
        <w:rPr>
          <w:rFonts w:hint="eastAsia" w:ascii="仿宋" w:hAnsi="仿宋" w:eastAsia="仿宋" w:cs="仿宋"/>
          <w:b/>
          <w:color w:val="000000" w:themeColor="text1"/>
          <w:highlight w:val="none"/>
          <w14:textFill>
            <w14:solidFill>
              <w14:schemeClr w14:val="tx1"/>
            </w14:solidFill>
          </w14:textFill>
        </w:rPr>
      </w:pPr>
      <w:r>
        <w:rPr>
          <w:rFonts w:hint="eastAsia" w:ascii="仿宋" w:hAnsi="仿宋" w:eastAsia="仿宋" w:cs="仿宋"/>
          <w:b/>
          <w:color w:val="000000" w:themeColor="text1"/>
          <w:highlight w:val="none"/>
          <w14:textFill>
            <w14:solidFill>
              <w14:schemeClr w14:val="tx1"/>
            </w14:solidFill>
          </w14:textFill>
        </w:rPr>
        <w:t>2</w:t>
      </w:r>
      <w:r>
        <w:rPr>
          <w:rFonts w:hint="eastAsia" w:ascii="仿宋" w:hAnsi="仿宋" w:eastAsia="仿宋" w:cs="仿宋"/>
          <w:b/>
          <w:color w:val="000000" w:themeColor="text1"/>
          <w:highlight w:val="none"/>
          <w:lang w:val="en-US" w:eastAsia="zh-CN"/>
          <w14:textFill>
            <w14:solidFill>
              <w14:schemeClr w14:val="tx1"/>
            </w14:solidFill>
          </w14:textFill>
        </w:rPr>
        <w:t>7</w:t>
      </w:r>
      <w:r>
        <w:rPr>
          <w:rFonts w:hint="eastAsia" w:ascii="仿宋" w:hAnsi="仿宋" w:eastAsia="仿宋" w:cs="仿宋"/>
          <w:b/>
          <w:color w:val="000000" w:themeColor="text1"/>
          <w:highlight w:val="none"/>
          <w14:textFill>
            <w14:solidFill>
              <w14:schemeClr w14:val="tx1"/>
            </w14:solidFill>
          </w14:textFill>
        </w:rPr>
        <w:t>.验收</w:t>
      </w:r>
    </w:p>
    <w:p>
      <w:pPr>
        <w:tabs>
          <w:tab w:val="left" w:pos="0"/>
        </w:tabs>
        <w:spacing w:line="360" w:lineRule="auto"/>
        <w:ind w:firstLine="480"/>
        <w:jc w:val="left"/>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2</w:t>
      </w:r>
      <w:r>
        <w:rPr>
          <w:rFonts w:hint="eastAsia" w:ascii="仿宋" w:hAnsi="仿宋" w:eastAsia="仿宋" w:cs="仿宋"/>
          <w:color w:val="000000" w:themeColor="text1"/>
          <w:kern w:val="0"/>
          <w:sz w:val="24"/>
          <w:highlight w:val="none"/>
          <w:lang w:val="en-US" w:eastAsia="zh-CN"/>
          <w14:textFill>
            <w14:solidFill>
              <w14:schemeClr w14:val="tx1"/>
            </w14:solidFill>
          </w14:textFill>
        </w:rPr>
        <w:t>7</w:t>
      </w:r>
      <w:r>
        <w:rPr>
          <w:rFonts w:hint="eastAsia" w:ascii="仿宋" w:hAnsi="仿宋" w:eastAsia="仿宋" w:cs="仿宋"/>
          <w:color w:val="000000" w:themeColor="text1"/>
          <w:kern w:val="0"/>
          <w:sz w:val="24"/>
          <w:highlight w:val="none"/>
          <w14:textFill>
            <w14:solidFill>
              <w14:schemeClr w14:val="tx1"/>
            </w14:solidFill>
          </w14:textFill>
        </w:rPr>
        <w:t>.1</w:t>
      </w:r>
      <w:r>
        <w:rPr>
          <w:rFonts w:hint="eastAsia" w:ascii="仿宋" w:hAnsi="仿宋" w:eastAsia="仿宋" w:cs="仿宋"/>
          <w:color w:val="000000" w:themeColor="text1"/>
          <w:kern w:val="0"/>
          <w:sz w:val="24"/>
          <w:highlight w:val="none"/>
          <w:lang w:eastAsia="zh-CN"/>
          <w14:textFill>
            <w14:solidFill>
              <w14:schemeClr w14:val="tx1"/>
            </w14:solidFill>
          </w14:textFill>
        </w:rPr>
        <w:t>交易人</w:t>
      </w:r>
      <w:r>
        <w:rPr>
          <w:rFonts w:hint="eastAsia" w:ascii="仿宋" w:hAnsi="仿宋" w:eastAsia="仿宋" w:cs="仿宋"/>
          <w:color w:val="000000" w:themeColor="text1"/>
          <w:kern w:val="0"/>
          <w:sz w:val="24"/>
          <w:highlight w:val="none"/>
          <w14:textFill>
            <w14:solidFill>
              <w14:schemeClr w14:val="tx1"/>
            </w14:solidFill>
          </w14:textFill>
        </w:rPr>
        <w:t>应当组织对供应商履约的验收。验收采用</w:t>
      </w:r>
      <w:r>
        <w:rPr>
          <w:rFonts w:hint="eastAsia" w:ascii="仿宋" w:hAnsi="仿宋" w:eastAsia="仿宋" w:cs="仿宋"/>
          <w:color w:val="000000" w:themeColor="text1"/>
          <w:kern w:val="0"/>
          <w:sz w:val="24"/>
          <w:highlight w:val="none"/>
          <w:lang w:eastAsia="zh-CN"/>
          <w14:textFill>
            <w14:solidFill>
              <w14:schemeClr w14:val="tx1"/>
            </w14:solidFill>
          </w14:textFill>
        </w:rPr>
        <w:t>交易人</w:t>
      </w:r>
      <w:r>
        <w:rPr>
          <w:rFonts w:hint="eastAsia" w:ascii="仿宋" w:hAnsi="仿宋" w:eastAsia="仿宋" w:cs="仿宋"/>
          <w:color w:val="000000" w:themeColor="text1"/>
          <w:kern w:val="0"/>
          <w:sz w:val="24"/>
          <w:highlight w:val="none"/>
          <w14:textFill>
            <w14:solidFill>
              <w14:schemeClr w14:val="tx1"/>
            </w14:solidFill>
          </w14:textFill>
        </w:rPr>
        <w:t>自行组织验收和专门机构验收两种形式，具体</w:t>
      </w:r>
      <w:r>
        <w:rPr>
          <w:rFonts w:hint="eastAsia" w:ascii="仿宋" w:hAnsi="仿宋" w:eastAsia="仿宋" w:cs="仿宋"/>
          <w:color w:val="000000" w:themeColor="text1"/>
          <w:kern w:val="0"/>
          <w:sz w:val="24"/>
          <w:highlight w:val="none"/>
          <w:lang w:eastAsia="zh-CN"/>
          <w14:textFill>
            <w14:solidFill>
              <w14:schemeClr w14:val="tx1"/>
            </w14:solidFill>
          </w14:textFill>
        </w:rPr>
        <w:t>参</w:t>
      </w:r>
      <w:r>
        <w:rPr>
          <w:rFonts w:hint="eastAsia" w:ascii="仿宋" w:hAnsi="仿宋" w:eastAsia="仿宋" w:cs="仿宋"/>
          <w:color w:val="000000" w:themeColor="text1"/>
          <w:kern w:val="0"/>
          <w:sz w:val="24"/>
          <w:highlight w:val="none"/>
          <w14:textFill>
            <w14:solidFill>
              <w14:schemeClr w14:val="tx1"/>
            </w14:solidFill>
          </w14:textFill>
        </w:rPr>
        <w:t>照萧政办发[2014]217号文件执行。验收方成员应当在验收书上签字，并承担相应的法律责任。使用区级财政性资金采购且单项合同金额在20万元（含）以上的或使用镇（街道平台）财政性资金采购且合同金额在50万元（含）以上的货物类政府采购项目的验收，按萧市监【2015】127号、萧市监【2019】16号等相关文件执行（如项目发布之时已有新文件，按照最新文件执行）。存在隐蔽工程的项目，采购单位及供应商应在货物到货并将实施安装前，申请进行初验收。</w:t>
      </w:r>
    </w:p>
    <w:p>
      <w:pPr>
        <w:tabs>
          <w:tab w:val="left" w:pos="0"/>
        </w:tabs>
        <w:spacing w:line="360" w:lineRule="auto"/>
        <w:ind w:firstLine="480"/>
        <w:rPr>
          <w:rFonts w:hint="eastAsia" w:ascii="仿宋" w:hAnsi="仿宋" w:eastAsia="仿宋" w:cs="仿宋"/>
          <w:b/>
          <w:color w:val="000000"/>
          <w:sz w:val="32"/>
          <w:szCs w:val="20"/>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27.2</w:t>
      </w:r>
      <w:r>
        <w:rPr>
          <w:rFonts w:hint="eastAsia" w:ascii="仿宋" w:hAnsi="仿宋" w:eastAsia="仿宋" w:cs="仿宋"/>
          <w:color w:val="000000" w:themeColor="text1"/>
          <w:kern w:val="0"/>
          <w:sz w:val="24"/>
          <w:highlight w:val="none"/>
          <w:lang w:eastAsia="zh-CN"/>
          <w14:textFill>
            <w14:solidFill>
              <w14:schemeClr w14:val="tx1"/>
            </w14:solidFill>
          </w14:textFill>
        </w:rPr>
        <w:t>交易人</w:t>
      </w:r>
      <w:r>
        <w:rPr>
          <w:rFonts w:hint="eastAsia" w:ascii="仿宋" w:hAnsi="仿宋" w:eastAsia="仿宋" w:cs="仿宋"/>
          <w:color w:val="000000" w:themeColor="text1"/>
          <w:kern w:val="0"/>
          <w:sz w:val="24"/>
          <w:highlight w:val="none"/>
          <w14:textFill>
            <w14:solidFill>
              <w14:schemeClr w14:val="tx1"/>
            </w14:solidFill>
          </w14:textFill>
        </w:rPr>
        <w:t>组织对供应商履约的验收。</w:t>
      </w:r>
      <w:r>
        <w:rPr>
          <w:rFonts w:hint="eastAsia" w:ascii="仿宋" w:hAnsi="仿宋" w:eastAsia="仿宋" w:cs="仿宋"/>
          <w:color w:val="000000" w:themeColor="text1"/>
          <w:kern w:val="0"/>
          <w:sz w:val="24"/>
          <w:highlight w:val="none"/>
          <w:lang w:val="en-US" w:eastAsia="zh-CN"/>
          <w14:textFill>
            <w14:solidFill>
              <w14:schemeClr w14:val="tx1"/>
            </w14:solidFill>
          </w14:textFill>
        </w:rPr>
        <w:t>除27.1情形外，</w:t>
      </w:r>
      <w:r>
        <w:rPr>
          <w:rFonts w:hint="eastAsia" w:ascii="仿宋" w:hAnsi="仿宋" w:eastAsia="仿宋" w:cs="仿宋"/>
          <w:color w:val="000000" w:themeColor="text1"/>
          <w:kern w:val="0"/>
          <w:sz w:val="24"/>
          <w:highlight w:val="none"/>
          <w14:textFill>
            <w14:solidFill>
              <w14:schemeClr w14:val="tx1"/>
            </w14:solidFill>
          </w14:textFill>
        </w:rPr>
        <w:t>大型或者复杂的政府采购项目，应当邀请国家认可的质量检测机构参加验收工作。验收方成员应当在验收书上签字，并承担相应的法律责任。如果发现与合同中要求不符，供应商须承担由此发生的一切损失和费用，并接受相应的处理。</w:t>
      </w:r>
      <w:bookmarkEnd w:id="38"/>
    </w:p>
    <w:bookmarkEnd w:id="36"/>
    <w:bookmarkEnd w:id="37"/>
    <w:p>
      <w:pPr>
        <w:pStyle w:val="2"/>
        <w:jc w:val="both"/>
        <w:rPr>
          <w:rFonts w:hint="eastAsia" w:ascii="仿宋" w:hAnsi="仿宋" w:eastAsia="仿宋" w:cs="仿宋"/>
        </w:rPr>
      </w:pPr>
      <w:bookmarkStart w:id="39" w:name="第四部分"/>
    </w:p>
    <w:p>
      <w:pPr>
        <w:pStyle w:val="2"/>
        <w:rPr>
          <w:rFonts w:hint="eastAsia" w:ascii="仿宋" w:hAnsi="仿宋" w:eastAsia="仿宋" w:cs="仿宋"/>
        </w:rPr>
      </w:pPr>
    </w:p>
    <w:p>
      <w:pPr>
        <w:pStyle w:val="2"/>
        <w:rPr>
          <w:rFonts w:hint="eastAsia" w:ascii="仿宋" w:hAnsi="仿宋" w:eastAsia="仿宋" w:cs="仿宋"/>
        </w:rPr>
      </w:pPr>
    </w:p>
    <w:p>
      <w:pPr>
        <w:pStyle w:val="59"/>
        <w:ind w:left="0" w:leftChars="0" w:firstLine="0" w:firstLineChars="0"/>
        <w:rPr>
          <w:rFonts w:hint="eastAsia" w:ascii="仿宋" w:hAnsi="仿宋" w:eastAsia="仿宋" w:cs="仿宋"/>
        </w:rPr>
      </w:pPr>
    </w:p>
    <w:p>
      <w:pPr>
        <w:pStyle w:val="59"/>
        <w:ind w:left="0" w:leftChars="0" w:firstLine="0" w:firstLineChars="0"/>
        <w:rPr>
          <w:rFonts w:hint="eastAsia" w:ascii="仿宋" w:hAnsi="仿宋" w:eastAsia="仿宋" w:cs="仿宋"/>
        </w:rPr>
      </w:pPr>
    </w:p>
    <w:p>
      <w:pPr>
        <w:pStyle w:val="2"/>
        <w:rPr>
          <w:rFonts w:hint="eastAsia" w:ascii="仿宋" w:hAnsi="仿宋" w:eastAsia="仿宋" w:cs="仿宋"/>
        </w:rPr>
      </w:pPr>
      <w:r>
        <w:rPr>
          <w:rFonts w:hint="eastAsia" w:ascii="仿宋" w:hAnsi="仿宋" w:eastAsia="仿宋" w:cs="仿宋"/>
        </w:rPr>
        <w:t xml:space="preserve">第三部分   </w:t>
      </w:r>
      <w:r>
        <w:rPr>
          <w:rFonts w:hint="eastAsia" w:ascii="仿宋" w:hAnsi="仿宋" w:eastAsia="仿宋" w:cs="仿宋"/>
          <w:lang w:eastAsia="zh-CN"/>
        </w:rPr>
        <w:t>交易</w:t>
      </w:r>
      <w:r>
        <w:rPr>
          <w:rFonts w:hint="eastAsia" w:ascii="仿宋" w:hAnsi="仿宋" w:eastAsia="仿宋" w:cs="仿宋"/>
        </w:rPr>
        <w:t>需求</w:t>
      </w:r>
    </w:p>
    <w:p>
      <w:pPr>
        <w:snapToGrid w:val="0"/>
        <w:spacing w:line="360" w:lineRule="auto"/>
        <w:jc w:val="left"/>
        <w:rPr>
          <w:rFonts w:hint="eastAsia" w:ascii="仿宋" w:hAnsi="仿宋" w:eastAsia="仿宋" w:cs="仿宋"/>
          <w:color w:val="000000"/>
          <w:sz w:val="24"/>
        </w:rPr>
      </w:pPr>
      <w:r>
        <w:rPr>
          <w:rFonts w:hint="eastAsia" w:ascii="仿宋" w:hAnsi="仿宋" w:eastAsia="仿宋" w:cs="仿宋"/>
          <w:color w:val="000000"/>
          <w:sz w:val="24"/>
        </w:rPr>
        <w:t>属于实质性要求条款的，请用符号“▲”标明，否则属于非实质性要求。</w:t>
      </w:r>
    </w:p>
    <w:p>
      <w:pPr>
        <w:snapToGrid w:val="0"/>
        <w:spacing w:line="360" w:lineRule="auto"/>
        <w:jc w:val="left"/>
        <w:rPr>
          <w:rFonts w:hint="eastAsia" w:ascii="仿宋" w:hAnsi="仿宋" w:eastAsia="仿宋" w:cs="仿宋"/>
          <w:color w:val="000000"/>
          <w:sz w:val="24"/>
        </w:rPr>
      </w:pPr>
      <w:r>
        <w:rPr>
          <w:rFonts w:hint="eastAsia" w:ascii="仿宋" w:hAnsi="仿宋" w:eastAsia="仿宋" w:cs="仿宋"/>
          <w:color w:val="000000"/>
          <w:sz w:val="24"/>
        </w:rPr>
        <w:t>“★”系产品</w:t>
      </w:r>
      <w:r>
        <w:rPr>
          <w:rFonts w:hint="eastAsia" w:ascii="仿宋" w:hAnsi="仿宋" w:eastAsia="仿宋" w:cs="仿宋"/>
          <w:color w:val="000000"/>
          <w:sz w:val="24"/>
          <w:lang w:eastAsia="zh-CN"/>
        </w:rPr>
        <w:t>交易</w:t>
      </w:r>
      <w:r>
        <w:rPr>
          <w:rFonts w:hint="eastAsia" w:ascii="仿宋" w:hAnsi="仿宋" w:eastAsia="仿宋" w:cs="仿宋"/>
          <w:color w:val="000000"/>
          <w:sz w:val="24"/>
        </w:rPr>
        <w:t>项目中单一产品或核心产品。</w:t>
      </w:r>
    </w:p>
    <w:p>
      <w:pPr>
        <w:numPr>
          <w:ilvl w:val="0"/>
          <w:numId w:val="0"/>
        </w:numPr>
        <w:spacing w:line="360" w:lineRule="auto"/>
        <w:jc w:val="center"/>
        <w:rPr>
          <w:rFonts w:hint="eastAsia" w:ascii="仿宋" w:hAnsi="仿宋" w:eastAsia="仿宋" w:cs="仿宋"/>
          <w:b/>
          <w:color w:val="000000" w:themeColor="text1"/>
          <w:sz w:val="28"/>
          <w:szCs w:val="28"/>
          <w:highlight w:val="none"/>
          <w14:textFill>
            <w14:solidFill>
              <w14:schemeClr w14:val="tx1"/>
            </w14:solidFill>
          </w14:textFill>
        </w:rPr>
      </w:pPr>
      <w:r>
        <w:rPr>
          <w:rFonts w:hint="eastAsia" w:ascii="仿宋" w:hAnsi="仿宋" w:eastAsia="仿宋" w:cs="仿宋"/>
          <w:b/>
          <w:color w:val="000000" w:themeColor="text1"/>
          <w:sz w:val="28"/>
          <w:szCs w:val="28"/>
          <w:highlight w:val="none"/>
          <w:lang w:eastAsia="zh-CN"/>
          <w14:textFill>
            <w14:solidFill>
              <w14:schemeClr w14:val="tx1"/>
            </w14:solidFill>
          </w14:textFill>
        </w:rPr>
        <w:t>一、交易一览表</w:t>
      </w:r>
    </w:p>
    <w:p>
      <w:pPr>
        <w:spacing w:after="120"/>
        <w:ind w:firstLine="480" w:firstLineChars="20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标项：1</w:t>
      </w:r>
    </w:p>
    <w:tbl>
      <w:tblPr>
        <w:tblStyle w:val="60"/>
        <w:tblW w:w="9554" w:type="dxa"/>
        <w:jc w:val="center"/>
        <w:tblLayout w:type="fixed"/>
        <w:tblCellMar>
          <w:top w:w="0" w:type="dxa"/>
          <w:left w:w="0" w:type="dxa"/>
          <w:bottom w:w="0" w:type="dxa"/>
          <w:right w:w="0" w:type="dxa"/>
        </w:tblCellMar>
      </w:tblPr>
      <w:tblGrid>
        <w:gridCol w:w="546"/>
        <w:gridCol w:w="5537"/>
        <w:gridCol w:w="1613"/>
        <w:gridCol w:w="625"/>
        <w:gridCol w:w="612"/>
        <w:gridCol w:w="621"/>
      </w:tblGrid>
      <w:tr>
        <w:tblPrEx>
          <w:tblCellMar>
            <w:top w:w="0" w:type="dxa"/>
            <w:left w:w="0" w:type="dxa"/>
            <w:bottom w:w="0" w:type="dxa"/>
            <w:right w:w="0" w:type="dxa"/>
          </w:tblCellMar>
        </w:tblPrEx>
        <w:trPr>
          <w:cantSplit/>
          <w:trHeight w:val="643" w:hRule="atLeast"/>
          <w:jc w:val="center"/>
        </w:trPr>
        <w:tc>
          <w:tcPr>
            <w:tcW w:w="546"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440" w:lineRule="exact"/>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序号</w:t>
            </w:r>
          </w:p>
        </w:tc>
        <w:tc>
          <w:tcPr>
            <w:tcW w:w="5537"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spacing w:line="440" w:lineRule="exact"/>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名称</w:t>
            </w:r>
          </w:p>
        </w:tc>
        <w:tc>
          <w:tcPr>
            <w:tcW w:w="1613"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spacing w:line="440" w:lineRule="exact"/>
              <w:jc w:val="center"/>
              <w:rPr>
                <w:rFonts w:hint="eastAsia" w:ascii="仿宋" w:hAnsi="仿宋" w:eastAsia="仿宋" w:cs="仿宋"/>
                <w:color w:val="000000" w:themeColor="text1"/>
                <w:sz w:val="24"/>
                <w:highlight w:val="none"/>
                <w:lang w:val="en-US" w:eastAsia="zh-CN"/>
                <w14:textFill>
                  <w14:solidFill>
                    <w14:schemeClr w14:val="tx1"/>
                  </w14:solidFill>
                </w14:textFill>
              </w:rPr>
            </w:pPr>
            <w:r>
              <w:rPr>
                <w:rFonts w:hint="eastAsia" w:ascii="仿宋" w:hAnsi="仿宋" w:eastAsia="仿宋" w:cs="仿宋"/>
                <w:bCs/>
                <w:color w:val="000000" w:themeColor="text1"/>
                <w:kern w:val="0"/>
                <w:sz w:val="24"/>
                <w:highlight w:val="none"/>
                <w14:textFill>
                  <w14:solidFill>
                    <w14:schemeClr w14:val="tx1"/>
                  </w14:solidFill>
                </w14:textFill>
              </w:rPr>
              <w:t>具体</w:t>
            </w:r>
            <w:r>
              <w:rPr>
                <w:rFonts w:hint="eastAsia" w:ascii="仿宋" w:hAnsi="仿宋" w:eastAsia="仿宋" w:cs="仿宋"/>
                <w:bCs/>
                <w:color w:val="000000" w:themeColor="text1"/>
                <w:kern w:val="0"/>
                <w:sz w:val="24"/>
                <w:highlight w:val="none"/>
                <w:lang w:eastAsia="zh-CN"/>
                <w14:textFill>
                  <w14:solidFill>
                    <w14:schemeClr w14:val="tx1"/>
                  </w14:solidFill>
                </w14:textFill>
              </w:rPr>
              <w:t>规格要求</w:t>
            </w:r>
          </w:p>
        </w:tc>
        <w:tc>
          <w:tcPr>
            <w:tcW w:w="625"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440" w:lineRule="exact"/>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单位</w:t>
            </w:r>
          </w:p>
        </w:tc>
        <w:tc>
          <w:tcPr>
            <w:tcW w:w="612"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spacing w:line="440" w:lineRule="exact"/>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数量</w:t>
            </w:r>
          </w:p>
        </w:tc>
        <w:tc>
          <w:tcPr>
            <w:tcW w:w="621" w:type="dxa"/>
            <w:tcBorders>
              <w:top w:val="single" w:color="auto" w:sz="4" w:space="0"/>
              <w:left w:val="nil"/>
              <w:bottom w:val="single" w:color="auto" w:sz="4" w:space="0"/>
              <w:right w:val="single" w:color="auto" w:sz="4" w:space="0"/>
            </w:tcBorders>
            <w:vAlign w:val="center"/>
          </w:tcPr>
          <w:p>
            <w:pPr>
              <w:spacing w:line="440" w:lineRule="exact"/>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备注</w:t>
            </w:r>
          </w:p>
        </w:tc>
      </w:tr>
      <w:tr>
        <w:tblPrEx>
          <w:tblCellMar>
            <w:top w:w="0" w:type="dxa"/>
            <w:left w:w="0" w:type="dxa"/>
            <w:bottom w:w="0" w:type="dxa"/>
            <w:right w:w="0" w:type="dxa"/>
          </w:tblCellMar>
        </w:tblPrEx>
        <w:trPr>
          <w:cantSplit/>
          <w:trHeight w:val="719" w:hRule="atLeast"/>
          <w:jc w:val="center"/>
        </w:trPr>
        <w:tc>
          <w:tcPr>
            <w:tcW w:w="546"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440" w:lineRule="exact"/>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w:t>
            </w:r>
          </w:p>
        </w:tc>
        <w:tc>
          <w:tcPr>
            <w:tcW w:w="5537"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spacing w:line="440" w:lineRule="exact"/>
              <w:jc w:val="center"/>
              <w:rPr>
                <w:rFonts w:hint="eastAsia" w:ascii="仿宋" w:hAnsi="仿宋" w:eastAsia="仿宋" w:cs="仿宋"/>
                <w:color w:val="000000" w:themeColor="text1"/>
                <w:sz w:val="24"/>
                <w:highlight w:val="none"/>
                <w:lang w:eastAsia="zh-CN"/>
                <w14:textFill>
                  <w14:solidFill>
                    <w14:schemeClr w14:val="tx1"/>
                  </w14:solidFill>
                </w14:textFill>
              </w:rPr>
            </w:pPr>
            <w:r>
              <w:rPr>
                <w:rFonts w:hint="eastAsia" w:ascii="仿宋" w:hAnsi="仿宋" w:eastAsia="仿宋" w:cs="仿宋"/>
                <w:color w:val="000000" w:themeColor="text1"/>
                <w:sz w:val="24"/>
                <w:highlight w:val="none"/>
                <w:lang w:eastAsia="zh-CN"/>
                <w14:textFill>
                  <w14:solidFill>
                    <w14:schemeClr w14:val="tx1"/>
                  </w14:solidFill>
                </w14:textFill>
              </w:rPr>
              <w:t>萧山区</w:t>
            </w:r>
            <w:r>
              <w:rPr>
                <w:rFonts w:hint="eastAsia" w:ascii="仿宋" w:hAnsi="仿宋" w:eastAsia="仿宋" w:cs="仿宋"/>
                <w:color w:val="000000" w:themeColor="text1"/>
                <w:sz w:val="24"/>
                <w:highlight w:val="none"/>
                <w:lang w:val="en-US" w:eastAsia="zh-CN"/>
                <w14:textFill>
                  <w14:solidFill>
                    <w14:schemeClr w14:val="tx1"/>
                  </w14:solidFill>
                </w14:textFill>
              </w:rPr>
              <w:t>北干</w:t>
            </w:r>
            <w:r>
              <w:rPr>
                <w:rFonts w:hint="eastAsia" w:ascii="仿宋" w:hAnsi="仿宋" w:eastAsia="仿宋" w:cs="仿宋"/>
                <w:color w:val="000000" w:themeColor="text1"/>
                <w:sz w:val="24"/>
                <w:highlight w:val="none"/>
                <w:lang w:eastAsia="zh-CN"/>
                <w14:textFill>
                  <w14:solidFill>
                    <w14:schemeClr w14:val="tx1"/>
                  </w14:solidFill>
                </w14:textFill>
              </w:rPr>
              <w:t>初级中学外籍教师派</w:t>
            </w:r>
          </w:p>
          <w:p>
            <w:pPr>
              <w:spacing w:line="440" w:lineRule="exact"/>
              <w:jc w:val="center"/>
              <w:rPr>
                <w:rFonts w:hint="eastAsia" w:ascii="仿宋" w:hAnsi="仿宋" w:eastAsia="仿宋" w:cs="仿宋"/>
                <w:color w:val="000000" w:themeColor="text1"/>
                <w:sz w:val="24"/>
                <w:highlight w:val="none"/>
                <w:lang w:eastAsia="zh-CN"/>
                <w14:textFill>
                  <w14:solidFill>
                    <w14:schemeClr w14:val="tx1"/>
                  </w14:solidFill>
                </w14:textFill>
              </w:rPr>
            </w:pPr>
            <w:r>
              <w:rPr>
                <w:rFonts w:hint="eastAsia" w:ascii="仿宋" w:hAnsi="仿宋" w:eastAsia="仿宋" w:cs="仿宋"/>
                <w:color w:val="000000" w:themeColor="text1"/>
                <w:sz w:val="24"/>
                <w:highlight w:val="none"/>
                <w:lang w:eastAsia="zh-CN"/>
                <w14:textFill>
                  <w14:solidFill>
                    <w14:schemeClr w14:val="tx1"/>
                  </w14:solidFill>
                </w14:textFill>
              </w:rPr>
              <w:t>遣服务</w:t>
            </w:r>
          </w:p>
        </w:tc>
        <w:tc>
          <w:tcPr>
            <w:tcW w:w="1613"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spacing w:line="440" w:lineRule="exact"/>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详见</w:t>
            </w:r>
            <w:r>
              <w:rPr>
                <w:rFonts w:hint="eastAsia" w:ascii="仿宋" w:hAnsi="仿宋" w:eastAsia="仿宋" w:cs="仿宋"/>
                <w:color w:val="000000" w:themeColor="text1"/>
                <w:sz w:val="24"/>
                <w:highlight w:val="none"/>
                <w:lang w:eastAsia="zh-CN"/>
                <w14:textFill>
                  <w14:solidFill>
                    <w14:schemeClr w14:val="tx1"/>
                  </w14:solidFill>
                </w14:textFill>
              </w:rPr>
              <w:t>交易</w:t>
            </w:r>
            <w:r>
              <w:rPr>
                <w:rFonts w:hint="eastAsia" w:ascii="仿宋" w:hAnsi="仿宋" w:eastAsia="仿宋" w:cs="仿宋"/>
                <w:color w:val="000000" w:themeColor="text1"/>
                <w:sz w:val="24"/>
                <w:highlight w:val="none"/>
                <w14:textFill>
                  <w14:solidFill>
                    <w14:schemeClr w14:val="tx1"/>
                  </w14:solidFill>
                </w14:textFill>
              </w:rPr>
              <w:t>需求</w:t>
            </w:r>
          </w:p>
        </w:tc>
        <w:tc>
          <w:tcPr>
            <w:tcW w:w="625"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440" w:lineRule="exact"/>
              <w:jc w:val="center"/>
              <w:rPr>
                <w:rFonts w:hint="eastAsia" w:ascii="仿宋" w:hAnsi="仿宋" w:eastAsia="仿宋" w:cs="仿宋"/>
                <w:color w:val="000000" w:themeColor="text1"/>
                <w:sz w:val="24"/>
                <w:highlight w:val="none"/>
                <w:lang w:eastAsia="zh-CN"/>
                <w14:textFill>
                  <w14:solidFill>
                    <w14:schemeClr w14:val="tx1"/>
                  </w14:solidFill>
                </w14:textFill>
              </w:rPr>
            </w:pPr>
            <w:r>
              <w:rPr>
                <w:rFonts w:hint="eastAsia" w:ascii="仿宋" w:hAnsi="仿宋" w:eastAsia="仿宋" w:cs="仿宋"/>
                <w:color w:val="000000" w:themeColor="text1"/>
                <w:sz w:val="24"/>
                <w:highlight w:val="none"/>
                <w:lang w:eastAsia="zh-CN"/>
                <w14:textFill>
                  <w14:solidFill>
                    <w14:schemeClr w14:val="tx1"/>
                  </w14:solidFill>
                </w14:textFill>
              </w:rPr>
              <w:t>项</w:t>
            </w:r>
          </w:p>
        </w:tc>
        <w:tc>
          <w:tcPr>
            <w:tcW w:w="612"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spacing w:line="440" w:lineRule="exact"/>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w:t>
            </w:r>
          </w:p>
        </w:tc>
        <w:tc>
          <w:tcPr>
            <w:tcW w:w="621" w:type="dxa"/>
            <w:tcBorders>
              <w:top w:val="single" w:color="auto" w:sz="4" w:space="0"/>
              <w:left w:val="nil"/>
              <w:bottom w:val="single" w:color="auto" w:sz="4" w:space="0"/>
              <w:right w:val="single" w:color="auto" w:sz="4" w:space="0"/>
            </w:tcBorders>
            <w:vAlign w:val="center"/>
          </w:tcPr>
          <w:p>
            <w:pPr>
              <w:spacing w:line="440" w:lineRule="exact"/>
              <w:ind w:firstLine="480" w:firstLineChars="200"/>
              <w:rPr>
                <w:rFonts w:hint="eastAsia" w:ascii="仿宋" w:hAnsi="仿宋" w:eastAsia="仿宋" w:cs="仿宋"/>
                <w:color w:val="000000" w:themeColor="text1"/>
                <w:sz w:val="24"/>
                <w:highlight w:val="none"/>
                <w14:textFill>
                  <w14:solidFill>
                    <w14:schemeClr w14:val="tx1"/>
                  </w14:solidFill>
                </w14:textFill>
              </w:rPr>
            </w:pPr>
          </w:p>
        </w:tc>
      </w:tr>
    </w:tbl>
    <w:p>
      <w:pPr>
        <w:spacing w:line="360" w:lineRule="auto"/>
        <w:rPr>
          <w:rFonts w:hint="eastAsia" w:ascii="仿宋" w:hAnsi="仿宋" w:eastAsia="仿宋" w:cs="仿宋"/>
          <w:b/>
          <w:color w:val="000000" w:themeColor="text1"/>
          <w:sz w:val="24"/>
          <w:highlight w:val="none"/>
          <w14:textFill>
            <w14:solidFill>
              <w14:schemeClr w14:val="tx1"/>
            </w14:solidFill>
          </w14:textFill>
        </w:rPr>
      </w:pPr>
    </w:p>
    <w:p>
      <w:pPr>
        <w:numPr>
          <w:ilvl w:val="0"/>
          <w:numId w:val="9"/>
        </w:numPr>
        <w:spacing w:line="360" w:lineRule="auto"/>
        <w:jc w:val="center"/>
        <w:rPr>
          <w:rFonts w:hint="eastAsia" w:ascii="仿宋" w:hAnsi="仿宋" w:eastAsia="仿宋" w:cs="仿宋"/>
        </w:rPr>
      </w:pPr>
      <w:r>
        <w:rPr>
          <w:rFonts w:hint="eastAsia" w:ascii="仿宋" w:hAnsi="仿宋" w:eastAsia="仿宋" w:cs="仿宋"/>
          <w:b/>
          <w:color w:val="000000" w:themeColor="text1"/>
          <w:sz w:val="28"/>
          <w:szCs w:val="28"/>
          <w:highlight w:val="none"/>
          <w:lang w:eastAsia="zh-CN"/>
          <w14:textFill>
            <w14:solidFill>
              <w14:schemeClr w14:val="tx1"/>
            </w14:solidFill>
          </w14:textFill>
        </w:rPr>
        <w:t>交易</w:t>
      </w:r>
      <w:r>
        <w:rPr>
          <w:rFonts w:hint="eastAsia" w:ascii="仿宋" w:hAnsi="仿宋" w:eastAsia="仿宋" w:cs="仿宋"/>
          <w:b/>
          <w:color w:val="000000" w:themeColor="text1"/>
          <w:sz w:val="28"/>
          <w:szCs w:val="28"/>
          <w:highlight w:val="none"/>
          <w14:textFill>
            <w14:solidFill>
              <w14:schemeClr w14:val="tx1"/>
            </w14:solidFill>
          </w14:textFill>
        </w:rPr>
        <w:t>需求</w:t>
      </w:r>
    </w:p>
    <w:p>
      <w:pPr>
        <w:pStyle w:val="31"/>
        <w:keepNext w:val="0"/>
        <w:keepLines w:val="0"/>
        <w:pageBreakBefore w:val="0"/>
        <w:widowControl w:val="0"/>
        <w:numPr>
          <w:ilvl w:val="0"/>
          <w:numId w:val="10"/>
        </w:numPr>
        <w:kinsoku/>
        <w:wordWrap/>
        <w:overflowPunct/>
        <w:topLinePunct w:val="0"/>
        <w:autoSpaceDE/>
        <w:autoSpaceDN/>
        <w:bidi w:val="0"/>
        <w:adjustRightInd/>
        <w:snapToGrid/>
        <w:spacing w:before="120" w:after="120" w:line="360" w:lineRule="auto"/>
        <w:ind w:firstLine="472" w:firstLineChars="196"/>
        <w:textAlignment w:val="auto"/>
        <w:rPr>
          <w:rFonts w:hint="eastAsia" w:ascii="仿宋" w:hAnsi="仿宋" w:eastAsia="仿宋" w:cs="仿宋"/>
          <w:b/>
          <w:bCs/>
          <w:color w:val="000000"/>
          <w:sz w:val="24"/>
          <w:szCs w:val="24"/>
          <w:lang w:val="en-US" w:eastAsia="zh-CN"/>
        </w:rPr>
      </w:pPr>
      <w:r>
        <w:rPr>
          <w:rFonts w:hint="eastAsia" w:ascii="仿宋" w:hAnsi="仿宋" w:eastAsia="仿宋" w:cs="仿宋"/>
          <w:b/>
          <w:bCs/>
          <w:color w:val="000000"/>
          <w:sz w:val="24"/>
          <w:szCs w:val="24"/>
          <w:lang w:val="en-US" w:eastAsia="zh-CN"/>
        </w:rPr>
        <w:t>技术需求</w:t>
      </w:r>
    </w:p>
    <w:p>
      <w:pPr>
        <w:pStyle w:val="31"/>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000000"/>
          <w:sz w:val="24"/>
          <w:lang w:val="en-US" w:eastAsia="zh-CN"/>
        </w:rPr>
      </w:pPr>
      <w:r>
        <w:rPr>
          <w:rFonts w:hint="eastAsia" w:ascii="仿宋" w:hAnsi="仿宋" w:eastAsia="仿宋" w:cs="仿宋"/>
          <w:b w:val="0"/>
          <w:bCs w:val="0"/>
          <w:color w:val="000000"/>
          <w:sz w:val="24"/>
          <w:lang w:val="en-US" w:eastAsia="zh-CN"/>
        </w:rPr>
        <w:t>萧山区北干初级中学外籍教师派遣服务。原则上采购单位确定好外教后，外教按时保质提供教学。采购单位将不定期对教师进行考评，若考评不合格，采购单位有权要求调换教师。</w:t>
      </w:r>
    </w:p>
    <w:p>
      <w:pPr>
        <w:pStyle w:val="31"/>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000000"/>
          <w:sz w:val="24"/>
          <w:lang w:val="en-US" w:eastAsia="zh-CN"/>
        </w:rPr>
      </w:pPr>
      <w:r>
        <w:rPr>
          <w:rFonts w:hint="eastAsia" w:ascii="仿宋" w:hAnsi="仿宋" w:eastAsia="仿宋" w:cs="仿宋"/>
          <w:b w:val="0"/>
          <w:bCs w:val="0"/>
          <w:color w:val="000000"/>
          <w:sz w:val="24"/>
          <w:lang w:val="en-US" w:eastAsia="zh-CN"/>
        </w:rPr>
        <w:t>外教足球教练 数量：1 人</w:t>
      </w:r>
    </w:p>
    <w:p>
      <w:pPr>
        <w:pStyle w:val="31"/>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000000"/>
          <w:sz w:val="24"/>
          <w:lang w:val="en-US" w:eastAsia="zh-CN"/>
        </w:rPr>
      </w:pPr>
      <w:r>
        <w:rPr>
          <w:rFonts w:hint="eastAsia" w:ascii="仿宋" w:hAnsi="仿宋" w:eastAsia="仿宋" w:cs="仿宋"/>
          <w:b w:val="0"/>
          <w:bCs w:val="0"/>
          <w:color w:val="000000"/>
          <w:sz w:val="24"/>
          <w:lang w:val="en-US" w:eastAsia="zh-CN"/>
        </w:rPr>
        <w:t>负责足球训练总体培训课程的设计、修正、执行、制定并具有独立完成足球专业学科</w:t>
      </w:r>
    </w:p>
    <w:p>
      <w:pPr>
        <w:pStyle w:val="31"/>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000000"/>
          <w:sz w:val="24"/>
          <w:lang w:val="en-US" w:eastAsia="zh-CN"/>
        </w:rPr>
      </w:pPr>
      <w:r>
        <w:rPr>
          <w:rFonts w:hint="eastAsia" w:ascii="仿宋" w:hAnsi="仿宋" w:eastAsia="仿宋" w:cs="仿宋"/>
          <w:b w:val="0"/>
          <w:bCs w:val="0"/>
          <w:color w:val="000000"/>
          <w:sz w:val="24"/>
          <w:lang w:val="en-US" w:eastAsia="zh-CN"/>
        </w:rPr>
        <w:t>内所涉及的相关工作的能力，能够单独授课，并与学生良好地交流互动。</w:t>
      </w:r>
    </w:p>
    <w:p>
      <w:pPr>
        <w:pStyle w:val="31"/>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000000"/>
          <w:sz w:val="24"/>
          <w:lang w:val="en-US" w:eastAsia="zh-CN"/>
        </w:rPr>
      </w:pPr>
      <w:r>
        <w:rPr>
          <w:rFonts w:hint="eastAsia" w:ascii="仿宋" w:hAnsi="仿宋" w:eastAsia="仿宋" w:cs="仿宋"/>
          <w:b w:val="0"/>
          <w:bCs w:val="0"/>
          <w:color w:val="000000"/>
          <w:sz w:val="24"/>
          <w:lang w:val="en-US" w:eastAsia="zh-CN"/>
        </w:rPr>
        <w:t>教师年龄在 20-40 周岁以内，身体健康（必须通过浙江出入境检验检疫局体检，获得合格的境外人员体格检查记录验证证明 ）；无犯罪记录（提供当地政府出具的有效证明）；无不良嗜好。</w:t>
      </w:r>
    </w:p>
    <w:p>
      <w:pPr>
        <w:pStyle w:val="31"/>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000000"/>
          <w:sz w:val="24"/>
          <w:lang w:val="en-US" w:eastAsia="zh-CN"/>
        </w:rPr>
      </w:pPr>
      <w:r>
        <w:rPr>
          <w:rFonts w:hint="eastAsia" w:ascii="仿宋" w:hAnsi="仿宋" w:eastAsia="仿宋" w:cs="仿宋"/>
          <w:b w:val="0"/>
          <w:bCs w:val="0"/>
          <w:color w:val="000000"/>
          <w:sz w:val="24"/>
          <w:lang w:val="en-US" w:eastAsia="zh-CN"/>
        </w:rPr>
        <w:t>所授学科或专业原则上应与其所学专业相关，须持有有效期内的教师资格证书或其他相关证书。</w:t>
      </w:r>
    </w:p>
    <w:p>
      <w:pPr>
        <w:pStyle w:val="31"/>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000000"/>
          <w:sz w:val="24"/>
          <w:lang w:val="en-US" w:eastAsia="zh-CN"/>
        </w:rPr>
      </w:pPr>
      <w:r>
        <w:rPr>
          <w:rFonts w:hint="eastAsia" w:ascii="仿宋" w:hAnsi="仿宋" w:eastAsia="仿宋" w:cs="仿宋"/>
          <w:b w:val="0"/>
          <w:bCs w:val="0"/>
          <w:color w:val="000000"/>
          <w:sz w:val="24"/>
          <w:lang w:val="en-US" w:eastAsia="zh-CN"/>
        </w:rPr>
        <w:t>合同期内，招标方可随时确定人员由中标方派遣。</w:t>
      </w:r>
    </w:p>
    <w:p>
      <w:pPr>
        <w:pStyle w:val="31"/>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000000"/>
          <w:sz w:val="24"/>
          <w:lang w:val="en-US" w:eastAsia="zh-CN"/>
        </w:rPr>
      </w:pPr>
      <w:r>
        <w:rPr>
          <w:rFonts w:hint="eastAsia" w:ascii="仿宋" w:hAnsi="仿宋" w:eastAsia="仿宋" w:cs="仿宋"/>
          <w:b w:val="0"/>
          <w:bCs w:val="0"/>
          <w:color w:val="000000"/>
          <w:sz w:val="24"/>
          <w:lang w:val="en-US" w:eastAsia="zh-CN"/>
        </w:rPr>
        <w:t>确定录用后，需在 30 天内办理出外籍人员工作许可证。合同时间：一年</w:t>
      </w:r>
    </w:p>
    <w:p>
      <w:pPr>
        <w:pStyle w:val="31"/>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000000"/>
          <w:sz w:val="24"/>
          <w:lang w:val="en-US" w:eastAsia="zh-CN"/>
        </w:rPr>
      </w:pPr>
      <w:r>
        <w:rPr>
          <w:rFonts w:hint="eastAsia" w:ascii="仿宋" w:hAnsi="仿宋" w:eastAsia="仿宋" w:cs="仿宋"/>
          <w:b w:val="0"/>
          <w:bCs w:val="0"/>
          <w:color w:val="000000"/>
          <w:sz w:val="24"/>
          <w:lang w:val="en-US" w:eastAsia="zh-CN"/>
        </w:rPr>
        <w:t>工作时间:</w:t>
      </w:r>
      <w:r>
        <w:rPr>
          <w:rFonts w:hint="eastAsia" w:ascii="仿宋" w:hAnsi="仿宋" w:eastAsia="仿宋" w:cs="仿宋"/>
          <w:b w:val="0"/>
          <w:bCs w:val="0"/>
          <w:color w:val="000000"/>
          <w:sz w:val="24"/>
          <w:lang w:val="en-US" w:eastAsia="zh-CN"/>
        </w:rPr>
        <w:tab/>
      </w:r>
      <w:r>
        <w:rPr>
          <w:rFonts w:hint="eastAsia" w:ascii="仿宋" w:hAnsi="仿宋" w:eastAsia="仿宋" w:cs="仿宋"/>
          <w:b w:val="0"/>
          <w:bCs w:val="0"/>
          <w:color w:val="000000"/>
          <w:sz w:val="24"/>
          <w:lang w:val="en-US" w:eastAsia="zh-CN"/>
        </w:rPr>
        <w:t>按学校课表上课，法定工作日。教课时间：法定工作日。</w:t>
      </w:r>
    </w:p>
    <w:p>
      <w:pPr>
        <w:pStyle w:val="31"/>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000000"/>
          <w:sz w:val="24"/>
          <w:lang w:val="en-US" w:eastAsia="zh-CN"/>
        </w:rPr>
      </w:pPr>
      <w:r>
        <w:rPr>
          <w:rFonts w:hint="eastAsia" w:ascii="仿宋" w:hAnsi="仿宋" w:eastAsia="仿宋" w:cs="仿宋"/>
          <w:b w:val="0"/>
          <w:bCs w:val="0"/>
          <w:color w:val="000000"/>
          <w:sz w:val="24"/>
          <w:lang w:val="en-US" w:eastAsia="zh-CN"/>
        </w:rPr>
        <w:t>饮食费用：学校餐厅可用午餐</w:t>
      </w:r>
    </w:p>
    <w:p>
      <w:pPr>
        <w:pStyle w:val="31"/>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000000"/>
          <w:sz w:val="24"/>
          <w:lang w:val="en-US" w:eastAsia="zh-CN"/>
        </w:rPr>
      </w:pPr>
      <w:r>
        <w:rPr>
          <w:rFonts w:hint="eastAsia" w:ascii="仿宋" w:hAnsi="仿宋" w:eastAsia="仿宋" w:cs="仿宋"/>
          <w:b w:val="0"/>
          <w:bCs w:val="0"/>
          <w:color w:val="000000"/>
          <w:sz w:val="24"/>
          <w:lang w:val="en-US" w:eastAsia="zh-CN"/>
        </w:rPr>
        <w:t>住宿地点：校园外（注：由供应商自行解决） 交通方式：自行解决</w:t>
      </w:r>
    </w:p>
    <w:p>
      <w:pPr>
        <w:pStyle w:val="31"/>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仿宋" w:hAnsi="仿宋" w:eastAsia="仿宋" w:cs="仿宋"/>
          <w:b/>
          <w:bCs/>
          <w:color w:val="000000"/>
          <w:sz w:val="24"/>
        </w:rPr>
      </w:pPr>
      <w:r>
        <w:rPr>
          <w:rFonts w:hint="eastAsia" w:ascii="仿宋" w:hAnsi="仿宋" w:eastAsia="仿宋" w:cs="仿宋"/>
          <w:b/>
          <w:bCs/>
          <w:color w:val="000000"/>
          <w:sz w:val="24"/>
          <w:lang w:val="en-US" w:eastAsia="zh-CN"/>
        </w:rPr>
        <w:t>2</w:t>
      </w:r>
      <w:r>
        <w:rPr>
          <w:rFonts w:hint="eastAsia" w:ascii="仿宋" w:hAnsi="仿宋" w:eastAsia="仿宋" w:cs="仿宋"/>
          <w:b/>
          <w:bCs/>
          <w:color w:val="000000"/>
          <w:sz w:val="24"/>
          <w:lang w:eastAsia="zh-CN"/>
        </w:rPr>
        <w:t>、</w:t>
      </w:r>
      <w:r>
        <w:rPr>
          <w:rFonts w:hint="eastAsia" w:ascii="仿宋" w:hAnsi="仿宋" w:eastAsia="仿宋" w:cs="仿宋"/>
          <w:b/>
          <w:bCs/>
          <w:color w:val="000000"/>
          <w:sz w:val="24"/>
        </w:rPr>
        <w:t>商务需求：</w:t>
      </w:r>
    </w:p>
    <w:p>
      <w:pPr>
        <w:keepNext w:val="0"/>
        <w:keepLines w:val="0"/>
        <w:pageBreakBefore w:val="0"/>
        <w:widowControl w:val="0"/>
        <w:kinsoku/>
        <w:wordWrap/>
        <w:overflowPunct/>
        <w:topLinePunct w:val="0"/>
        <w:autoSpaceDE/>
        <w:autoSpaceDN/>
        <w:bidi w:val="0"/>
        <w:snapToGrid/>
        <w:spacing w:line="360" w:lineRule="auto"/>
        <w:ind w:firstLine="482" w:firstLineChars="200"/>
        <w:textAlignment w:val="auto"/>
        <w:rPr>
          <w:rFonts w:hint="eastAsia" w:ascii="仿宋" w:hAnsi="仿宋" w:eastAsia="仿宋" w:cs="仿宋"/>
          <w:sz w:val="24"/>
        </w:rPr>
      </w:pPr>
      <w:r>
        <w:rPr>
          <w:rFonts w:hint="eastAsia" w:ascii="仿宋" w:hAnsi="仿宋" w:eastAsia="仿宋" w:cs="仿宋"/>
          <w:b/>
          <w:color w:val="auto"/>
          <w:kern w:val="0"/>
          <w:sz w:val="24"/>
        </w:rPr>
        <w:t>★</w:t>
      </w:r>
      <w:r>
        <w:rPr>
          <w:rFonts w:hint="eastAsia" w:ascii="仿宋" w:hAnsi="仿宋" w:eastAsia="仿宋" w:cs="仿宋"/>
          <w:sz w:val="24"/>
        </w:rPr>
        <w:t xml:space="preserve">2.1服务期限：按招标人要求，具体在合同中明确。                       </w:t>
      </w:r>
    </w:p>
    <w:p>
      <w:pPr>
        <w:keepNext w:val="0"/>
        <w:keepLines w:val="0"/>
        <w:pageBreakBefore w:val="0"/>
        <w:widowControl w:val="0"/>
        <w:kinsoku/>
        <w:wordWrap/>
        <w:overflowPunct/>
        <w:topLinePunct w:val="0"/>
        <w:autoSpaceDE/>
        <w:autoSpaceDN/>
        <w:bidi w:val="0"/>
        <w:snapToGrid/>
        <w:spacing w:line="360" w:lineRule="auto"/>
        <w:ind w:firstLine="480" w:firstLineChars="200"/>
        <w:textAlignment w:val="auto"/>
        <w:rPr>
          <w:rFonts w:hint="eastAsia" w:ascii="仿宋" w:hAnsi="仿宋" w:eastAsia="仿宋" w:cs="仿宋"/>
          <w:sz w:val="24"/>
        </w:rPr>
      </w:pPr>
      <w:r>
        <w:rPr>
          <w:rFonts w:hint="eastAsia" w:ascii="仿宋" w:hAnsi="仿宋" w:eastAsia="仿宋" w:cs="仿宋"/>
          <w:sz w:val="24"/>
        </w:rPr>
        <w:t>2.2合同期限:服务起止时间，根据招标进度在签订合同时明确。</w:t>
      </w:r>
    </w:p>
    <w:p>
      <w:pPr>
        <w:keepNext w:val="0"/>
        <w:keepLines w:val="0"/>
        <w:pageBreakBefore w:val="0"/>
        <w:widowControl w:val="0"/>
        <w:kinsoku/>
        <w:wordWrap/>
        <w:overflowPunct/>
        <w:topLinePunct w:val="0"/>
        <w:autoSpaceDE/>
        <w:autoSpaceDN/>
        <w:bidi w:val="0"/>
        <w:snapToGrid/>
        <w:spacing w:line="360" w:lineRule="auto"/>
        <w:ind w:firstLine="482" w:firstLineChars="200"/>
        <w:textAlignment w:val="auto"/>
        <w:rPr>
          <w:rFonts w:hint="eastAsia" w:ascii="仿宋" w:hAnsi="仿宋" w:eastAsia="仿宋" w:cs="仿宋"/>
          <w:sz w:val="24"/>
        </w:rPr>
      </w:pPr>
      <w:r>
        <w:rPr>
          <w:rFonts w:hint="eastAsia" w:ascii="仿宋" w:hAnsi="仿宋" w:eastAsia="仿宋" w:cs="仿宋"/>
          <w:b/>
          <w:color w:val="auto"/>
          <w:kern w:val="0"/>
          <w:sz w:val="24"/>
        </w:rPr>
        <w:t>★</w:t>
      </w:r>
      <w:r>
        <w:rPr>
          <w:rFonts w:hint="eastAsia" w:ascii="仿宋" w:hAnsi="仿宋" w:eastAsia="仿宋" w:cs="仿宋"/>
          <w:sz w:val="24"/>
        </w:rPr>
        <w:t>2.3付款方式</w:t>
      </w:r>
    </w:p>
    <w:p>
      <w:pPr>
        <w:spacing w:line="500" w:lineRule="exact"/>
        <w:ind w:firstLine="480" w:firstLineChars="200"/>
        <w:rPr>
          <w:rFonts w:hint="eastAsia" w:ascii="仿宋" w:hAnsi="仿宋" w:eastAsia="仿宋" w:cs="仿宋"/>
          <w:b w:val="0"/>
          <w:bCs/>
          <w:color w:val="auto"/>
          <w:sz w:val="24"/>
        </w:rPr>
      </w:pPr>
      <w:r>
        <w:rPr>
          <w:rFonts w:hint="eastAsia" w:ascii="仿宋" w:hAnsi="仿宋" w:eastAsia="仿宋" w:cs="仿宋"/>
          <w:b w:val="0"/>
          <w:bCs/>
          <w:color w:val="auto"/>
          <w:sz w:val="24"/>
        </w:rPr>
        <w:t>协议签订 14 天内，向中标单位支付中标价的 30%，外籍教师到岗（秋季学期开学日前3 天）前 14 天内，向中标单位支付中标价的 40%，第一学期（秋季学期）结束后 7 天内， 向中标单位支付中标价的 15%，第二学期（春季学期）结束后 7 天内，向中标单位支付中标价的 15%。具体在合同中明确。</w:t>
      </w:r>
    </w:p>
    <w:p>
      <w:pPr>
        <w:spacing w:line="500" w:lineRule="exact"/>
        <w:ind w:firstLine="482" w:firstLineChars="200"/>
        <w:rPr>
          <w:rFonts w:hint="eastAsia" w:ascii="仿宋" w:hAnsi="仿宋" w:eastAsia="仿宋" w:cs="仿宋"/>
          <w:b/>
          <w:color w:val="auto"/>
          <w:kern w:val="0"/>
          <w:sz w:val="24"/>
        </w:rPr>
      </w:pPr>
      <w:r>
        <w:rPr>
          <w:rFonts w:hint="eastAsia" w:ascii="仿宋" w:hAnsi="仿宋" w:eastAsia="仿宋" w:cs="仿宋"/>
          <w:b/>
          <w:color w:val="auto"/>
          <w:sz w:val="24"/>
        </w:rPr>
        <w:t>注：</w:t>
      </w:r>
      <w:r>
        <w:rPr>
          <w:rFonts w:hint="eastAsia" w:ascii="仿宋" w:hAnsi="仿宋" w:eastAsia="仿宋" w:cs="仿宋"/>
          <w:b/>
          <w:color w:val="auto"/>
          <w:kern w:val="0"/>
          <w:sz w:val="24"/>
          <w:lang w:val="en-US" w:eastAsia="zh-CN"/>
        </w:rPr>
        <w:t>1.</w:t>
      </w:r>
      <w:r>
        <w:rPr>
          <w:rFonts w:hint="eastAsia" w:ascii="仿宋" w:hAnsi="仿宋" w:eastAsia="仿宋" w:cs="仿宋"/>
          <w:b/>
          <w:color w:val="auto"/>
          <w:kern w:val="0"/>
          <w:sz w:val="24"/>
          <w:lang w:eastAsia="zh-CN"/>
        </w:rPr>
        <w:t>交易</w:t>
      </w:r>
      <w:r>
        <w:rPr>
          <w:rFonts w:hint="eastAsia" w:ascii="仿宋" w:hAnsi="仿宋" w:eastAsia="仿宋" w:cs="仿宋"/>
          <w:b/>
          <w:color w:val="auto"/>
          <w:kern w:val="0"/>
          <w:sz w:val="24"/>
        </w:rPr>
        <w:t>文件中打★内容为实质性要求，不允许有负偏离，否则将以涉及无效投标条款作无效投标。</w:t>
      </w:r>
    </w:p>
    <w:p>
      <w:pPr>
        <w:spacing w:line="500" w:lineRule="exact"/>
        <w:ind w:firstLine="482" w:firstLineChars="200"/>
        <w:rPr>
          <w:rFonts w:hint="eastAsia" w:ascii="仿宋" w:hAnsi="仿宋" w:eastAsia="仿宋" w:cs="仿宋"/>
          <w:b/>
          <w:color w:val="auto"/>
          <w:kern w:val="0"/>
          <w:sz w:val="24"/>
        </w:rPr>
      </w:pPr>
      <w:r>
        <w:rPr>
          <w:rFonts w:hint="eastAsia" w:ascii="仿宋" w:hAnsi="仿宋" w:eastAsia="仿宋" w:cs="仿宋"/>
          <w:b/>
          <w:color w:val="auto"/>
          <w:kern w:val="0"/>
          <w:sz w:val="24"/>
          <w:lang w:val="en-US" w:eastAsia="zh-CN"/>
        </w:rPr>
        <w:t>2</w:t>
      </w:r>
      <w:r>
        <w:rPr>
          <w:rFonts w:hint="eastAsia" w:ascii="仿宋" w:hAnsi="仿宋" w:eastAsia="仿宋" w:cs="仿宋"/>
          <w:b/>
          <w:color w:val="auto"/>
          <w:kern w:val="0"/>
          <w:sz w:val="24"/>
        </w:rPr>
        <w:t xml:space="preserve">. </w:t>
      </w:r>
      <w:r>
        <w:rPr>
          <w:rFonts w:hint="eastAsia" w:ascii="仿宋" w:hAnsi="仿宋" w:eastAsia="仿宋" w:cs="仿宋"/>
          <w:b/>
          <w:color w:val="auto"/>
          <w:kern w:val="0"/>
          <w:sz w:val="24"/>
          <w:lang w:eastAsia="zh-CN"/>
        </w:rPr>
        <w:t>成交</w:t>
      </w:r>
      <w:r>
        <w:rPr>
          <w:rFonts w:hint="eastAsia" w:ascii="仿宋" w:hAnsi="仿宋" w:eastAsia="仿宋" w:cs="仿宋"/>
          <w:b/>
          <w:color w:val="auto"/>
          <w:kern w:val="0"/>
          <w:sz w:val="24"/>
        </w:rPr>
        <w:t>供应商所提供的货物、服务须与</w:t>
      </w:r>
      <w:r>
        <w:rPr>
          <w:rFonts w:hint="eastAsia" w:ascii="仿宋" w:hAnsi="仿宋" w:eastAsia="仿宋" w:cs="仿宋"/>
          <w:b/>
          <w:color w:val="auto"/>
          <w:kern w:val="0"/>
          <w:sz w:val="24"/>
          <w:lang w:eastAsia="zh-CN"/>
        </w:rPr>
        <w:t>响应</w:t>
      </w:r>
      <w:r>
        <w:rPr>
          <w:rFonts w:hint="eastAsia" w:ascii="仿宋" w:hAnsi="仿宋" w:eastAsia="仿宋" w:cs="仿宋"/>
          <w:b/>
          <w:color w:val="auto"/>
          <w:kern w:val="0"/>
          <w:sz w:val="24"/>
        </w:rPr>
        <w:t>承诺一致，不得以次充好、偷工减料，若在项目验收中发现有上述情况，将向有关部门举报，根据相关规定进行处理。</w:t>
      </w:r>
    </w:p>
    <w:p>
      <w:pPr>
        <w:snapToGrid w:val="0"/>
        <w:spacing w:line="360" w:lineRule="auto"/>
        <w:rPr>
          <w:rFonts w:hint="eastAsia" w:ascii="仿宋" w:hAnsi="仿宋" w:eastAsia="仿宋" w:cs="仿宋"/>
          <w:b/>
          <w:sz w:val="32"/>
        </w:rPr>
      </w:pPr>
      <w:r>
        <w:rPr>
          <w:rFonts w:hint="eastAsia" w:ascii="仿宋" w:hAnsi="仿宋" w:eastAsia="仿宋" w:cs="仿宋"/>
        </w:rPr>
        <w:br w:type="page"/>
      </w:r>
    </w:p>
    <w:p>
      <w:pPr>
        <w:snapToGrid w:val="0"/>
        <w:spacing w:line="360" w:lineRule="auto"/>
        <w:jc w:val="center"/>
        <w:rPr>
          <w:rFonts w:hint="eastAsia" w:ascii="仿宋" w:hAnsi="仿宋" w:eastAsia="仿宋" w:cs="仿宋"/>
          <w:b/>
          <w:color w:val="000000" w:themeColor="text1"/>
          <w:sz w:val="36"/>
          <w:szCs w:val="36"/>
          <w:highlight w:val="none"/>
          <w:lang w:eastAsia="zh-CN"/>
          <w14:textFill>
            <w14:solidFill>
              <w14:schemeClr w14:val="tx1"/>
            </w14:solidFill>
          </w14:textFill>
        </w:rPr>
      </w:pPr>
      <w:r>
        <w:rPr>
          <w:rFonts w:hint="eastAsia" w:ascii="仿宋" w:hAnsi="仿宋" w:eastAsia="仿宋" w:cs="仿宋"/>
          <w:b/>
          <w:color w:val="000000" w:themeColor="text1"/>
          <w:sz w:val="36"/>
          <w:szCs w:val="36"/>
          <w:highlight w:val="none"/>
          <w14:textFill>
            <w14:solidFill>
              <w14:schemeClr w14:val="tx1"/>
            </w14:solidFill>
          </w14:textFill>
        </w:rPr>
        <w:t xml:space="preserve">第四部分   </w:t>
      </w:r>
      <w:bookmarkStart w:id="40" w:name="_Toc184314470"/>
      <w:bookmarkEnd w:id="40"/>
      <w:bookmarkStart w:id="41" w:name="_Toc184310327"/>
      <w:bookmarkEnd w:id="41"/>
      <w:bookmarkStart w:id="42" w:name="_Toc184308097"/>
      <w:bookmarkEnd w:id="42"/>
      <w:bookmarkStart w:id="43" w:name="_Toc184314471"/>
      <w:bookmarkEnd w:id="43"/>
      <w:bookmarkStart w:id="44" w:name="_Toc184314425"/>
      <w:bookmarkEnd w:id="44"/>
      <w:bookmarkStart w:id="45" w:name="_Toc184310338"/>
      <w:bookmarkEnd w:id="45"/>
      <w:bookmarkStart w:id="46" w:name="_Toc184310328"/>
      <w:bookmarkEnd w:id="46"/>
      <w:bookmarkStart w:id="47" w:name="_Toc184310307"/>
      <w:bookmarkEnd w:id="47"/>
      <w:bookmarkStart w:id="48" w:name="_Toc184313296"/>
      <w:bookmarkEnd w:id="48"/>
      <w:bookmarkStart w:id="49" w:name="_Toc184308069"/>
      <w:bookmarkEnd w:id="49"/>
      <w:bookmarkStart w:id="50" w:name="_Toc184308058"/>
      <w:bookmarkEnd w:id="50"/>
      <w:bookmarkStart w:id="51" w:name="_Toc184314456"/>
      <w:bookmarkEnd w:id="51"/>
      <w:bookmarkStart w:id="52" w:name="_Toc184308047"/>
      <w:bookmarkEnd w:id="52"/>
      <w:bookmarkStart w:id="53" w:name="_Toc184313309"/>
      <w:bookmarkEnd w:id="53"/>
      <w:bookmarkStart w:id="54" w:name="_Toc184313255"/>
      <w:bookmarkEnd w:id="54"/>
      <w:bookmarkStart w:id="55" w:name="_Toc184314422"/>
      <w:bookmarkEnd w:id="55"/>
      <w:bookmarkStart w:id="56" w:name="_Toc184313306"/>
      <w:bookmarkEnd w:id="56"/>
      <w:bookmarkStart w:id="57" w:name="_Toc184314460"/>
      <w:bookmarkEnd w:id="57"/>
      <w:bookmarkStart w:id="58" w:name="_Toc184310301"/>
      <w:bookmarkEnd w:id="58"/>
      <w:bookmarkStart w:id="59" w:name="_Toc184314415"/>
      <w:bookmarkEnd w:id="59"/>
      <w:bookmarkStart w:id="60" w:name="_Toc184313276"/>
      <w:bookmarkEnd w:id="60"/>
      <w:bookmarkStart w:id="61" w:name="_Toc184308064"/>
      <w:bookmarkEnd w:id="61"/>
      <w:bookmarkStart w:id="62" w:name="_Toc184314472"/>
      <w:bookmarkEnd w:id="62"/>
      <w:bookmarkStart w:id="63" w:name="_Toc184313261"/>
      <w:bookmarkEnd w:id="63"/>
      <w:bookmarkStart w:id="64" w:name="_Toc184313244"/>
      <w:bookmarkEnd w:id="64"/>
      <w:bookmarkStart w:id="65" w:name="_Toc184312098"/>
      <w:bookmarkEnd w:id="65"/>
      <w:bookmarkStart w:id="66" w:name="_Toc184312076"/>
      <w:bookmarkEnd w:id="66"/>
      <w:bookmarkStart w:id="67" w:name="_Toc184308042"/>
      <w:bookmarkEnd w:id="67"/>
      <w:bookmarkStart w:id="68" w:name="_Toc184312073"/>
      <w:bookmarkEnd w:id="68"/>
      <w:bookmarkStart w:id="69" w:name="_Toc184308074"/>
      <w:bookmarkEnd w:id="69"/>
      <w:bookmarkStart w:id="70" w:name="_Toc184312113"/>
      <w:bookmarkEnd w:id="70"/>
      <w:bookmarkStart w:id="71" w:name="_Toc184310300"/>
      <w:bookmarkEnd w:id="71"/>
      <w:bookmarkStart w:id="72" w:name="_Toc184310315"/>
      <w:bookmarkEnd w:id="72"/>
      <w:bookmarkStart w:id="73" w:name="_Toc184314439"/>
      <w:bookmarkEnd w:id="73"/>
      <w:bookmarkStart w:id="74" w:name="_Toc184310284"/>
      <w:bookmarkEnd w:id="74"/>
      <w:bookmarkStart w:id="75" w:name="_Toc184310330"/>
      <w:bookmarkEnd w:id="75"/>
      <w:bookmarkStart w:id="76" w:name="_Toc184313272"/>
      <w:bookmarkEnd w:id="76"/>
      <w:bookmarkStart w:id="77" w:name="_Toc184313281"/>
      <w:bookmarkEnd w:id="77"/>
      <w:bookmarkStart w:id="78" w:name="_Toc184308092"/>
      <w:bookmarkEnd w:id="78"/>
      <w:bookmarkStart w:id="79" w:name="_Toc184313303"/>
      <w:bookmarkEnd w:id="79"/>
      <w:bookmarkStart w:id="80" w:name="_Toc184312086"/>
      <w:bookmarkEnd w:id="80"/>
      <w:bookmarkStart w:id="81" w:name="_Toc184314426"/>
      <w:bookmarkEnd w:id="81"/>
      <w:bookmarkStart w:id="82" w:name="_Toc184314428"/>
      <w:bookmarkEnd w:id="82"/>
      <w:bookmarkStart w:id="83" w:name="_Toc184312105"/>
      <w:bookmarkEnd w:id="83"/>
      <w:bookmarkStart w:id="84" w:name="_Toc184313284"/>
      <w:bookmarkEnd w:id="84"/>
      <w:bookmarkStart w:id="85" w:name="_Toc184314442"/>
      <w:bookmarkEnd w:id="85"/>
      <w:bookmarkStart w:id="86" w:name="_Toc184313247"/>
      <w:bookmarkEnd w:id="86"/>
      <w:bookmarkStart w:id="87" w:name="_Toc184313304"/>
      <w:bookmarkEnd w:id="87"/>
      <w:bookmarkStart w:id="88" w:name="_Toc184313268"/>
      <w:bookmarkEnd w:id="88"/>
      <w:bookmarkStart w:id="89" w:name="_Toc184308108"/>
      <w:bookmarkEnd w:id="89"/>
      <w:bookmarkStart w:id="90" w:name="_Toc184308068"/>
      <w:bookmarkEnd w:id="90"/>
      <w:bookmarkStart w:id="91" w:name="_Toc184314452"/>
      <w:bookmarkEnd w:id="91"/>
      <w:bookmarkStart w:id="92" w:name="_Toc184310303"/>
      <w:bookmarkEnd w:id="92"/>
      <w:bookmarkStart w:id="93" w:name="_Toc184308079"/>
      <w:bookmarkEnd w:id="93"/>
      <w:bookmarkStart w:id="94" w:name="_Toc184313263"/>
      <w:bookmarkEnd w:id="94"/>
      <w:bookmarkStart w:id="95" w:name="_Toc184312116"/>
      <w:bookmarkEnd w:id="95"/>
      <w:bookmarkStart w:id="96" w:name="_Toc184308040"/>
      <w:bookmarkEnd w:id="96"/>
      <w:bookmarkStart w:id="97" w:name="_Toc184308072"/>
      <w:bookmarkEnd w:id="97"/>
      <w:bookmarkStart w:id="98" w:name="_Toc184314481"/>
      <w:bookmarkEnd w:id="98"/>
      <w:bookmarkStart w:id="99" w:name="_Toc184312137"/>
      <w:bookmarkEnd w:id="99"/>
      <w:bookmarkStart w:id="100" w:name="_Toc184314449"/>
      <w:bookmarkEnd w:id="100"/>
      <w:bookmarkStart w:id="101" w:name="_Toc184313278"/>
      <w:bookmarkEnd w:id="101"/>
      <w:bookmarkStart w:id="102" w:name="_Toc184312072"/>
      <w:bookmarkEnd w:id="102"/>
      <w:bookmarkStart w:id="103" w:name="_Toc184313249"/>
      <w:bookmarkEnd w:id="103"/>
      <w:bookmarkStart w:id="104" w:name="_Toc184308102"/>
      <w:bookmarkEnd w:id="104"/>
      <w:bookmarkStart w:id="105" w:name="_Toc184310299"/>
      <w:bookmarkEnd w:id="105"/>
      <w:bookmarkStart w:id="106" w:name="_Toc184312120"/>
      <w:bookmarkEnd w:id="106"/>
      <w:bookmarkStart w:id="107" w:name="_Toc184314420"/>
      <w:bookmarkEnd w:id="107"/>
      <w:bookmarkStart w:id="108" w:name="_Toc184312074"/>
      <w:bookmarkEnd w:id="108"/>
      <w:bookmarkStart w:id="109" w:name="_Toc184313297"/>
      <w:bookmarkEnd w:id="109"/>
      <w:bookmarkStart w:id="110" w:name="_Toc184314476"/>
      <w:bookmarkEnd w:id="110"/>
      <w:bookmarkStart w:id="111" w:name="_Toc184312122"/>
      <w:bookmarkEnd w:id="111"/>
      <w:bookmarkStart w:id="112" w:name="_Toc184312136"/>
      <w:bookmarkEnd w:id="112"/>
      <w:bookmarkStart w:id="113" w:name="_Toc184312134"/>
      <w:bookmarkEnd w:id="113"/>
      <w:bookmarkStart w:id="114" w:name="_Toc184314469"/>
      <w:bookmarkEnd w:id="114"/>
      <w:bookmarkStart w:id="115" w:name="_Toc184314466"/>
      <w:bookmarkEnd w:id="115"/>
      <w:bookmarkStart w:id="116" w:name="_Toc184312109"/>
      <w:bookmarkEnd w:id="116"/>
      <w:bookmarkStart w:id="117" w:name="_Toc184314459"/>
      <w:bookmarkEnd w:id="117"/>
      <w:bookmarkStart w:id="118" w:name="_Toc184314445"/>
      <w:bookmarkEnd w:id="118"/>
      <w:bookmarkStart w:id="119" w:name="_Toc184312096"/>
      <w:bookmarkEnd w:id="119"/>
      <w:bookmarkStart w:id="120" w:name="_Toc184310318"/>
      <w:bookmarkEnd w:id="120"/>
      <w:bookmarkStart w:id="121" w:name="_Toc184310321"/>
      <w:bookmarkEnd w:id="121"/>
      <w:bookmarkStart w:id="122" w:name="_Toc184310290"/>
      <w:bookmarkEnd w:id="122"/>
      <w:bookmarkStart w:id="123" w:name="_Toc184312123"/>
      <w:bookmarkEnd w:id="123"/>
      <w:bookmarkStart w:id="124" w:name="_Toc184312094"/>
      <w:bookmarkEnd w:id="124"/>
      <w:bookmarkStart w:id="125" w:name="_Toc184310294"/>
      <w:bookmarkEnd w:id="125"/>
      <w:bookmarkStart w:id="126" w:name="_Toc184308049"/>
      <w:bookmarkEnd w:id="126"/>
      <w:bookmarkStart w:id="127" w:name="_Toc184308089"/>
      <w:bookmarkEnd w:id="127"/>
      <w:bookmarkStart w:id="128" w:name="_Toc184312087"/>
      <w:bookmarkEnd w:id="128"/>
      <w:bookmarkStart w:id="129" w:name="_Toc184310291"/>
      <w:bookmarkEnd w:id="129"/>
      <w:bookmarkStart w:id="130" w:name="_Toc184308085"/>
      <w:bookmarkEnd w:id="130"/>
      <w:bookmarkStart w:id="131" w:name="_Toc184314446"/>
      <w:bookmarkEnd w:id="131"/>
      <w:bookmarkStart w:id="132" w:name="_Toc184310305"/>
      <w:bookmarkEnd w:id="132"/>
      <w:bookmarkStart w:id="133" w:name="_Toc184310278"/>
      <w:bookmarkEnd w:id="133"/>
      <w:bookmarkStart w:id="134" w:name="_Toc184312130"/>
      <w:bookmarkEnd w:id="134"/>
      <w:bookmarkStart w:id="135" w:name="_Toc184310319"/>
      <w:bookmarkEnd w:id="135"/>
      <w:bookmarkStart w:id="136" w:name="_Toc184314443"/>
      <w:bookmarkEnd w:id="136"/>
      <w:bookmarkStart w:id="137" w:name="_Toc184314440"/>
      <w:bookmarkEnd w:id="137"/>
      <w:bookmarkStart w:id="138" w:name="_Toc184308075"/>
      <w:bookmarkEnd w:id="138"/>
      <w:bookmarkStart w:id="139" w:name="_Toc184312100"/>
      <w:bookmarkEnd w:id="139"/>
      <w:bookmarkStart w:id="140" w:name="_Toc184312127"/>
      <w:bookmarkEnd w:id="140"/>
      <w:bookmarkStart w:id="141" w:name="_Toc184312121"/>
      <w:bookmarkEnd w:id="141"/>
      <w:bookmarkStart w:id="142" w:name="_Toc184314479"/>
      <w:bookmarkEnd w:id="142"/>
      <w:bookmarkStart w:id="143" w:name="_Toc184310334"/>
      <w:bookmarkEnd w:id="143"/>
      <w:bookmarkStart w:id="144" w:name="_Toc184308088"/>
      <w:bookmarkEnd w:id="144"/>
      <w:bookmarkStart w:id="145" w:name="_Toc184314427"/>
      <w:bookmarkEnd w:id="145"/>
      <w:bookmarkStart w:id="146" w:name="_Toc184310335"/>
      <w:bookmarkEnd w:id="146"/>
      <w:bookmarkStart w:id="147" w:name="_Toc184313287"/>
      <w:bookmarkEnd w:id="147"/>
      <w:bookmarkStart w:id="148" w:name="_Toc184313240"/>
      <w:bookmarkEnd w:id="148"/>
      <w:bookmarkStart w:id="149" w:name="_Toc184313298"/>
      <w:bookmarkEnd w:id="149"/>
      <w:bookmarkStart w:id="150" w:name="_Toc184312099"/>
      <w:bookmarkEnd w:id="150"/>
      <w:bookmarkStart w:id="151" w:name="_Toc184310336"/>
      <w:bookmarkEnd w:id="151"/>
      <w:bookmarkStart w:id="152" w:name="_Toc184310324"/>
      <w:bookmarkEnd w:id="152"/>
      <w:bookmarkStart w:id="153" w:name="_Toc184312091"/>
      <w:bookmarkEnd w:id="153"/>
      <w:bookmarkStart w:id="154" w:name="_Toc184313242"/>
      <w:bookmarkEnd w:id="154"/>
      <w:bookmarkStart w:id="155" w:name="_Toc184308093"/>
      <w:bookmarkEnd w:id="155"/>
      <w:bookmarkStart w:id="156" w:name="_Toc184310342"/>
      <w:bookmarkEnd w:id="156"/>
      <w:bookmarkStart w:id="157" w:name="_Toc184314434"/>
      <w:bookmarkEnd w:id="157"/>
      <w:bookmarkStart w:id="158" w:name="_Toc184313310"/>
      <w:bookmarkEnd w:id="158"/>
      <w:bookmarkStart w:id="159" w:name="_Toc184310340"/>
      <w:bookmarkEnd w:id="159"/>
      <w:bookmarkStart w:id="160" w:name="_Toc184314423"/>
      <w:bookmarkEnd w:id="160"/>
      <w:bookmarkStart w:id="161" w:name="_Toc184313285"/>
      <w:bookmarkEnd w:id="161"/>
      <w:bookmarkStart w:id="162" w:name="_Toc184308061"/>
      <w:bookmarkEnd w:id="162"/>
      <w:bookmarkStart w:id="163" w:name="_Toc184312125"/>
      <w:bookmarkEnd w:id="163"/>
      <w:bookmarkStart w:id="164" w:name="_Toc184310331"/>
      <w:bookmarkEnd w:id="164"/>
      <w:bookmarkStart w:id="165" w:name="_Toc184310277"/>
      <w:bookmarkEnd w:id="165"/>
      <w:bookmarkStart w:id="166" w:name="_Toc184313251"/>
      <w:bookmarkEnd w:id="166"/>
      <w:bookmarkStart w:id="167" w:name="_Toc184310308"/>
      <w:bookmarkEnd w:id="167"/>
      <w:bookmarkStart w:id="168" w:name="_Toc184314468"/>
      <w:bookmarkEnd w:id="168"/>
      <w:bookmarkStart w:id="169" w:name="_Toc184314475"/>
      <w:bookmarkEnd w:id="169"/>
      <w:bookmarkStart w:id="170" w:name="_Toc184308096"/>
      <w:bookmarkEnd w:id="170"/>
      <w:bookmarkStart w:id="171" w:name="_Toc184313270"/>
      <w:bookmarkEnd w:id="171"/>
      <w:bookmarkStart w:id="172" w:name="_Toc184313241"/>
      <w:bookmarkEnd w:id="172"/>
      <w:bookmarkStart w:id="173" w:name="_Toc184310326"/>
      <w:bookmarkEnd w:id="173"/>
      <w:bookmarkStart w:id="174" w:name="_Toc184308105"/>
      <w:bookmarkEnd w:id="174"/>
      <w:bookmarkStart w:id="175" w:name="_Toc184310329"/>
      <w:bookmarkEnd w:id="175"/>
      <w:bookmarkStart w:id="176" w:name="_Toc184312077"/>
      <w:bookmarkEnd w:id="176"/>
      <w:bookmarkStart w:id="177" w:name="_Toc184314474"/>
      <w:bookmarkEnd w:id="177"/>
      <w:bookmarkStart w:id="178" w:name="_Toc184308055"/>
      <w:bookmarkEnd w:id="178"/>
      <w:bookmarkStart w:id="179" w:name="_Toc184313300"/>
      <w:bookmarkEnd w:id="179"/>
      <w:bookmarkStart w:id="180" w:name="_Toc184308065"/>
      <w:bookmarkEnd w:id="180"/>
      <w:bookmarkStart w:id="181" w:name="_Toc184312071"/>
      <w:bookmarkEnd w:id="181"/>
      <w:bookmarkStart w:id="182" w:name="_Toc184310341"/>
      <w:bookmarkEnd w:id="182"/>
      <w:bookmarkStart w:id="183" w:name="_Toc184313308"/>
      <w:bookmarkEnd w:id="183"/>
      <w:bookmarkStart w:id="184" w:name="_Toc184312117"/>
      <w:bookmarkEnd w:id="184"/>
      <w:bookmarkStart w:id="185" w:name="_Toc184314482"/>
      <w:bookmarkEnd w:id="185"/>
      <w:bookmarkStart w:id="186" w:name="_Toc184313257"/>
      <w:bookmarkEnd w:id="186"/>
      <w:bookmarkStart w:id="187" w:name="_Toc184310311"/>
      <w:bookmarkEnd w:id="187"/>
      <w:bookmarkStart w:id="188" w:name="_Toc184308094"/>
      <w:bookmarkEnd w:id="188"/>
      <w:bookmarkStart w:id="189" w:name="_Toc184310316"/>
      <w:bookmarkEnd w:id="189"/>
      <w:bookmarkStart w:id="190" w:name="_Toc184308043"/>
      <w:bookmarkEnd w:id="190"/>
      <w:bookmarkStart w:id="191" w:name="_Toc184313246"/>
      <w:bookmarkEnd w:id="191"/>
      <w:bookmarkStart w:id="192" w:name="_Toc184314461"/>
      <w:bookmarkEnd w:id="192"/>
      <w:bookmarkStart w:id="193" w:name="_Toc184314457"/>
      <w:bookmarkEnd w:id="193"/>
      <w:bookmarkStart w:id="194" w:name="_Toc184312089"/>
      <w:bookmarkEnd w:id="194"/>
      <w:bookmarkStart w:id="195" w:name="_Toc184314453"/>
      <w:bookmarkEnd w:id="195"/>
      <w:bookmarkStart w:id="196" w:name="_Toc184312112"/>
      <w:bookmarkEnd w:id="196"/>
      <w:bookmarkStart w:id="197" w:name="_Toc184313256"/>
      <w:bookmarkEnd w:id="197"/>
      <w:bookmarkStart w:id="198" w:name="_Toc184314450"/>
      <w:bookmarkEnd w:id="198"/>
      <w:bookmarkStart w:id="199" w:name="_Toc184308083"/>
      <w:bookmarkEnd w:id="199"/>
      <w:bookmarkStart w:id="200" w:name="_Toc184313253"/>
      <w:bookmarkEnd w:id="200"/>
      <w:bookmarkStart w:id="201" w:name="_Toc184308046"/>
      <w:bookmarkEnd w:id="201"/>
      <w:bookmarkStart w:id="202" w:name="_Toc184312129"/>
      <w:bookmarkEnd w:id="202"/>
      <w:bookmarkStart w:id="203" w:name="_Toc184314412"/>
      <w:bookmarkEnd w:id="203"/>
      <w:bookmarkStart w:id="204" w:name="_Toc184312097"/>
      <w:bookmarkEnd w:id="204"/>
      <w:bookmarkStart w:id="205" w:name="_Toc184314465"/>
      <w:bookmarkEnd w:id="205"/>
      <w:bookmarkStart w:id="206" w:name="_Toc184308067"/>
      <w:bookmarkEnd w:id="206"/>
      <w:bookmarkStart w:id="207" w:name="_Toc184314416"/>
      <w:bookmarkEnd w:id="207"/>
      <w:bookmarkStart w:id="208" w:name="_Toc184310275"/>
      <w:bookmarkEnd w:id="208"/>
      <w:bookmarkStart w:id="209" w:name="_Toc184310274"/>
      <w:bookmarkEnd w:id="209"/>
      <w:bookmarkStart w:id="210" w:name="_Toc184310273"/>
      <w:bookmarkEnd w:id="210"/>
      <w:bookmarkStart w:id="211" w:name="_Toc184310276"/>
      <w:bookmarkEnd w:id="211"/>
      <w:bookmarkStart w:id="212" w:name="_Toc184313288"/>
      <w:bookmarkEnd w:id="212"/>
      <w:bookmarkStart w:id="213" w:name="_Toc184308057"/>
      <w:bookmarkEnd w:id="213"/>
      <w:bookmarkStart w:id="214" w:name="_Toc184312084"/>
      <w:bookmarkEnd w:id="214"/>
      <w:bookmarkStart w:id="215" w:name="_Toc184313245"/>
      <w:bookmarkEnd w:id="215"/>
      <w:bookmarkStart w:id="216" w:name="_Toc184312104"/>
      <w:bookmarkEnd w:id="216"/>
      <w:bookmarkStart w:id="217" w:name="_Toc184308106"/>
      <w:bookmarkEnd w:id="217"/>
      <w:bookmarkStart w:id="218" w:name="_Toc184314473"/>
      <w:bookmarkEnd w:id="218"/>
      <w:bookmarkStart w:id="219" w:name="_Toc184310312"/>
      <w:bookmarkEnd w:id="219"/>
      <w:bookmarkStart w:id="220" w:name="_Toc184312095"/>
      <w:bookmarkEnd w:id="220"/>
      <w:bookmarkStart w:id="221" w:name="_Toc184314417"/>
      <w:bookmarkEnd w:id="221"/>
      <w:bookmarkStart w:id="222" w:name="_Toc184314424"/>
      <w:bookmarkEnd w:id="222"/>
      <w:bookmarkStart w:id="223" w:name="_Toc184308084"/>
      <w:bookmarkEnd w:id="223"/>
      <w:bookmarkStart w:id="224" w:name="_Toc184308091"/>
      <w:bookmarkEnd w:id="224"/>
      <w:bookmarkStart w:id="225" w:name="_Toc184313294"/>
      <w:bookmarkEnd w:id="225"/>
      <w:bookmarkStart w:id="226" w:name="_Toc184310314"/>
      <w:bookmarkEnd w:id="226"/>
      <w:bookmarkStart w:id="227" w:name="_Toc184308103"/>
      <w:bookmarkEnd w:id="227"/>
      <w:bookmarkStart w:id="228" w:name="_Toc184310317"/>
      <w:bookmarkEnd w:id="228"/>
      <w:bookmarkStart w:id="229" w:name="_Toc184313267"/>
      <w:bookmarkEnd w:id="229"/>
      <w:bookmarkStart w:id="230" w:name="_Toc184313254"/>
      <w:bookmarkEnd w:id="230"/>
      <w:bookmarkStart w:id="231" w:name="_Toc184308066"/>
      <w:bookmarkEnd w:id="231"/>
      <w:bookmarkStart w:id="232" w:name="_Toc184308062"/>
      <w:bookmarkEnd w:id="232"/>
      <w:bookmarkStart w:id="233" w:name="_Toc184313266"/>
      <w:bookmarkEnd w:id="233"/>
      <w:bookmarkStart w:id="234" w:name="_Toc184312069"/>
      <w:bookmarkEnd w:id="234"/>
      <w:bookmarkStart w:id="235" w:name="_Toc184308087"/>
      <w:bookmarkEnd w:id="235"/>
      <w:bookmarkStart w:id="236" w:name="_Toc184310296"/>
      <w:bookmarkEnd w:id="236"/>
      <w:bookmarkStart w:id="237" w:name="_Toc184312082"/>
      <w:bookmarkEnd w:id="237"/>
      <w:bookmarkStart w:id="238" w:name="_Toc184310344"/>
      <w:bookmarkEnd w:id="238"/>
      <w:bookmarkStart w:id="239" w:name="_Toc184308081"/>
      <w:bookmarkEnd w:id="239"/>
      <w:bookmarkStart w:id="240" w:name="_Toc184314419"/>
      <w:bookmarkEnd w:id="240"/>
      <w:bookmarkStart w:id="241" w:name="_Toc184312093"/>
      <w:bookmarkEnd w:id="241"/>
      <w:bookmarkStart w:id="242" w:name="_Toc184312139"/>
      <w:bookmarkEnd w:id="242"/>
      <w:bookmarkStart w:id="243" w:name="_Toc184313277"/>
      <w:bookmarkEnd w:id="243"/>
      <w:bookmarkStart w:id="244" w:name="_Toc184308071"/>
      <w:bookmarkEnd w:id="244"/>
      <w:bookmarkStart w:id="245" w:name="_Toc184310337"/>
      <w:bookmarkEnd w:id="245"/>
      <w:bookmarkStart w:id="246" w:name="_Toc184313282"/>
      <w:bookmarkEnd w:id="246"/>
      <w:bookmarkStart w:id="247" w:name="_Toc184312138"/>
      <w:bookmarkEnd w:id="247"/>
      <w:bookmarkStart w:id="248" w:name="_Toc184313301"/>
      <w:bookmarkEnd w:id="248"/>
      <w:bookmarkStart w:id="249" w:name="_Toc184312106"/>
      <w:bookmarkEnd w:id="249"/>
      <w:bookmarkStart w:id="250" w:name="_Toc184308078"/>
      <w:bookmarkEnd w:id="250"/>
      <w:bookmarkStart w:id="251" w:name="_Toc184312132"/>
      <w:bookmarkEnd w:id="251"/>
      <w:bookmarkStart w:id="252" w:name="_Toc184310295"/>
      <w:bookmarkEnd w:id="252"/>
      <w:bookmarkStart w:id="253" w:name="_Toc184312111"/>
      <w:bookmarkEnd w:id="253"/>
      <w:bookmarkStart w:id="254" w:name="_Toc184312108"/>
      <w:bookmarkEnd w:id="254"/>
      <w:bookmarkStart w:id="255" w:name="_Toc184313258"/>
      <w:bookmarkEnd w:id="255"/>
      <w:bookmarkStart w:id="256" w:name="_Toc184314418"/>
      <w:bookmarkEnd w:id="256"/>
      <w:bookmarkStart w:id="257" w:name="_Toc184313273"/>
      <w:bookmarkEnd w:id="257"/>
      <w:bookmarkStart w:id="258" w:name="_Toc184310320"/>
      <w:bookmarkEnd w:id="258"/>
      <w:bookmarkStart w:id="259" w:name="_Toc184313243"/>
      <w:bookmarkEnd w:id="259"/>
      <w:bookmarkStart w:id="260" w:name="_Toc184310280"/>
      <w:bookmarkEnd w:id="260"/>
      <w:bookmarkStart w:id="261" w:name="_Toc184308104"/>
      <w:bookmarkEnd w:id="261"/>
      <w:bookmarkStart w:id="262" w:name="_Toc184312079"/>
      <w:bookmarkEnd w:id="262"/>
      <w:bookmarkStart w:id="263" w:name="_Toc184310333"/>
      <w:bookmarkEnd w:id="263"/>
      <w:bookmarkStart w:id="264" w:name="_Toc184314431"/>
      <w:bookmarkEnd w:id="264"/>
      <w:bookmarkStart w:id="265" w:name="_Toc184310297"/>
      <w:bookmarkEnd w:id="265"/>
      <w:bookmarkStart w:id="266" w:name="_Toc184310288"/>
      <w:bookmarkEnd w:id="266"/>
      <w:bookmarkStart w:id="267" w:name="_Toc184314447"/>
      <w:bookmarkEnd w:id="267"/>
      <w:bookmarkStart w:id="268" w:name="_Toc184308051"/>
      <w:bookmarkEnd w:id="268"/>
      <w:bookmarkStart w:id="269" w:name="_Toc184314477"/>
      <w:bookmarkEnd w:id="269"/>
      <w:bookmarkStart w:id="270" w:name="_Toc184308038"/>
      <w:bookmarkEnd w:id="270"/>
      <w:bookmarkStart w:id="271" w:name="_Toc184310279"/>
      <w:bookmarkEnd w:id="271"/>
      <w:bookmarkStart w:id="272" w:name="_Toc184313264"/>
      <w:bookmarkEnd w:id="272"/>
      <w:bookmarkStart w:id="273" w:name="_Toc184308100"/>
      <w:bookmarkEnd w:id="273"/>
      <w:bookmarkStart w:id="274" w:name="_Toc184314438"/>
      <w:bookmarkEnd w:id="274"/>
      <w:bookmarkStart w:id="275" w:name="_Toc184312092"/>
      <w:bookmarkEnd w:id="275"/>
      <w:bookmarkStart w:id="276" w:name="_Toc184313259"/>
      <w:bookmarkEnd w:id="276"/>
      <w:bookmarkStart w:id="277" w:name="_Toc184308090"/>
      <w:bookmarkEnd w:id="277"/>
      <w:bookmarkStart w:id="278" w:name="_Toc184312128"/>
      <w:bookmarkEnd w:id="278"/>
      <w:bookmarkStart w:id="279" w:name="_Toc184313279"/>
      <w:bookmarkEnd w:id="279"/>
      <w:bookmarkStart w:id="280" w:name="_Toc184312119"/>
      <w:bookmarkEnd w:id="280"/>
      <w:bookmarkStart w:id="281" w:name="_Toc184314436"/>
      <w:bookmarkEnd w:id="281"/>
      <w:bookmarkStart w:id="282" w:name="_Toc184312102"/>
      <w:bookmarkEnd w:id="282"/>
      <w:bookmarkStart w:id="283" w:name="_Toc184313262"/>
      <w:bookmarkEnd w:id="283"/>
      <w:bookmarkStart w:id="284" w:name="_Toc184308095"/>
      <w:bookmarkEnd w:id="284"/>
      <w:bookmarkStart w:id="285" w:name="_Toc184314462"/>
      <w:bookmarkEnd w:id="285"/>
      <w:bookmarkStart w:id="286" w:name="_Toc184312124"/>
      <w:bookmarkEnd w:id="286"/>
      <w:bookmarkStart w:id="287" w:name="_Toc184313286"/>
      <w:bookmarkEnd w:id="287"/>
      <w:bookmarkStart w:id="288" w:name="_Toc184312088"/>
      <w:bookmarkEnd w:id="288"/>
      <w:bookmarkStart w:id="289" w:name="_Toc184312068"/>
      <w:bookmarkEnd w:id="289"/>
      <w:bookmarkStart w:id="290" w:name="_Toc184308059"/>
      <w:bookmarkEnd w:id="290"/>
      <w:bookmarkStart w:id="291" w:name="_Toc184314480"/>
      <w:bookmarkEnd w:id="291"/>
      <w:bookmarkStart w:id="292" w:name="_Toc184313250"/>
      <w:bookmarkEnd w:id="292"/>
      <w:bookmarkStart w:id="293" w:name="_Toc184308073"/>
      <w:bookmarkEnd w:id="293"/>
      <w:bookmarkStart w:id="294" w:name="_Toc184308054"/>
      <w:bookmarkEnd w:id="294"/>
      <w:bookmarkStart w:id="295" w:name="_Toc184313302"/>
      <w:bookmarkEnd w:id="295"/>
      <w:bookmarkStart w:id="296" w:name="_Toc184310313"/>
      <w:bookmarkEnd w:id="296"/>
      <w:bookmarkStart w:id="297" w:name="_Toc184313293"/>
      <w:bookmarkEnd w:id="297"/>
      <w:bookmarkStart w:id="298" w:name="_Toc184314413"/>
      <w:bookmarkEnd w:id="298"/>
      <w:bookmarkStart w:id="299" w:name="_Toc184310306"/>
      <w:bookmarkEnd w:id="299"/>
      <w:bookmarkStart w:id="300" w:name="_Toc184310286"/>
      <w:bookmarkEnd w:id="300"/>
      <w:bookmarkStart w:id="301" w:name="_Toc184308098"/>
      <w:bookmarkEnd w:id="301"/>
      <w:bookmarkStart w:id="302" w:name="_Toc184312118"/>
      <w:bookmarkEnd w:id="302"/>
      <w:bookmarkStart w:id="303" w:name="_Toc184312090"/>
      <w:bookmarkEnd w:id="303"/>
      <w:bookmarkStart w:id="304" w:name="_Toc184314433"/>
      <w:bookmarkEnd w:id="304"/>
      <w:bookmarkStart w:id="305" w:name="_Toc184310304"/>
      <w:bookmarkEnd w:id="305"/>
      <w:bookmarkStart w:id="306" w:name="_Toc184310322"/>
      <w:bookmarkEnd w:id="306"/>
      <w:bookmarkStart w:id="307" w:name="_Toc184313299"/>
      <w:bookmarkEnd w:id="307"/>
      <w:bookmarkStart w:id="308" w:name="_Toc184313280"/>
      <w:bookmarkEnd w:id="308"/>
      <w:bookmarkStart w:id="309" w:name="_Toc184312083"/>
      <w:bookmarkEnd w:id="309"/>
      <w:bookmarkStart w:id="310" w:name="_Toc184310343"/>
      <w:bookmarkEnd w:id="310"/>
      <w:bookmarkStart w:id="311" w:name="_Toc184308080"/>
      <w:bookmarkEnd w:id="311"/>
      <w:bookmarkStart w:id="312" w:name="_Toc184310302"/>
      <w:bookmarkEnd w:id="312"/>
      <w:bookmarkStart w:id="313" w:name="_Toc184308099"/>
      <w:bookmarkEnd w:id="313"/>
      <w:bookmarkStart w:id="314" w:name="_Toc184312103"/>
      <w:bookmarkEnd w:id="314"/>
      <w:bookmarkStart w:id="315" w:name="_Toc184308044"/>
      <w:bookmarkEnd w:id="315"/>
      <w:bookmarkStart w:id="316" w:name="_Toc184308070"/>
      <w:bookmarkEnd w:id="316"/>
      <w:bookmarkStart w:id="317" w:name="_Toc184314430"/>
      <w:bookmarkEnd w:id="317"/>
      <w:bookmarkStart w:id="318" w:name="_Toc184314435"/>
      <w:bookmarkEnd w:id="318"/>
      <w:bookmarkStart w:id="319" w:name="_Toc184308060"/>
      <w:bookmarkEnd w:id="319"/>
      <w:bookmarkStart w:id="320" w:name="_Toc184314451"/>
      <w:bookmarkEnd w:id="320"/>
      <w:bookmarkStart w:id="321" w:name="_Toc184312110"/>
      <w:bookmarkEnd w:id="321"/>
      <w:bookmarkStart w:id="322" w:name="_Toc184310332"/>
      <w:bookmarkEnd w:id="322"/>
      <w:bookmarkStart w:id="323" w:name="_Toc184313289"/>
      <w:bookmarkEnd w:id="323"/>
      <w:bookmarkStart w:id="324" w:name="_Toc184314410"/>
      <w:bookmarkEnd w:id="324"/>
      <w:bookmarkStart w:id="325" w:name="_Toc184308077"/>
      <w:bookmarkEnd w:id="325"/>
      <w:bookmarkStart w:id="326" w:name="_Toc184313252"/>
      <w:bookmarkEnd w:id="326"/>
      <w:bookmarkStart w:id="327" w:name="_Toc184313291"/>
      <w:bookmarkEnd w:id="327"/>
      <w:bookmarkStart w:id="328" w:name="_Toc184308036"/>
      <w:bookmarkEnd w:id="328"/>
      <w:bookmarkStart w:id="329" w:name="_Toc184310310"/>
      <w:bookmarkEnd w:id="329"/>
      <w:bookmarkStart w:id="330" w:name="_Toc184313290"/>
      <w:bookmarkEnd w:id="330"/>
      <w:bookmarkStart w:id="331" w:name="_Toc184310289"/>
      <w:bookmarkEnd w:id="331"/>
      <w:bookmarkStart w:id="332" w:name="_Toc184308086"/>
      <w:bookmarkEnd w:id="332"/>
      <w:bookmarkStart w:id="333" w:name="_Toc184314454"/>
      <w:bookmarkEnd w:id="333"/>
      <w:bookmarkStart w:id="334" w:name="_Toc184314432"/>
      <w:bookmarkEnd w:id="334"/>
      <w:bookmarkStart w:id="335" w:name="_Toc184308107"/>
      <w:bookmarkEnd w:id="335"/>
      <w:bookmarkStart w:id="336" w:name="_Toc184310309"/>
      <w:bookmarkEnd w:id="336"/>
      <w:bookmarkStart w:id="337" w:name="_Toc184312070"/>
      <w:bookmarkEnd w:id="337"/>
      <w:bookmarkStart w:id="338" w:name="_Toc184312126"/>
      <w:bookmarkEnd w:id="338"/>
      <w:bookmarkStart w:id="339" w:name="_Toc184313305"/>
      <w:bookmarkEnd w:id="339"/>
      <w:bookmarkStart w:id="340" w:name="_Toc184312080"/>
      <w:bookmarkEnd w:id="340"/>
      <w:bookmarkStart w:id="341" w:name="_Toc184310282"/>
      <w:bookmarkEnd w:id="341"/>
      <w:bookmarkStart w:id="342" w:name="_Toc184310292"/>
      <w:bookmarkEnd w:id="342"/>
      <w:bookmarkStart w:id="343" w:name="_Toc184314414"/>
      <w:bookmarkEnd w:id="343"/>
      <w:bookmarkStart w:id="344" w:name="_Toc184308039"/>
      <w:bookmarkEnd w:id="344"/>
      <w:bookmarkStart w:id="345" w:name="_Toc184308041"/>
      <w:bookmarkEnd w:id="345"/>
      <w:bookmarkStart w:id="346" w:name="_Toc184312067"/>
      <w:bookmarkEnd w:id="346"/>
      <w:bookmarkStart w:id="347" w:name="_Toc184313292"/>
      <w:bookmarkEnd w:id="347"/>
      <w:bookmarkStart w:id="348" w:name="_Toc184313269"/>
      <w:bookmarkEnd w:id="348"/>
      <w:bookmarkStart w:id="349" w:name="_Toc184313295"/>
      <w:bookmarkEnd w:id="349"/>
      <w:bookmarkStart w:id="350" w:name="_Toc184310287"/>
      <w:bookmarkEnd w:id="350"/>
      <w:bookmarkStart w:id="351" w:name="_Toc184314411"/>
      <w:bookmarkEnd w:id="351"/>
      <w:bookmarkStart w:id="352" w:name="_Toc184310281"/>
      <w:bookmarkEnd w:id="352"/>
      <w:bookmarkStart w:id="353" w:name="_Toc184308037"/>
      <w:bookmarkEnd w:id="353"/>
      <w:bookmarkStart w:id="354" w:name="_Toc184312131"/>
      <w:bookmarkEnd w:id="354"/>
      <w:bookmarkStart w:id="355" w:name="_Toc184308053"/>
      <w:bookmarkEnd w:id="355"/>
      <w:bookmarkStart w:id="356" w:name="_Toc184312085"/>
      <w:bookmarkEnd w:id="356"/>
      <w:bookmarkStart w:id="357" w:name="_Toc184313271"/>
      <w:bookmarkEnd w:id="357"/>
      <w:bookmarkStart w:id="358" w:name="_Toc184314421"/>
      <w:bookmarkEnd w:id="358"/>
      <w:bookmarkStart w:id="359" w:name="_Toc184313248"/>
      <w:bookmarkEnd w:id="359"/>
      <w:bookmarkStart w:id="360" w:name="_Toc184314444"/>
      <w:bookmarkEnd w:id="360"/>
      <w:bookmarkStart w:id="361" w:name="_Toc184314464"/>
      <w:bookmarkEnd w:id="361"/>
      <w:bookmarkStart w:id="362" w:name="_Toc184314455"/>
      <w:bookmarkEnd w:id="362"/>
      <w:bookmarkStart w:id="363" w:name="_Toc184312115"/>
      <w:bookmarkEnd w:id="363"/>
      <w:bookmarkStart w:id="364" w:name="_Toc184308056"/>
      <w:bookmarkEnd w:id="364"/>
      <w:bookmarkStart w:id="365" w:name="_Toc184314429"/>
      <w:bookmarkEnd w:id="365"/>
      <w:bookmarkStart w:id="366" w:name="_Toc184312114"/>
      <w:bookmarkEnd w:id="366"/>
      <w:bookmarkStart w:id="367" w:name="_Toc184313307"/>
      <w:bookmarkEnd w:id="367"/>
      <w:bookmarkStart w:id="368" w:name="_Toc184310293"/>
      <w:bookmarkEnd w:id="368"/>
      <w:bookmarkStart w:id="369" w:name="_Toc184313275"/>
      <w:bookmarkEnd w:id="369"/>
      <w:bookmarkStart w:id="370" w:name="_Toc184312101"/>
      <w:bookmarkEnd w:id="370"/>
      <w:bookmarkStart w:id="371" w:name="_Toc184310323"/>
      <w:bookmarkEnd w:id="371"/>
      <w:bookmarkStart w:id="372" w:name="_Toc184308076"/>
      <w:bookmarkEnd w:id="372"/>
      <w:bookmarkStart w:id="373" w:name="_Toc184308063"/>
      <w:bookmarkEnd w:id="373"/>
      <w:bookmarkStart w:id="374" w:name="_Toc184314467"/>
      <w:bookmarkEnd w:id="374"/>
      <w:bookmarkStart w:id="375" w:name="_Toc184308050"/>
      <w:bookmarkEnd w:id="375"/>
      <w:bookmarkStart w:id="376" w:name="_Toc184310298"/>
      <w:bookmarkEnd w:id="376"/>
      <w:bookmarkStart w:id="377" w:name="_Toc184314458"/>
      <w:bookmarkEnd w:id="377"/>
      <w:bookmarkStart w:id="378" w:name="_Toc184310339"/>
      <w:bookmarkEnd w:id="378"/>
      <w:bookmarkStart w:id="379" w:name="_Toc184308101"/>
      <w:bookmarkEnd w:id="379"/>
      <w:bookmarkStart w:id="380" w:name="_Toc184314437"/>
      <w:bookmarkEnd w:id="380"/>
      <w:bookmarkStart w:id="381" w:name="_Toc184310285"/>
      <w:bookmarkEnd w:id="381"/>
      <w:bookmarkStart w:id="382" w:name="_Toc184308082"/>
      <w:bookmarkEnd w:id="382"/>
      <w:bookmarkStart w:id="383" w:name="_Toc184308045"/>
      <w:bookmarkEnd w:id="383"/>
      <w:bookmarkStart w:id="384" w:name="_Toc184312107"/>
      <w:bookmarkEnd w:id="384"/>
      <w:bookmarkStart w:id="385" w:name="_Toc184313238"/>
      <w:bookmarkEnd w:id="385"/>
      <w:bookmarkStart w:id="386" w:name="_Toc184314448"/>
      <w:bookmarkEnd w:id="386"/>
      <w:bookmarkStart w:id="387" w:name="_Toc184313283"/>
      <w:bookmarkEnd w:id="387"/>
      <w:bookmarkStart w:id="388" w:name="_Toc184312078"/>
      <w:bookmarkEnd w:id="388"/>
      <w:bookmarkStart w:id="389" w:name="_Toc184312135"/>
      <w:bookmarkEnd w:id="389"/>
      <w:bookmarkStart w:id="390" w:name="_Toc184312081"/>
      <w:bookmarkEnd w:id="390"/>
      <w:bookmarkStart w:id="391" w:name="_Toc184310325"/>
      <w:bookmarkEnd w:id="391"/>
      <w:bookmarkStart w:id="392" w:name="_Toc184313274"/>
      <w:bookmarkEnd w:id="392"/>
      <w:bookmarkStart w:id="393" w:name="_Toc184314441"/>
      <w:bookmarkEnd w:id="393"/>
      <w:bookmarkStart w:id="394" w:name="_Toc184310272"/>
      <w:bookmarkEnd w:id="394"/>
      <w:bookmarkStart w:id="395" w:name="_Toc184312133"/>
      <w:bookmarkEnd w:id="395"/>
      <w:bookmarkStart w:id="396" w:name="_Toc184312075"/>
      <w:bookmarkEnd w:id="396"/>
      <w:bookmarkStart w:id="397" w:name="_Toc184314478"/>
      <w:bookmarkEnd w:id="397"/>
      <w:bookmarkStart w:id="398" w:name="_Toc184308048"/>
      <w:bookmarkEnd w:id="398"/>
      <w:bookmarkStart w:id="399" w:name="_Toc184313239"/>
      <w:bookmarkEnd w:id="399"/>
      <w:bookmarkStart w:id="400" w:name="_Toc184310283"/>
      <w:bookmarkEnd w:id="400"/>
      <w:bookmarkStart w:id="401" w:name="_Toc184308052"/>
      <w:bookmarkEnd w:id="401"/>
      <w:bookmarkStart w:id="402" w:name="_Toc184313260"/>
      <w:bookmarkEnd w:id="402"/>
      <w:bookmarkStart w:id="403" w:name="_Toc184314463"/>
      <w:bookmarkEnd w:id="403"/>
      <w:bookmarkStart w:id="404" w:name="_Toc184313265"/>
      <w:bookmarkEnd w:id="404"/>
      <w:r>
        <w:rPr>
          <w:rFonts w:hint="eastAsia" w:ascii="仿宋" w:hAnsi="仿宋" w:eastAsia="仿宋" w:cs="仿宋"/>
          <w:b/>
          <w:color w:val="000000" w:themeColor="text1"/>
          <w:sz w:val="36"/>
          <w:szCs w:val="36"/>
          <w:highlight w:val="none"/>
          <w:lang w:eastAsia="zh-CN"/>
          <w14:textFill>
            <w14:solidFill>
              <w14:schemeClr w14:val="tx1"/>
            </w14:solidFill>
          </w14:textFill>
        </w:rPr>
        <w:t>交易办法</w:t>
      </w:r>
    </w:p>
    <w:p>
      <w:pPr>
        <w:snapToGrid w:val="0"/>
        <w:spacing w:line="360" w:lineRule="auto"/>
        <w:jc w:val="center"/>
        <w:rPr>
          <w:rFonts w:hint="eastAsia" w:ascii="仿宋" w:hAnsi="仿宋" w:eastAsia="仿宋" w:cs="仿宋"/>
          <w:b/>
          <w:color w:val="000000" w:themeColor="text1"/>
          <w:sz w:val="32"/>
          <w:szCs w:val="20"/>
          <w:highlight w:val="none"/>
          <w14:textFill>
            <w14:solidFill>
              <w14:schemeClr w14:val="tx1"/>
            </w14:solidFill>
          </w14:textFill>
        </w:rPr>
      </w:pPr>
      <w:r>
        <w:rPr>
          <w:rFonts w:hint="eastAsia" w:ascii="仿宋" w:hAnsi="仿宋" w:eastAsia="仿宋" w:cs="仿宋"/>
          <w:b/>
          <w:color w:val="000000" w:themeColor="text1"/>
          <w:sz w:val="32"/>
          <w:szCs w:val="20"/>
          <w:highlight w:val="none"/>
          <w:lang w:eastAsia="zh-CN"/>
          <w14:textFill>
            <w14:solidFill>
              <w14:schemeClr w14:val="tx1"/>
            </w14:solidFill>
          </w14:textFill>
        </w:rPr>
        <w:t>交易办法</w:t>
      </w:r>
      <w:r>
        <w:rPr>
          <w:rFonts w:hint="eastAsia" w:ascii="仿宋" w:hAnsi="仿宋" w:eastAsia="仿宋" w:cs="仿宋"/>
          <w:b/>
          <w:color w:val="000000" w:themeColor="text1"/>
          <w:sz w:val="32"/>
          <w:szCs w:val="20"/>
          <w:highlight w:val="none"/>
          <w14:textFill>
            <w14:solidFill>
              <w14:schemeClr w14:val="tx1"/>
            </w14:solidFill>
          </w14:textFill>
        </w:rPr>
        <w:t>前附表</w:t>
      </w:r>
    </w:p>
    <w:p>
      <w:pPr>
        <w:keepNext w:val="0"/>
        <w:keepLines w:val="0"/>
        <w:pageBreakBefore w:val="0"/>
        <w:widowControl w:val="0"/>
        <w:kinsoku/>
        <w:wordWrap/>
        <w:overflowPunct/>
        <w:topLinePunct w:val="0"/>
        <w:autoSpaceDE/>
        <w:autoSpaceDN/>
        <w:bidi w:val="0"/>
        <w:adjustRightInd/>
        <w:spacing w:line="360" w:lineRule="auto"/>
        <w:textAlignment w:val="auto"/>
        <w:rPr>
          <w:rFonts w:hint="eastAsia" w:ascii="仿宋" w:hAnsi="仿宋" w:eastAsia="仿宋" w:cs="仿宋"/>
          <w:b/>
          <w:bCs/>
          <w:color w:val="000000" w:themeColor="text1"/>
          <w:sz w:val="24"/>
          <w:highlight w:val="none"/>
          <w14:textFill>
            <w14:solidFill>
              <w14:schemeClr w14:val="tx1"/>
            </w14:solidFill>
          </w14:textFill>
        </w:rPr>
      </w:pPr>
      <w:r>
        <w:rPr>
          <w:rFonts w:hint="eastAsia" w:ascii="仿宋" w:hAnsi="仿宋" w:eastAsia="仿宋" w:cs="仿宋"/>
          <w:b/>
          <w:bCs/>
          <w:color w:val="000000" w:themeColor="text1"/>
          <w:sz w:val="24"/>
          <w:highlight w:val="none"/>
          <w:lang w:val="en-US" w:eastAsia="zh-CN"/>
          <w14:textFill>
            <w14:solidFill>
              <w14:schemeClr w14:val="tx1"/>
            </w14:solidFill>
          </w14:textFill>
        </w:rPr>
        <w:t>1、</w:t>
      </w:r>
      <w:r>
        <w:rPr>
          <w:rFonts w:hint="eastAsia" w:ascii="仿宋" w:hAnsi="仿宋" w:eastAsia="仿宋" w:cs="仿宋"/>
          <w:b/>
          <w:bCs/>
          <w:color w:val="000000" w:themeColor="text1"/>
          <w:sz w:val="24"/>
          <w:highlight w:val="none"/>
          <w14:textFill>
            <w14:solidFill>
              <w14:schemeClr w14:val="tx1"/>
            </w14:solidFill>
          </w14:textFill>
        </w:rPr>
        <w:t>商务技术评分表（</w:t>
      </w:r>
      <w:r>
        <w:rPr>
          <w:rFonts w:hint="eastAsia" w:ascii="仿宋" w:hAnsi="仿宋" w:eastAsia="仿宋" w:cs="仿宋"/>
          <w:b/>
          <w:bCs/>
          <w:color w:val="000000" w:themeColor="text1"/>
          <w:sz w:val="24"/>
          <w:highlight w:val="none"/>
          <w:lang w:val="en-US" w:eastAsia="zh-CN"/>
          <w14:textFill>
            <w14:solidFill>
              <w14:schemeClr w14:val="tx1"/>
            </w14:solidFill>
          </w14:textFill>
        </w:rPr>
        <w:t>80</w:t>
      </w:r>
      <w:r>
        <w:rPr>
          <w:rFonts w:hint="eastAsia" w:ascii="仿宋" w:hAnsi="仿宋" w:eastAsia="仿宋" w:cs="仿宋"/>
          <w:b/>
          <w:bCs/>
          <w:color w:val="000000" w:themeColor="text1"/>
          <w:sz w:val="24"/>
          <w:highlight w:val="none"/>
          <w14:textFill>
            <w14:solidFill>
              <w14:schemeClr w14:val="tx1"/>
            </w14:solidFill>
          </w14:textFill>
        </w:rPr>
        <w:t>分）</w:t>
      </w:r>
    </w:p>
    <w:p>
      <w:pPr>
        <w:snapToGrid w:val="0"/>
        <w:spacing w:line="360" w:lineRule="auto"/>
        <w:rPr>
          <w:rFonts w:hint="eastAsia" w:ascii="仿宋" w:hAnsi="仿宋" w:eastAsia="仿宋" w:cs="仿宋"/>
          <w:color w:val="auto"/>
          <w:sz w:val="24"/>
          <w:highlight w:val="none"/>
          <w:shd w:val="clear" w:color="auto" w:fill="auto"/>
        </w:rPr>
      </w:pPr>
      <w:r>
        <w:rPr>
          <w:rFonts w:hint="eastAsia" w:ascii="仿宋" w:hAnsi="仿宋" w:eastAsia="仿宋" w:cs="仿宋"/>
          <w:color w:val="auto"/>
          <w:sz w:val="24"/>
          <w:highlight w:val="none"/>
          <w:shd w:val="clear" w:color="auto" w:fill="auto"/>
        </w:rPr>
        <w:t>商务资信</w:t>
      </w:r>
      <w:r>
        <w:rPr>
          <w:rFonts w:hint="eastAsia" w:ascii="仿宋" w:hAnsi="仿宋" w:eastAsia="仿宋" w:cs="仿宋"/>
          <w:color w:val="auto"/>
          <w:sz w:val="24"/>
          <w:highlight w:val="none"/>
          <w:shd w:val="clear" w:color="auto" w:fill="auto"/>
          <w:lang w:val="en-US" w:eastAsia="zh-CN"/>
        </w:rPr>
        <w:t>分</w:t>
      </w:r>
      <w:r>
        <w:rPr>
          <w:rFonts w:hint="eastAsia" w:ascii="仿宋" w:hAnsi="仿宋" w:eastAsia="仿宋" w:cs="仿宋"/>
          <w:color w:val="auto"/>
          <w:sz w:val="24"/>
          <w:highlight w:val="none"/>
          <w:shd w:val="clear" w:color="auto" w:fill="auto"/>
        </w:rPr>
        <w:t>（</w:t>
      </w:r>
      <w:r>
        <w:rPr>
          <w:rFonts w:hint="eastAsia" w:ascii="仿宋" w:hAnsi="仿宋" w:eastAsia="仿宋" w:cs="仿宋"/>
          <w:color w:val="auto"/>
          <w:sz w:val="24"/>
          <w:highlight w:val="none"/>
          <w:shd w:val="clear" w:color="auto" w:fill="auto"/>
          <w:lang w:val="en-US" w:eastAsia="zh-CN"/>
        </w:rPr>
        <w:t>30</w:t>
      </w:r>
      <w:r>
        <w:rPr>
          <w:rFonts w:hint="eastAsia" w:ascii="仿宋" w:hAnsi="仿宋" w:eastAsia="仿宋" w:cs="仿宋"/>
          <w:color w:val="auto"/>
          <w:sz w:val="24"/>
          <w:highlight w:val="none"/>
          <w:shd w:val="clear" w:color="auto" w:fill="auto"/>
        </w:rPr>
        <w:t>分）</w:t>
      </w:r>
    </w:p>
    <w:tbl>
      <w:tblPr>
        <w:tblStyle w:val="60"/>
        <w:tblW w:w="99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1"/>
        <w:gridCol w:w="622"/>
        <w:gridCol w:w="6636"/>
        <w:gridCol w:w="791"/>
        <w:gridCol w:w="11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11" w:type="dxa"/>
            <w:noWrap w:val="0"/>
            <w:vAlign w:val="center"/>
          </w:tcPr>
          <w:p>
            <w:pPr>
              <w:widowControl/>
              <w:spacing w:line="240" w:lineRule="auto"/>
              <w:jc w:val="center"/>
              <w:rPr>
                <w:rFonts w:hint="eastAsia" w:ascii="仿宋" w:hAnsi="仿宋" w:eastAsia="仿宋" w:cs="仿宋"/>
                <w:color w:val="auto"/>
                <w:sz w:val="24"/>
                <w:highlight w:val="none"/>
                <w:shd w:val="clear" w:color="auto" w:fill="auto"/>
              </w:rPr>
            </w:pPr>
            <w:r>
              <w:rPr>
                <w:rFonts w:hint="eastAsia" w:ascii="仿宋" w:hAnsi="仿宋" w:eastAsia="仿宋" w:cs="仿宋"/>
                <w:color w:val="auto"/>
                <w:sz w:val="24"/>
                <w:highlight w:val="none"/>
                <w:shd w:val="clear" w:color="auto" w:fill="auto"/>
              </w:rPr>
              <w:t>序号</w:t>
            </w:r>
          </w:p>
        </w:tc>
        <w:tc>
          <w:tcPr>
            <w:tcW w:w="7258" w:type="dxa"/>
            <w:gridSpan w:val="2"/>
            <w:noWrap w:val="0"/>
            <w:vAlign w:val="center"/>
          </w:tcPr>
          <w:p>
            <w:pPr>
              <w:widowControl/>
              <w:spacing w:line="240" w:lineRule="auto"/>
              <w:jc w:val="center"/>
              <w:rPr>
                <w:rFonts w:hint="eastAsia" w:ascii="仿宋" w:hAnsi="仿宋" w:eastAsia="仿宋" w:cs="仿宋"/>
                <w:color w:val="auto"/>
                <w:sz w:val="24"/>
                <w:highlight w:val="none"/>
                <w:shd w:val="clear" w:color="auto" w:fill="auto"/>
              </w:rPr>
            </w:pPr>
            <w:r>
              <w:rPr>
                <w:rFonts w:hint="eastAsia" w:ascii="仿宋" w:hAnsi="仿宋" w:eastAsia="仿宋" w:cs="仿宋"/>
                <w:color w:val="auto"/>
                <w:sz w:val="24"/>
                <w:highlight w:val="none"/>
                <w:shd w:val="clear" w:color="auto" w:fill="auto"/>
              </w:rPr>
              <w:t>评分内容和标准</w:t>
            </w:r>
          </w:p>
        </w:tc>
        <w:tc>
          <w:tcPr>
            <w:tcW w:w="791" w:type="dxa"/>
            <w:noWrap w:val="0"/>
            <w:vAlign w:val="center"/>
          </w:tcPr>
          <w:p>
            <w:pPr>
              <w:widowControl/>
              <w:spacing w:line="240" w:lineRule="auto"/>
              <w:jc w:val="center"/>
              <w:rPr>
                <w:rFonts w:hint="eastAsia" w:ascii="仿宋" w:hAnsi="仿宋" w:eastAsia="仿宋" w:cs="仿宋"/>
                <w:color w:val="auto"/>
                <w:sz w:val="24"/>
                <w:highlight w:val="none"/>
                <w:shd w:val="clear" w:color="auto" w:fill="auto"/>
                <w:lang w:eastAsia="zh-CN"/>
              </w:rPr>
            </w:pPr>
            <w:r>
              <w:rPr>
                <w:rFonts w:hint="eastAsia" w:ascii="仿宋" w:hAnsi="仿宋" w:eastAsia="仿宋" w:cs="仿宋"/>
                <w:color w:val="auto"/>
                <w:sz w:val="24"/>
                <w:highlight w:val="none"/>
                <w:shd w:val="clear" w:color="auto" w:fill="auto"/>
                <w:lang w:val="en-US" w:eastAsia="zh-CN"/>
              </w:rPr>
              <w:t>权重</w:t>
            </w:r>
          </w:p>
        </w:tc>
        <w:tc>
          <w:tcPr>
            <w:tcW w:w="1176" w:type="dxa"/>
            <w:noWrap w:val="0"/>
            <w:vAlign w:val="center"/>
          </w:tcPr>
          <w:p>
            <w:pPr>
              <w:widowControl/>
              <w:spacing w:line="240" w:lineRule="auto"/>
              <w:jc w:val="center"/>
              <w:rPr>
                <w:rFonts w:hint="eastAsia" w:ascii="仿宋" w:hAnsi="仿宋" w:eastAsia="仿宋" w:cs="仿宋"/>
                <w:color w:val="auto"/>
                <w:sz w:val="24"/>
                <w:highlight w:val="none"/>
                <w:shd w:val="clear" w:color="auto" w:fill="auto"/>
              </w:rPr>
            </w:pPr>
            <w:r>
              <w:rPr>
                <w:rFonts w:hint="eastAsia" w:ascii="仿宋" w:hAnsi="仿宋" w:eastAsia="仿宋" w:cs="仿宋"/>
                <w:color w:val="auto"/>
                <w:kern w:val="0"/>
                <w:sz w:val="24"/>
                <w:highlight w:val="none"/>
                <w:shd w:val="clear" w:color="auto" w:fill="auto"/>
              </w:rPr>
              <w:t>主客观分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11" w:type="dxa"/>
            <w:vMerge w:val="restart"/>
            <w:noWrap w:val="0"/>
            <w:vAlign w:val="center"/>
          </w:tcPr>
          <w:p>
            <w:pPr>
              <w:widowControl/>
              <w:spacing w:line="240" w:lineRule="auto"/>
              <w:jc w:val="center"/>
              <w:rPr>
                <w:rFonts w:hint="eastAsia" w:ascii="仿宋" w:hAnsi="仿宋" w:eastAsia="仿宋" w:cs="仿宋"/>
                <w:color w:val="auto"/>
                <w:sz w:val="24"/>
                <w:highlight w:val="none"/>
                <w:shd w:val="clear" w:color="auto" w:fill="auto"/>
              </w:rPr>
            </w:pPr>
            <w:r>
              <w:rPr>
                <w:rFonts w:hint="eastAsia" w:ascii="仿宋" w:hAnsi="仿宋" w:eastAsia="仿宋" w:cs="仿宋"/>
                <w:b/>
                <w:bCs/>
                <w:color w:val="auto"/>
                <w:sz w:val="24"/>
                <w:highlight w:val="none"/>
                <w:shd w:val="clear" w:color="auto" w:fill="auto"/>
              </w:rPr>
              <w:t>商务资信分（</w:t>
            </w:r>
            <w:r>
              <w:rPr>
                <w:rFonts w:hint="eastAsia" w:ascii="仿宋" w:hAnsi="仿宋" w:eastAsia="仿宋" w:cs="仿宋"/>
                <w:b/>
                <w:bCs/>
                <w:color w:val="auto"/>
                <w:sz w:val="24"/>
                <w:highlight w:val="none"/>
                <w:shd w:val="clear" w:color="auto" w:fill="auto"/>
                <w:lang w:val="en-US" w:eastAsia="zh-CN"/>
              </w:rPr>
              <w:t>30</w:t>
            </w:r>
            <w:r>
              <w:rPr>
                <w:rFonts w:hint="eastAsia" w:ascii="仿宋" w:hAnsi="仿宋" w:eastAsia="仿宋" w:cs="仿宋"/>
                <w:b/>
                <w:bCs/>
                <w:color w:val="auto"/>
                <w:sz w:val="24"/>
                <w:highlight w:val="none"/>
                <w:shd w:val="clear" w:color="auto" w:fill="auto"/>
              </w:rPr>
              <w:t>分）</w:t>
            </w:r>
          </w:p>
        </w:tc>
        <w:tc>
          <w:tcPr>
            <w:tcW w:w="622" w:type="dxa"/>
            <w:noWrap w:val="0"/>
            <w:vAlign w:val="center"/>
          </w:tcPr>
          <w:p>
            <w:pPr>
              <w:widowControl/>
              <w:spacing w:line="240" w:lineRule="auto"/>
              <w:jc w:val="center"/>
              <w:rPr>
                <w:rFonts w:hint="eastAsia" w:ascii="仿宋" w:hAnsi="仿宋" w:eastAsia="仿宋" w:cs="仿宋"/>
                <w:color w:val="auto"/>
                <w:sz w:val="24"/>
                <w:highlight w:val="none"/>
                <w:shd w:val="clear" w:color="auto" w:fill="auto"/>
              </w:rPr>
            </w:pPr>
            <w:r>
              <w:rPr>
                <w:rFonts w:hint="eastAsia" w:ascii="仿宋" w:hAnsi="仿宋" w:eastAsia="仿宋" w:cs="仿宋"/>
                <w:color w:val="auto"/>
                <w:sz w:val="24"/>
                <w:highlight w:val="none"/>
                <w:shd w:val="clear" w:color="auto" w:fill="auto"/>
              </w:rPr>
              <w:t>1</w:t>
            </w:r>
          </w:p>
        </w:tc>
        <w:tc>
          <w:tcPr>
            <w:tcW w:w="6636" w:type="dxa"/>
            <w:noWrap w:val="0"/>
            <w:vAlign w:val="center"/>
          </w:tcPr>
          <w:p>
            <w:pPr>
              <w:widowControl/>
              <w:spacing w:line="240" w:lineRule="auto"/>
              <w:rPr>
                <w:rFonts w:hint="eastAsia" w:ascii="仿宋" w:hAnsi="仿宋" w:eastAsia="仿宋" w:cs="仿宋"/>
                <w:color w:val="auto"/>
                <w:sz w:val="24"/>
                <w:highlight w:val="none"/>
                <w:shd w:val="clear" w:color="auto" w:fill="auto"/>
                <w:lang w:val="en-US" w:eastAsia="zh-CN"/>
              </w:rPr>
            </w:pPr>
            <w:r>
              <w:rPr>
                <w:rFonts w:hint="eastAsia" w:ascii="仿宋" w:hAnsi="仿宋" w:eastAsia="仿宋" w:cs="仿宋"/>
                <w:color w:val="auto"/>
                <w:sz w:val="24"/>
                <w:highlight w:val="none"/>
                <w:shd w:val="clear" w:color="auto" w:fill="auto"/>
                <w:lang w:val="en-US" w:eastAsia="zh-CN"/>
              </w:rPr>
              <w:t>根据投标人综合实力、履约能力等情况综合评定对比打分</w:t>
            </w:r>
          </w:p>
        </w:tc>
        <w:tc>
          <w:tcPr>
            <w:tcW w:w="791" w:type="dxa"/>
            <w:noWrap w:val="0"/>
            <w:vAlign w:val="center"/>
          </w:tcPr>
          <w:p>
            <w:pPr>
              <w:widowControl/>
              <w:spacing w:line="240" w:lineRule="auto"/>
              <w:jc w:val="center"/>
              <w:rPr>
                <w:rFonts w:hint="default"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4</w:t>
            </w:r>
          </w:p>
        </w:tc>
        <w:tc>
          <w:tcPr>
            <w:tcW w:w="1176" w:type="dxa"/>
            <w:noWrap w:val="0"/>
            <w:vAlign w:val="center"/>
          </w:tcPr>
          <w:p>
            <w:pPr>
              <w:widowControl/>
              <w:spacing w:line="240" w:lineRule="auto"/>
              <w:jc w:val="center"/>
              <w:rPr>
                <w:rFonts w:hint="eastAsia"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主观分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711" w:type="dxa"/>
            <w:vMerge w:val="continue"/>
            <w:noWrap w:val="0"/>
            <w:vAlign w:val="center"/>
          </w:tcPr>
          <w:p>
            <w:pPr>
              <w:widowControl/>
              <w:spacing w:line="240" w:lineRule="auto"/>
              <w:ind w:firstLine="480" w:firstLineChars="200"/>
              <w:rPr>
                <w:rFonts w:hint="eastAsia" w:ascii="仿宋" w:hAnsi="仿宋" w:eastAsia="仿宋" w:cs="仿宋"/>
                <w:color w:val="auto"/>
                <w:sz w:val="24"/>
                <w:highlight w:val="none"/>
                <w:shd w:val="clear" w:color="auto" w:fill="auto"/>
              </w:rPr>
            </w:pPr>
          </w:p>
        </w:tc>
        <w:tc>
          <w:tcPr>
            <w:tcW w:w="622" w:type="dxa"/>
            <w:noWrap w:val="0"/>
            <w:vAlign w:val="center"/>
          </w:tcPr>
          <w:p>
            <w:pPr>
              <w:widowControl/>
              <w:spacing w:line="240" w:lineRule="auto"/>
              <w:jc w:val="center"/>
              <w:rPr>
                <w:rFonts w:hint="eastAsia" w:ascii="仿宋" w:hAnsi="仿宋" w:eastAsia="仿宋" w:cs="仿宋"/>
                <w:color w:val="auto"/>
                <w:sz w:val="24"/>
                <w:highlight w:val="none"/>
                <w:shd w:val="clear" w:color="auto" w:fill="auto"/>
              </w:rPr>
            </w:pPr>
            <w:r>
              <w:rPr>
                <w:rFonts w:hint="eastAsia" w:ascii="仿宋" w:hAnsi="仿宋" w:eastAsia="仿宋" w:cs="仿宋"/>
                <w:color w:val="auto"/>
                <w:sz w:val="24"/>
                <w:highlight w:val="none"/>
                <w:shd w:val="clear" w:color="auto" w:fill="auto"/>
              </w:rPr>
              <w:t>2</w:t>
            </w:r>
          </w:p>
        </w:tc>
        <w:tc>
          <w:tcPr>
            <w:tcW w:w="6636" w:type="dxa"/>
            <w:noWrap w:val="0"/>
            <w:vAlign w:val="center"/>
          </w:tcPr>
          <w:p>
            <w:pPr>
              <w:widowControl/>
              <w:spacing w:line="240" w:lineRule="auto"/>
              <w:rPr>
                <w:rFonts w:hint="eastAsia" w:ascii="仿宋" w:hAnsi="仿宋" w:eastAsia="仿宋" w:cs="仿宋"/>
                <w:color w:val="auto"/>
                <w:sz w:val="24"/>
                <w:highlight w:val="none"/>
                <w:shd w:val="clear" w:color="auto" w:fill="auto"/>
                <w:lang w:val="en-US" w:eastAsia="zh-CN"/>
              </w:rPr>
            </w:pPr>
            <w:r>
              <w:rPr>
                <w:rFonts w:hint="eastAsia" w:ascii="仿宋" w:hAnsi="仿宋" w:eastAsia="仿宋" w:cs="仿宋"/>
                <w:color w:val="auto"/>
                <w:sz w:val="24"/>
                <w:highlight w:val="none"/>
                <w:shd w:val="clear" w:color="auto" w:fill="auto"/>
                <w:lang w:val="en-US" w:eastAsia="zh-CN"/>
              </w:rPr>
              <w:t>投标人经营状况：（根据投标人经营类似项目时间长短、投标人服务网点或分支机构数量等情况）</w:t>
            </w:r>
          </w:p>
        </w:tc>
        <w:tc>
          <w:tcPr>
            <w:tcW w:w="791" w:type="dxa"/>
            <w:noWrap w:val="0"/>
            <w:vAlign w:val="center"/>
          </w:tcPr>
          <w:p>
            <w:pPr>
              <w:widowControl/>
              <w:spacing w:line="240" w:lineRule="auto"/>
              <w:jc w:val="center"/>
              <w:rPr>
                <w:rFonts w:hint="eastAsia"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6</w:t>
            </w:r>
          </w:p>
        </w:tc>
        <w:tc>
          <w:tcPr>
            <w:tcW w:w="1176" w:type="dxa"/>
            <w:noWrap w:val="0"/>
            <w:vAlign w:val="center"/>
          </w:tcPr>
          <w:p>
            <w:pPr>
              <w:widowControl/>
              <w:spacing w:line="240" w:lineRule="auto"/>
              <w:jc w:val="center"/>
              <w:rPr>
                <w:rFonts w:hint="eastAsia"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主观分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atLeast"/>
          <w:jc w:val="center"/>
        </w:trPr>
        <w:tc>
          <w:tcPr>
            <w:tcW w:w="711" w:type="dxa"/>
            <w:vMerge w:val="continue"/>
            <w:noWrap w:val="0"/>
            <w:vAlign w:val="center"/>
          </w:tcPr>
          <w:p>
            <w:pPr>
              <w:widowControl/>
              <w:spacing w:line="240" w:lineRule="auto"/>
              <w:ind w:firstLine="480" w:firstLineChars="200"/>
              <w:rPr>
                <w:rFonts w:hint="eastAsia" w:ascii="仿宋" w:hAnsi="仿宋" w:eastAsia="仿宋" w:cs="仿宋"/>
                <w:color w:val="auto"/>
                <w:sz w:val="24"/>
                <w:highlight w:val="none"/>
                <w:shd w:val="clear" w:color="auto" w:fill="auto"/>
              </w:rPr>
            </w:pPr>
          </w:p>
        </w:tc>
        <w:tc>
          <w:tcPr>
            <w:tcW w:w="622" w:type="dxa"/>
            <w:noWrap w:val="0"/>
            <w:vAlign w:val="center"/>
          </w:tcPr>
          <w:p>
            <w:pPr>
              <w:widowControl/>
              <w:spacing w:line="240" w:lineRule="auto"/>
              <w:jc w:val="center"/>
              <w:rPr>
                <w:rFonts w:hint="eastAsia" w:ascii="仿宋" w:hAnsi="仿宋" w:eastAsia="仿宋" w:cs="仿宋"/>
                <w:color w:val="auto"/>
                <w:sz w:val="24"/>
                <w:highlight w:val="none"/>
                <w:shd w:val="clear" w:color="auto" w:fill="auto"/>
              </w:rPr>
            </w:pPr>
            <w:r>
              <w:rPr>
                <w:rFonts w:hint="eastAsia" w:ascii="仿宋" w:hAnsi="仿宋" w:eastAsia="仿宋" w:cs="仿宋"/>
                <w:color w:val="auto"/>
                <w:sz w:val="24"/>
                <w:highlight w:val="none"/>
                <w:shd w:val="clear" w:color="auto" w:fill="auto"/>
              </w:rPr>
              <w:t>3</w:t>
            </w:r>
          </w:p>
        </w:tc>
        <w:tc>
          <w:tcPr>
            <w:tcW w:w="6636" w:type="dxa"/>
            <w:noWrap w:val="0"/>
            <w:vAlign w:val="center"/>
          </w:tcPr>
          <w:p>
            <w:pPr>
              <w:widowControl/>
              <w:spacing w:line="240" w:lineRule="auto"/>
              <w:rPr>
                <w:rFonts w:hint="eastAsia" w:ascii="仿宋" w:hAnsi="仿宋" w:eastAsia="仿宋" w:cs="仿宋"/>
                <w:color w:val="auto"/>
                <w:sz w:val="24"/>
                <w:highlight w:val="none"/>
                <w:shd w:val="clear" w:color="auto" w:fill="auto"/>
                <w:lang w:val="en-US" w:eastAsia="zh-CN"/>
              </w:rPr>
            </w:pPr>
            <w:r>
              <w:rPr>
                <w:rFonts w:hint="eastAsia" w:ascii="仿宋" w:hAnsi="仿宋" w:eastAsia="仿宋" w:cs="仿宋"/>
                <w:color w:val="auto"/>
                <w:sz w:val="24"/>
                <w:highlight w:val="none"/>
                <w:shd w:val="clear" w:color="auto" w:fill="auto"/>
                <w:lang w:val="en-US" w:eastAsia="zh-CN"/>
              </w:rPr>
              <w:t>投标人 2019 年 1 月 1 日起管理过的类似项目业绩数量达到 10所学校得 2 分，每增加一所得 1 分，最高得 20 分。（须提供合同原件及对应增值税普通发票复印件）。</w:t>
            </w:r>
          </w:p>
        </w:tc>
        <w:tc>
          <w:tcPr>
            <w:tcW w:w="791" w:type="dxa"/>
            <w:noWrap w:val="0"/>
            <w:vAlign w:val="center"/>
          </w:tcPr>
          <w:p>
            <w:pPr>
              <w:widowControl/>
              <w:spacing w:line="240" w:lineRule="auto"/>
              <w:jc w:val="center"/>
              <w:rPr>
                <w:rFonts w:hint="default"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20</w:t>
            </w:r>
          </w:p>
        </w:tc>
        <w:tc>
          <w:tcPr>
            <w:tcW w:w="1176" w:type="dxa"/>
            <w:noWrap w:val="0"/>
            <w:vAlign w:val="center"/>
          </w:tcPr>
          <w:p>
            <w:pPr>
              <w:widowControl/>
              <w:spacing w:line="240" w:lineRule="auto"/>
              <w:jc w:val="center"/>
              <w:rPr>
                <w:rFonts w:hint="eastAsia"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客观分</w:t>
            </w:r>
          </w:p>
        </w:tc>
      </w:tr>
    </w:tbl>
    <w:p>
      <w:pPr>
        <w:widowControl/>
        <w:spacing w:line="360" w:lineRule="auto"/>
        <w:rPr>
          <w:rFonts w:hint="eastAsia" w:ascii="仿宋" w:hAnsi="仿宋" w:eastAsia="仿宋" w:cs="仿宋"/>
          <w:color w:val="auto"/>
          <w:sz w:val="20"/>
          <w:szCs w:val="20"/>
          <w:highlight w:val="none"/>
          <w:shd w:val="clear" w:color="auto" w:fill="auto"/>
        </w:rPr>
      </w:pPr>
    </w:p>
    <w:p>
      <w:pPr>
        <w:widowControl/>
        <w:spacing w:line="360" w:lineRule="auto"/>
        <w:rPr>
          <w:rFonts w:hint="eastAsia" w:ascii="仿宋" w:hAnsi="仿宋" w:eastAsia="仿宋" w:cs="仿宋"/>
          <w:color w:val="auto"/>
          <w:sz w:val="24"/>
          <w:highlight w:val="none"/>
          <w:shd w:val="clear" w:color="auto" w:fill="auto"/>
        </w:rPr>
      </w:pPr>
      <w:r>
        <w:rPr>
          <w:rFonts w:hint="eastAsia" w:ascii="仿宋" w:hAnsi="仿宋" w:eastAsia="仿宋" w:cs="仿宋"/>
          <w:color w:val="auto"/>
          <w:sz w:val="24"/>
          <w:highlight w:val="none"/>
          <w:shd w:val="clear" w:color="auto" w:fill="auto"/>
        </w:rPr>
        <w:t>技术和服务方案</w:t>
      </w:r>
      <w:r>
        <w:rPr>
          <w:rFonts w:hint="eastAsia" w:ascii="仿宋" w:hAnsi="仿宋" w:eastAsia="仿宋" w:cs="仿宋"/>
          <w:color w:val="auto"/>
          <w:sz w:val="24"/>
          <w:highlight w:val="none"/>
          <w:shd w:val="clear" w:color="auto" w:fill="auto"/>
          <w:lang w:val="en-US" w:eastAsia="zh-CN"/>
        </w:rPr>
        <w:t>分</w:t>
      </w:r>
      <w:r>
        <w:rPr>
          <w:rFonts w:hint="eastAsia" w:ascii="仿宋" w:hAnsi="仿宋" w:eastAsia="仿宋" w:cs="仿宋"/>
          <w:color w:val="auto"/>
          <w:sz w:val="24"/>
          <w:highlight w:val="none"/>
          <w:shd w:val="clear" w:color="auto" w:fill="auto"/>
        </w:rPr>
        <w:t>（</w:t>
      </w:r>
      <w:r>
        <w:rPr>
          <w:rFonts w:hint="eastAsia" w:ascii="仿宋" w:hAnsi="仿宋" w:eastAsia="仿宋" w:cs="仿宋"/>
          <w:color w:val="auto"/>
          <w:sz w:val="24"/>
          <w:highlight w:val="none"/>
          <w:shd w:val="clear" w:color="auto" w:fill="auto"/>
          <w:lang w:val="en-US" w:eastAsia="zh-CN"/>
        </w:rPr>
        <w:t>50</w:t>
      </w:r>
      <w:r>
        <w:rPr>
          <w:rFonts w:hint="eastAsia" w:ascii="仿宋" w:hAnsi="仿宋" w:eastAsia="仿宋" w:cs="仿宋"/>
          <w:color w:val="auto"/>
          <w:sz w:val="24"/>
          <w:highlight w:val="none"/>
          <w:shd w:val="clear" w:color="auto" w:fill="auto"/>
        </w:rPr>
        <w:t>分）</w:t>
      </w:r>
    </w:p>
    <w:tbl>
      <w:tblPr>
        <w:tblStyle w:val="60"/>
        <w:tblW w:w="100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5"/>
        <w:gridCol w:w="626"/>
        <w:gridCol w:w="1982"/>
        <w:gridCol w:w="4644"/>
        <w:gridCol w:w="798"/>
        <w:gridCol w:w="12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715" w:type="dxa"/>
            <w:noWrap w:val="0"/>
            <w:vAlign w:val="center"/>
          </w:tcPr>
          <w:p>
            <w:pPr>
              <w:keepNext w:val="0"/>
              <w:keepLines w:val="0"/>
              <w:pageBreakBefore w:val="0"/>
              <w:widowControl/>
              <w:kinsoku/>
              <w:wordWrap/>
              <w:overflowPunct/>
              <w:topLinePunct w:val="0"/>
              <w:autoSpaceDE/>
              <w:autoSpaceDN/>
              <w:bidi w:val="0"/>
              <w:adjustRightInd w:val="0"/>
              <w:spacing w:line="240" w:lineRule="auto"/>
              <w:jc w:val="center"/>
              <w:textAlignment w:val="auto"/>
              <w:rPr>
                <w:rFonts w:hint="eastAsia" w:ascii="仿宋" w:hAnsi="仿宋" w:eastAsia="仿宋" w:cs="仿宋"/>
                <w:b/>
                <w:bCs/>
                <w:color w:val="000000"/>
                <w:kern w:val="0"/>
                <w:sz w:val="24"/>
                <w:shd w:val="clear" w:color="auto" w:fill="auto"/>
              </w:rPr>
            </w:pPr>
            <w:r>
              <w:rPr>
                <w:rFonts w:hint="eastAsia" w:ascii="仿宋" w:hAnsi="仿宋" w:eastAsia="仿宋" w:cs="仿宋"/>
                <w:b/>
                <w:bCs/>
                <w:color w:val="000000"/>
                <w:kern w:val="0"/>
                <w:sz w:val="24"/>
                <w:shd w:val="clear" w:color="auto" w:fill="auto"/>
              </w:rPr>
              <w:t>序号</w:t>
            </w:r>
          </w:p>
        </w:tc>
        <w:tc>
          <w:tcPr>
            <w:tcW w:w="2608" w:type="dxa"/>
            <w:gridSpan w:val="2"/>
            <w:noWrap w:val="0"/>
            <w:vAlign w:val="center"/>
          </w:tcPr>
          <w:p>
            <w:pPr>
              <w:keepNext w:val="0"/>
              <w:keepLines w:val="0"/>
              <w:pageBreakBefore w:val="0"/>
              <w:widowControl/>
              <w:kinsoku/>
              <w:wordWrap/>
              <w:overflowPunct/>
              <w:topLinePunct w:val="0"/>
              <w:autoSpaceDE/>
              <w:autoSpaceDN/>
              <w:bidi w:val="0"/>
              <w:adjustRightInd w:val="0"/>
              <w:spacing w:line="240" w:lineRule="auto"/>
              <w:jc w:val="center"/>
              <w:textAlignment w:val="auto"/>
              <w:rPr>
                <w:rFonts w:hint="eastAsia" w:ascii="仿宋" w:hAnsi="仿宋" w:eastAsia="仿宋" w:cs="仿宋"/>
                <w:b/>
                <w:bCs/>
                <w:color w:val="000000"/>
                <w:kern w:val="0"/>
                <w:sz w:val="24"/>
                <w:shd w:val="clear" w:color="auto" w:fill="auto"/>
              </w:rPr>
            </w:pPr>
            <w:r>
              <w:rPr>
                <w:rFonts w:hint="eastAsia" w:ascii="仿宋" w:hAnsi="仿宋" w:eastAsia="仿宋" w:cs="仿宋"/>
                <w:b/>
                <w:bCs/>
                <w:color w:val="000000"/>
                <w:kern w:val="0"/>
                <w:sz w:val="24"/>
                <w:shd w:val="clear" w:color="auto" w:fill="auto"/>
              </w:rPr>
              <w:t>评分内容和标准</w:t>
            </w:r>
          </w:p>
        </w:tc>
        <w:tc>
          <w:tcPr>
            <w:tcW w:w="4644" w:type="dxa"/>
            <w:noWrap w:val="0"/>
            <w:vAlign w:val="center"/>
          </w:tcPr>
          <w:p>
            <w:pPr>
              <w:keepNext w:val="0"/>
              <w:keepLines w:val="0"/>
              <w:pageBreakBefore w:val="0"/>
              <w:widowControl/>
              <w:kinsoku/>
              <w:wordWrap/>
              <w:overflowPunct/>
              <w:topLinePunct w:val="0"/>
              <w:autoSpaceDE/>
              <w:autoSpaceDN/>
              <w:bidi w:val="0"/>
              <w:adjustRightInd w:val="0"/>
              <w:spacing w:line="240" w:lineRule="auto"/>
              <w:jc w:val="center"/>
              <w:textAlignment w:val="auto"/>
              <w:rPr>
                <w:rFonts w:hint="eastAsia" w:ascii="仿宋" w:hAnsi="仿宋" w:eastAsia="仿宋" w:cs="仿宋"/>
                <w:b/>
                <w:bCs/>
                <w:color w:val="000000"/>
                <w:kern w:val="0"/>
                <w:sz w:val="24"/>
                <w:shd w:val="clear" w:color="auto" w:fill="auto"/>
              </w:rPr>
            </w:pPr>
            <w:r>
              <w:rPr>
                <w:rFonts w:hint="eastAsia" w:ascii="仿宋" w:hAnsi="仿宋" w:eastAsia="仿宋" w:cs="仿宋"/>
                <w:b/>
                <w:bCs/>
                <w:color w:val="000000"/>
                <w:kern w:val="0"/>
                <w:sz w:val="24"/>
                <w:shd w:val="clear" w:color="auto" w:fill="auto"/>
              </w:rPr>
              <w:t>具体描述</w:t>
            </w:r>
          </w:p>
        </w:tc>
        <w:tc>
          <w:tcPr>
            <w:tcW w:w="798" w:type="dxa"/>
            <w:noWrap w:val="0"/>
            <w:vAlign w:val="center"/>
          </w:tcPr>
          <w:p>
            <w:pPr>
              <w:keepNext w:val="0"/>
              <w:keepLines w:val="0"/>
              <w:pageBreakBefore w:val="0"/>
              <w:widowControl/>
              <w:kinsoku/>
              <w:wordWrap/>
              <w:overflowPunct/>
              <w:topLinePunct w:val="0"/>
              <w:autoSpaceDE/>
              <w:autoSpaceDN/>
              <w:bidi w:val="0"/>
              <w:adjustRightInd w:val="0"/>
              <w:spacing w:line="240" w:lineRule="auto"/>
              <w:jc w:val="center"/>
              <w:textAlignment w:val="auto"/>
              <w:rPr>
                <w:rFonts w:hint="eastAsia" w:ascii="仿宋" w:hAnsi="仿宋" w:eastAsia="仿宋" w:cs="仿宋"/>
                <w:b/>
                <w:bCs/>
                <w:color w:val="000000"/>
                <w:kern w:val="0"/>
                <w:sz w:val="24"/>
                <w:shd w:val="clear" w:color="auto" w:fill="auto"/>
                <w:lang w:eastAsia="zh-CN"/>
              </w:rPr>
            </w:pPr>
            <w:r>
              <w:rPr>
                <w:rFonts w:hint="eastAsia" w:ascii="仿宋" w:hAnsi="仿宋" w:eastAsia="仿宋" w:cs="仿宋"/>
                <w:b/>
                <w:bCs/>
                <w:color w:val="000000"/>
                <w:kern w:val="0"/>
                <w:sz w:val="24"/>
                <w:shd w:val="clear" w:color="auto" w:fill="auto"/>
                <w:lang w:eastAsia="zh-CN"/>
              </w:rPr>
              <w:t>权重</w:t>
            </w:r>
          </w:p>
        </w:tc>
        <w:tc>
          <w:tcPr>
            <w:tcW w:w="1271" w:type="dxa"/>
            <w:noWrap w:val="0"/>
            <w:vAlign w:val="center"/>
          </w:tcPr>
          <w:p>
            <w:pPr>
              <w:keepNext w:val="0"/>
              <w:keepLines w:val="0"/>
              <w:pageBreakBefore w:val="0"/>
              <w:widowControl/>
              <w:kinsoku/>
              <w:wordWrap/>
              <w:overflowPunct/>
              <w:topLinePunct w:val="0"/>
              <w:autoSpaceDE/>
              <w:autoSpaceDN/>
              <w:bidi w:val="0"/>
              <w:adjustRightInd w:val="0"/>
              <w:spacing w:line="240" w:lineRule="auto"/>
              <w:jc w:val="center"/>
              <w:textAlignment w:val="auto"/>
              <w:rPr>
                <w:rFonts w:hint="eastAsia" w:ascii="仿宋" w:hAnsi="仿宋" w:eastAsia="仿宋" w:cs="仿宋"/>
                <w:b/>
                <w:bCs/>
                <w:color w:val="000000"/>
                <w:kern w:val="0"/>
                <w:sz w:val="24"/>
                <w:shd w:val="clear" w:color="auto" w:fill="auto"/>
              </w:rPr>
            </w:pPr>
            <w:r>
              <w:rPr>
                <w:rFonts w:hint="eastAsia" w:ascii="仿宋" w:hAnsi="仿宋" w:eastAsia="仿宋" w:cs="仿宋"/>
                <w:b/>
                <w:bCs/>
                <w:color w:val="000000"/>
                <w:kern w:val="0"/>
                <w:sz w:val="24"/>
                <w:shd w:val="clear" w:color="auto" w:fill="auto"/>
              </w:rPr>
              <w:t>主客观分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15" w:type="dxa"/>
            <w:vMerge w:val="restart"/>
            <w:noWrap w:val="0"/>
            <w:vAlign w:val="center"/>
          </w:tcPr>
          <w:p>
            <w:pPr>
              <w:keepNext w:val="0"/>
              <w:keepLines w:val="0"/>
              <w:pageBreakBefore w:val="0"/>
              <w:widowControl/>
              <w:kinsoku/>
              <w:wordWrap/>
              <w:overflowPunct/>
              <w:topLinePunct w:val="0"/>
              <w:autoSpaceDE/>
              <w:autoSpaceDN/>
              <w:bidi w:val="0"/>
              <w:adjustRightInd w:val="0"/>
              <w:spacing w:line="240" w:lineRule="auto"/>
              <w:jc w:val="left"/>
              <w:textAlignment w:val="auto"/>
              <w:rPr>
                <w:rFonts w:hint="default" w:ascii="仿宋" w:hAnsi="仿宋" w:eastAsia="仿宋" w:cs="仿宋"/>
                <w:color w:val="000000"/>
                <w:kern w:val="0"/>
                <w:sz w:val="20"/>
                <w:szCs w:val="22"/>
                <w:shd w:val="clear" w:color="auto" w:fill="auto"/>
                <w:lang w:val="en-US" w:eastAsia="zh-CN"/>
              </w:rPr>
            </w:pPr>
            <w:r>
              <w:rPr>
                <w:rFonts w:hint="eastAsia" w:ascii="仿宋" w:hAnsi="仿宋" w:eastAsia="仿宋" w:cs="仿宋"/>
                <w:b/>
                <w:bCs/>
                <w:color w:val="auto"/>
                <w:sz w:val="24"/>
                <w:highlight w:val="none"/>
                <w:shd w:val="clear" w:color="auto" w:fill="auto"/>
                <w:lang w:val="en-US" w:eastAsia="zh-CN"/>
              </w:rPr>
              <w:t>技术分（50分）</w:t>
            </w:r>
          </w:p>
        </w:tc>
        <w:tc>
          <w:tcPr>
            <w:tcW w:w="626" w:type="dxa"/>
            <w:noWrap w:val="0"/>
            <w:vAlign w:val="center"/>
          </w:tcPr>
          <w:p>
            <w:pPr>
              <w:keepNext w:val="0"/>
              <w:keepLines w:val="0"/>
              <w:pageBreakBefore w:val="0"/>
              <w:widowControl/>
              <w:kinsoku/>
              <w:wordWrap/>
              <w:overflowPunct/>
              <w:topLinePunct w:val="0"/>
              <w:autoSpaceDE/>
              <w:autoSpaceDN/>
              <w:bidi w:val="0"/>
              <w:adjustRightInd w:val="0"/>
              <w:spacing w:line="240" w:lineRule="auto"/>
              <w:jc w:val="center"/>
              <w:textAlignment w:val="auto"/>
              <w:rPr>
                <w:rFonts w:hint="eastAsia" w:ascii="仿宋" w:hAnsi="仿宋" w:eastAsia="仿宋" w:cs="仿宋"/>
                <w:color w:val="000000"/>
                <w:kern w:val="0"/>
                <w:sz w:val="24"/>
                <w:shd w:val="clear" w:color="auto" w:fill="auto"/>
                <w:lang w:eastAsia="zh-CN"/>
              </w:rPr>
            </w:pPr>
            <w:r>
              <w:rPr>
                <w:rFonts w:hint="eastAsia" w:ascii="仿宋" w:hAnsi="仿宋" w:eastAsia="仿宋" w:cs="仿宋"/>
                <w:color w:val="000000"/>
                <w:kern w:val="0"/>
                <w:sz w:val="24"/>
                <w:shd w:val="clear" w:color="auto" w:fill="auto"/>
                <w:lang w:val="en-US" w:eastAsia="zh-CN"/>
              </w:rPr>
              <w:t>1</w:t>
            </w:r>
          </w:p>
        </w:tc>
        <w:tc>
          <w:tcPr>
            <w:tcW w:w="1982" w:type="dxa"/>
            <w:noWrap w:val="0"/>
            <w:vAlign w:val="center"/>
          </w:tcPr>
          <w:p>
            <w:pPr>
              <w:widowControl/>
              <w:spacing w:line="240" w:lineRule="auto"/>
              <w:rPr>
                <w:rFonts w:hint="eastAsia" w:ascii="仿宋" w:hAnsi="仿宋" w:eastAsia="仿宋" w:cs="仿宋"/>
                <w:color w:val="auto"/>
                <w:sz w:val="24"/>
                <w:highlight w:val="none"/>
                <w:shd w:val="clear" w:color="auto" w:fill="auto"/>
                <w:lang w:val="zh-CN" w:eastAsia="zh-CN"/>
              </w:rPr>
            </w:pPr>
            <w:r>
              <w:rPr>
                <w:rFonts w:hint="eastAsia" w:ascii="仿宋" w:hAnsi="仿宋" w:eastAsia="仿宋" w:cs="仿宋"/>
                <w:color w:val="auto"/>
                <w:sz w:val="24"/>
                <w:highlight w:val="none"/>
                <w:shd w:val="clear" w:color="auto" w:fill="auto"/>
                <w:lang w:val="zh-CN" w:eastAsia="zh-CN"/>
              </w:rPr>
              <w:t>外籍教师服务整体设想及规划方案</w:t>
            </w:r>
          </w:p>
        </w:tc>
        <w:tc>
          <w:tcPr>
            <w:tcW w:w="4644" w:type="dxa"/>
            <w:noWrap w:val="0"/>
            <w:vAlign w:val="center"/>
          </w:tcPr>
          <w:p>
            <w:pPr>
              <w:widowControl/>
              <w:spacing w:line="240" w:lineRule="auto"/>
              <w:rPr>
                <w:rFonts w:hint="eastAsia" w:ascii="仿宋" w:hAnsi="仿宋" w:eastAsia="仿宋" w:cs="仿宋"/>
                <w:color w:val="auto"/>
                <w:sz w:val="24"/>
                <w:highlight w:val="none"/>
                <w:shd w:val="clear" w:color="auto" w:fill="auto"/>
                <w:lang w:val="zh-CN" w:eastAsia="zh-CN"/>
              </w:rPr>
            </w:pPr>
            <w:r>
              <w:rPr>
                <w:rFonts w:hint="eastAsia" w:ascii="仿宋" w:hAnsi="仿宋" w:eastAsia="仿宋" w:cs="仿宋"/>
                <w:color w:val="auto"/>
                <w:sz w:val="24"/>
                <w:highlight w:val="none"/>
                <w:shd w:val="clear" w:color="auto" w:fill="auto"/>
                <w:lang w:val="zh-CN" w:eastAsia="zh-CN"/>
              </w:rPr>
              <w:t>对项目整体设想及规划，管理目标清晰明确，组织架构科学、合理，服务队伍保证管理到位；人员招聘、培训和管理计划、合理化建议的评价 （投标方案与需求的非常吻合，得 10-12 分；内容齐全，针对性较强，能较好满足需求得 5-9 分；方案内容前后不一致，针对性一般，需求基本满足得 0-4 分。）</w:t>
            </w:r>
          </w:p>
        </w:tc>
        <w:tc>
          <w:tcPr>
            <w:tcW w:w="798" w:type="dxa"/>
            <w:noWrap w:val="0"/>
            <w:vAlign w:val="center"/>
          </w:tcPr>
          <w:p>
            <w:pPr>
              <w:widowControl/>
              <w:spacing w:line="240" w:lineRule="auto"/>
              <w:jc w:val="center"/>
              <w:rPr>
                <w:rFonts w:hint="default"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12</w:t>
            </w:r>
          </w:p>
        </w:tc>
        <w:tc>
          <w:tcPr>
            <w:tcW w:w="1271" w:type="dxa"/>
            <w:noWrap w:val="0"/>
            <w:vAlign w:val="center"/>
          </w:tcPr>
          <w:p>
            <w:pPr>
              <w:widowControl/>
              <w:spacing w:line="240" w:lineRule="auto"/>
              <w:jc w:val="center"/>
              <w:rPr>
                <w:rFonts w:hint="eastAsia"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主观分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715" w:type="dxa"/>
            <w:vMerge w:val="continue"/>
            <w:noWrap w:val="0"/>
            <w:vAlign w:val="center"/>
          </w:tcPr>
          <w:p>
            <w:pPr>
              <w:keepNext w:val="0"/>
              <w:keepLines w:val="0"/>
              <w:pageBreakBefore w:val="0"/>
              <w:widowControl/>
              <w:kinsoku/>
              <w:wordWrap/>
              <w:overflowPunct/>
              <w:topLinePunct w:val="0"/>
              <w:autoSpaceDE/>
              <w:autoSpaceDN/>
              <w:bidi w:val="0"/>
              <w:adjustRightInd w:val="0"/>
              <w:spacing w:line="240" w:lineRule="auto"/>
              <w:jc w:val="left"/>
              <w:textAlignment w:val="auto"/>
              <w:rPr>
                <w:rFonts w:hint="eastAsia" w:ascii="仿宋" w:hAnsi="仿宋" w:eastAsia="仿宋" w:cs="仿宋"/>
                <w:color w:val="000000"/>
                <w:kern w:val="0"/>
                <w:sz w:val="20"/>
                <w:szCs w:val="22"/>
                <w:shd w:val="clear" w:color="auto" w:fill="auto"/>
              </w:rPr>
            </w:pPr>
          </w:p>
        </w:tc>
        <w:tc>
          <w:tcPr>
            <w:tcW w:w="626" w:type="dxa"/>
            <w:noWrap w:val="0"/>
            <w:vAlign w:val="center"/>
          </w:tcPr>
          <w:p>
            <w:pPr>
              <w:keepNext w:val="0"/>
              <w:keepLines w:val="0"/>
              <w:pageBreakBefore w:val="0"/>
              <w:widowControl/>
              <w:kinsoku/>
              <w:wordWrap/>
              <w:overflowPunct/>
              <w:topLinePunct w:val="0"/>
              <w:autoSpaceDE/>
              <w:autoSpaceDN/>
              <w:bidi w:val="0"/>
              <w:adjustRightInd w:val="0"/>
              <w:spacing w:line="240" w:lineRule="auto"/>
              <w:jc w:val="center"/>
              <w:textAlignment w:val="auto"/>
              <w:rPr>
                <w:rFonts w:hint="eastAsia" w:ascii="仿宋" w:hAnsi="仿宋" w:eastAsia="仿宋" w:cs="仿宋"/>
                <w:color w:val="000000"/>
                <w:kern w:val="0"/>
                <w:sz w:val="24"/>
                <w:shd w:val="clear" w:color="auto" w:fill="auto"/>
                <w:lang w:val="en-US" w:eastAsia="zh-CN"/>
              </w:rPr>
            </w:pPr>
            <w:r>
              <w:rPr>
                <w:rFonts w:hint="eastAsia" w:ascii="仿宋" w:hAnsi="仿宋" w:eastAsia="仿宋" w:cs="仿宋"/>
                <w:color w:val="000000"/>
                <w:kern w:val="0"/>
                <w:sz w:val="24"/>
                <w:shd w:val="clear" w:color="auto" w:fill="auto"/>
                <w:lang w:val="en-US" w:eastAsia="zh-CN"/>
              </w:rPr>
              <w:t>2</w:t>
            </w:r>
          </w:p>
        </w:tc>
        <w:tc>
          <w:tcPr>
            <w:tcW w:w="1982" w:type="dxa"/>
            <w:noWrap w:val="0"/>
            <w:vAlign w:val="center"/>
          </w:tcPr>
          <w:p>
            <w:pPr>
              <w:widowControl/>
              <w:spacing w:line="240" w:lineRule="auto"/>
              <w:rPr>
                <w:rFonts w:hint="eastAsia" w:ascii="仿宋" w:hAnsi="仿宋" w:eastAsia="仿宋" w:cs="仿宋"/>
                <w:color w:val="auto"/>
                <w:sz w:val="24"/>
                <w:highlight w:val="none"/>
                <w:shd w:val="clear" w:color="auto" w:fill="auto"/>
                <w:lang w:val="zh-CN" w:eastAsia="zh-CN"/>
              </w:rPr>
            </w:pPr>
            <w:r>
              <w:rPr>
                <w:rFonts w:hint="eastAsia" w:ascii="仿宋" w:hAnsi="仿宋" w:eastAsia="仿宋" w:cs="仿宋"/>
                <w:color w:val="auto"/>
                <w:sz w:val="24"/>
                <w:highlight w:val="none"/>
                <w:shd w:val="clear" w:color="auto" w:fill="auto"/>
                <w:lang w:val="zh-CN" w:eastAsia="zh-CN"/>
              </w:rPr>
              <w:t>外籍教师管理制度</w:t>
            </w:r>
          </w:p>
        </w:tc>
        <w:tc>
          <w:tcPr>
            <w:tcW w:w="4644" w:type="dxa"/>
            <w:noWrap w:val="0"/>
            <w:vAlign w:val="center"/>
          </w:tcPr>
          <w:p>
            <w:pPr>
              <w:widowControl/>
              <w:spacing w:line="240" w:lineRule="auto"/>
              <w:rPr>
                <w:rFonts w:hint="eastAsia" w:ascii="仿宋" w:hAnsi="仿宋" w:eastAsia="仿宋" w:cs="仿宋"/>
                <w:color w:val="auto"/>
                <w:sz w:val="24"/>
                <w:highlight w:val="none"/>
                <w:shd w:val="clear" w:color="auto" w:fill="auto"/>
                <w:lang w:val="zh-CN" w:eastAsia="zh-CN"/>
              </w:rPr>
            </w:pPr>
            <w:r>
              <w:rPr>
                <w:rFonts w:hint="eastAsia" w:ascii="仿宋" w:hAnsi="仿宋" w:eastAsia="仿宋" w:cs="仿宋"/>
                <w:color w:val="auto"/>
                <w:sz w:val="24"/>
                <w:highlight w:val="none"/>
                <w:shd w:val="clear" w:color="auto" w:fill="auto"/>
                <w:lang w:val="zh-CN" w:eastAsia="zh-CN"/>
              </w:rPr>
              <w:t>具有明确的外籍教师管理制度，外籍教师的责任、权利和义务与教学考核标准，与外籍教师签定的劳动合同版本，项目配备服务人员。（制度内容完善，可实施性强得10-12 分，制度内容较完善，可实施得 5-9 分，制度内容不够完善，但能实施 0-4 分。）</w:t>
            </w:r>
          </w:p>
        </w:tc>
        <w:tc>
          <w:tcPr>
            <w:tcW w:w="798" w:type="dxa"/>
            <w:noWrap w:val="0"/>
            <w:vAlign w:val="center"/>
          </w:tcPr>
          <w:p>
            <w:pPr>
              <w:widowControl/>
              <w:spacing w:line="240" w:lineRule="auto"/>
              <w:jc w:val="center"/>
              <w:rPr>
                <w:rFonts w:hint="default"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12</w:t>
            </w:r>
          </w:p>
        </w:tc>
        <w:tc>
          <w:tcPr>
            <w:tcW w:w="1271" w:type="dxa"/>
            <w:noWrap w:val="0"/>
            <w:vAlign w:val="center"/>
          </w:tcPr>
          <w:p>
            <w:pPr>
              <w:widowControl/>
              <w:spacing w:line="240" w:lineRule="auto"/>
              <w:jc w:val="center"/>
              <w:rPr>
                <w:rFonts w:hint="eastAsia"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主观分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5" w:type="dxa"/>
            <w:vMerge w:val="continue"/>
            <w:noWrap w:val="0"/>
            <w:vAlign w:val="center"/>
          </w:tcPr>
          <w:p>
            <w:pPr>
              <w:keepNext w:val="0"/>
              <w:keepLines w:val="0"/>
              <w:pageBreakBefore w:val="0"/>
              <w:widowControl/>
              <w:kinsoku/>
              <w:wordWrap/>
              <w:overflowPunct/>
              <w:topLinePunct w:val="0"/>
              <w:autoSpaceDE/>
              <w:autoSpaceDN/>
              <w:bidi w:val="0"/>
              <w:adjustRightInd w:val="0"/>
              <w:spacing w:line="240" w:lineRule="auto"/>
              <w:jc w:val="left"/>
              <w:textAlignment w:val="auto"/>
              <w:rPr>
                <w:rFonts w:hint="eastAsia" w:ascii="仿宋" w:hAnsi="仿宋" w:eastAsia="仿宋" w:cs="仿宋"/>
                <w:color w:val="000000"/>
                <w:kern w:val="0"/>
                <w:sz w:val="20"/>
                <w:szCs w:val="22"/>
                <w:shd w:val="clear" w:color="auto" w:fill="auto"/>
              </w:rPr>
            </w:pPr>
          </w:p>
        </w:tc>
        <w:tc>
          <w:tcPr>
            <w:tcW w:w="626" w:type="dxa"/>
            <w:noWrap w:val="0"/>
            <w:vAlign w:val="center"/>
          </w:tcPr>
          <w:p>
            <w:pPr>
              <w:keepNext w:val="0"/>
              <w:keepLines w:val="0"/>
              <w:pageBreakBefore w:val="0"/>
              <w:widowControl/>
              <w:kinsoku/>
              <w:wordWrap/>
              <w:overflowPunct/>
              <w:topLinePunct w:val="0"/>
              <w:autoSpaceDE/>
              <w:autoSpaceDN/>
              <w:bidi w:val="0"/>
              <w:adjustRightInd w:val="0"/>
              <w:spacing w:line="240" w:lineRule="auto"/>
              <w:jc w:val="center"/>
              <w:textAlignment w:val="auto"/>
              <w:rPr>
                <w:rFonts w:hint="eastAsia" w:ascii="仿宋" w:hAnsi="仿宋" w:eastAsia="仿宋" w:cs="仿宋"/>
                <w:color w:val="000000"/>
                <w:kern w:val="0"/>
                <w:sz w:val="24"/>
                <w:shd w:val="clear" w:color="auto" w:fill="auto"/>
                <w:lang w:eastAsia="zh-CN"/>
              </w:rPr>
            </w:pPr>
            <w:r>
              <w:rPr>
                <w:rFonts w:hint="eastAsia" w:ascii="仿宋" w:hAnsi="仿宋" w:eastAsia="仿宋" w:cs="仿宋"/>
                <w:color w:val="000000"/>
                <w:kern w:val="0"/>
                <w:sz w:val="24"/>
                <w:shd w:val="clear" w:color="auto" w:fill="auto"/>
                <w:lang w:val="en-US" w:eastAsia="zh-CN"/>
              </w:rPr>
              <w:t>3</w:t>
            </w:r>
          </w:p>
        </w:tc>
        <w:tc>
          <w:tcPr>
            <w:tcW w:w="1982" w:type="dxa"/>
            <w:noWrap w:val="0"/>
            <w:vAlign w:val="center"/>
          </w:tcPr>
          <w:p>
            <w:pPr>
              <w:widowControl/>
              <w:spacing w:line="240" w:lineRule="auto"/>
              <w:rPr>
                <w:rFonts w:hint="eastAsia" w:ascii="仿宋" w:hAnsi="仿宋" w:eastAsia="仿宋" w:cs="仿宋"/>
                <w:color w:val="auto"/>
                <w:sz w:val="24"/>
                <w:highlight w:val="none"/>
                <w:shd w:val="clear" w:color="auto" w:fill="auto"/>
                <w:lang w:val="zh-CN" w:eastAsia="zh-CN"/>
              </w:rPr>
            </w:pPr>
            <w:r>
              <w:rPr>
                <w:rFonts w:hint="eastAsia" w:ascii="仿宋" w:hAnsi="仿宋" w:eastAsia="仿宋" w:cs="仿宋"/>
                <w:color w:val="auto"/>
                <w:sz w:val="24"/>
                <w:highlight w:val="none"/>
                <w:shd w:val="clear" w:color="auto" w:fill="auto"/>
                <w:lang w:val="zh-CN" w:eastAsia="zh-CN"/>
              </w:rPr>
              <w:t>后勤保障服务计划</w:t>
            </w:r>
          </w:p>
        </w:tc>
        <w:tc>
          <w:tcPr>
            <w:tcW w:w="4644" w:type="dxa"/>
            <w:noWrap w:val="0"/>
            <w:vAlign w:val="center"/>
          </w:tcPr>
          <w:p>
            <w:pPr>
              <w:widowControl/>
              <w:spacing w:line="240" w:lineRule="auto"/>
              <w:rPr>
                <w:rFonts w:hint="eastAsia" w:ascii="仿宋" w:hAnsi="仿宋" w:eastAsia="仿宋" w:cs="仿宋"/>
                <w:color w:val="auto"/>
                <w:sz w:val="24"/>
                <w:highlight w:val="none"/>
                <w:shd w:val="clear" w:color="auto" w:fill="auto"/>
                <w:lang w:val="zh-CN" w:eastAsia="zh-CN"/>
              </w:rPr>
            </w:pPr>
            <w:r>
              <w:rPr>
                <w:rFonts w:hint="eastAsia" w:ascii="仿宋" w:hAnsi="仿宋" w:eastAsia="仿宋" w:cs="仿宋"/>
                <w:color w:val="auto"/>
                <w:sz w:val="24"/>
                <w:highlight w:val="none"/>
                <w:shd w:val="clear" w:color="auto" w:fill="auto"/>
                <w:lang w:val="zh-CN" w:eastAsia="zh-CN"/>
              </w:rPr>
              <w:t>对本项目人员、服务情况或紧急情况所做出的保障服务方案（方案内容完善、可实施性强得 4-5 分，</w:t>
            </w:r>
          </w:p>
          <w:p>
            <w:pPr>
              <w:widowControl/>
              <w:spacing w:line="240" w:lineRule="auto"/>
              <w:rPr>
                <w:rFonts w:hint="eastAsia" w:ascii="仿宋" w:hAnsi="仿宋" w:eastAsia="仿宋" w:cs="仿宋"/>
                <w:color w:val="auto"/>
                <w:sz w:val="24"/>
                <w:highlight w:val="none"/>
                <w:shd w:val="clear" w:color="auto" w:fill="auto"/>
                <w:lang w:val="zh-CN" w:eastAsia="zh-CN"/>
              </w:rPr>
            </w:pPr>
            <w:r>
              <w:rPr>
                <w:rFonts w:hint="eastAsia" w:ascii="仿宋" w:hAnsi="仿宋" w:eastAsia="仿宋" w:cs="仿宋"/>
                <w:color w:val="auto"/>
                <w:sz w:val="24"/>
                <w:highlight w:val="none"/>
                <w:shd w:val="clear" w:color="auto" w:fill="auto"/>
                <w:lang w:val="zh-CN" w:eastAsia="zh-CN"/>
              </w:rPr>
              <w:t>方案内容较完善可试用得 2-3 分，方案内容针对性不强得 0-1分。）</w:t>
            </w:r>
          </w:p>
        </w:tc>
        <w:tc>
          <w:tcPr>
            <w:tcW w:w="798" w:type="dxa"/>
            <w:noWrap w:val="0"/>
            <w:vAlign w:val="center"/>
          </w:tcPr>
          <w:p>
            <w:pPr>
              <w:widowControl/>
              <w:spacing w:line="240" w:lineRule="auto"/>
              <w:jc w:val="center"/>
              <w:rPr>
                <w:rFonts w:hint="default"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5</w:t>
            </w:r>
          </w:p>
        </w:tc>
        <w:tc>
          <w:tcPr>
            <w:tcW w:w="1271" w:type="dxa"/>
            <w:noWrap w:val="0"/>
            <w:vAlign w:val="center"/>
          </w:tcPr>
          <w:p>
            <w:pPr>
              <w:widowControl/>
              <w:spacing w:line="240" w:lineRule="auto"/>
              <w:jc w:val="center"/>
              <w:rPr>
                <w:rFonts w:hint="eastAsia"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主观分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715" w:type="dxa"/>
            <w:vMerge w:val="continue"/>
            <w:noWrap w:val="0"/>
            <w:vAlign w:val="center"/>
          </w:tcPr>
          <w:p>
            <w:pPr>
              <w:keepNext w:val="0"/>
              <w:keepLines w:val="0"/>
              <w:pageBreakBefore w:val="0"/>
              <w:widowControl/>
              <w:kinsoku/>
              <w:wordWrap/>
              <w:overflowPunct/>
              <w:topLinePunct w:val="0"/>
              <w:autoSpaceDE/>
              <w:autoSpaceDN/>
              <w:bidi w:val="0"/>
              <w:adjustRightInd w:val="0"/>
              <w:spacing w:line="240" w:lineRule="auto"/>
              <w:jc w:val="left"/>
              <w:textAlignment w:val="auto"/>
              <w:rPr>
                <w:rFonts w:hint="eastAsia" w:ascii="仿宋" w:hAnsi="仿宋" w:eastAsia="仿宋" w:cs="仿宋"/>
                <w:color w:val="000000"/>
                <w:kern w:val="0"/>
                <w:sz w:val="20"/>
                <w:szCs w:val="22"/>
                <w:shd w:val="clear" w:color="auto" w:fill="auto"/>
              </w:rPr>
            </w:pPr>
          </w:p>
        </w:tc>
        <w:tc>
          <w:tcPr>
            <w:tcW w:w="626" w:type="dxa"/>
            <w:noWrap w:val="0"/>
            <w:vAlign w:val="center"/>
          </w:tcPr>
          <w:p>
            <w:pPr>
              <w:keepNext w:val="0"/>
              <w:keepLines w:val="0"/>
              <w:pageBreakBefore w:val="0"/>
              <w:widowControl/>
              <w:kinsoku/>
              <w:wordWrap/>
              <w:overflowPunct/>
              <w:topLinePunct w:val="0"/>
              <w:autoSpaceDE/>
              <w:autoSpaceDN/>
              <w:bidi w:val="0"/>
              <w:adjustRightInd w:val="0"/>
              <w:spacing w:line="240" w:lineRule="auto"/>
              <w:jc w:val="center"/>
              <w:textAlignment w:val="auto"/>
              <w:rPr>
                <w:rFonts w:hint="eastAsia" w:ascii="仿宋" w:hAnsi="仿宋" w:eastAsia="仿宋" w:cs="仿宋"/>
                <w:color w:val="000000"/>
                <w:kern w:val="0"/>
                <w:sz w:val="24"/>
                <w:shd w:val="clear" w:color="auto" w:fill="auto"/>
                <w:lang w:eastAsia="zh-CN"/>
              </w:rPr>
            </w:pPr>
            <w:r>
              <w:rPr>
                <w:rFonts w:hint="eastAsia" w:ascii="仿宋" w:hAnsi="仿宋" w:eastAsia="仿宋" w:cs="仿宋"/>
                <w:color w:val="000000"/>
                <w:kern w:val="0"/>
                <w:sz w:val="24"/>
                <w:shd w:val="clear" w:color="auto" w:fill="auto"/>
                <w:lang w:val="en-US" w:eastAsia="zh-CN"/>
              </w:rPr>
              <w:t>4</w:t>
            </w:r>
          </w:p>
        </w:tc>
        <w:tc>
          <w:tcPr>
            <w:tcW w:w="1982" w:type="dxa"/>
            <w:noWrap w:val="0"/>
            <w:vAlign w:val="center"/>
          </w:tcPr>
          <w:p>
            <w:pPr>
              <w:widowControl/>
              <w:spacing w:line="240" w:lineRule="auto"/>
              <w:rPr>
                <w:rFonts w:hint="eastAsia" w:ascii="仿宋" w:hAnsi="仿宋" w:eastAsia="仿宋" w:cs="仿宋"/>
                <w:color w:val="auto"/>
                <w:sz w:val="24"/>
                <w:highlight w:val="none"/>
                <w:shd w:val="clear" w:color="auto" w:fill="auto"/>
                <w:lang w:val="zh-CN" w:eastAsia="zh-CN"/>
              </w:rPr>
            </w:pPr>
            <w:r>
              <w:rPr>
                <w:rFonts w:hint="eastAsia" w:ascii="仿宋" w:hAnsi="仿宋" w:eastAsia="仿宋" w:cs="仿宋"/>
                <w:color w:val="auto"/>
                <w:sz w:val="24"/>
                <w:highlight w:val="none"/>
                <w:shd w:val="clear" w:color="auto" w:fill="auto"/>
                <w:lang w:val="zh-CN" w:eastAsia="zh-CN"/>
              </w:rPr>
              <w:t>外籍教师培训及管理方案</w:t>
            </w:r>
          </w:p>
        </w:tc>
        <w:tc>
          <w:tcPr>
            <w:tcW w:w="4644" w:type="dxa"/>
            <w:noWrap w:val="0"/>
            <w:vAlign w:val="center"/>
          </w:tcPr>
          <w:p>
            <w:pPr>
              <w:widowControl/>
              <w:spacing w:line="240" w:lineRule="auto"/>
              <w:rPr>
                <w:rFonts w:hint="eastAsia" w:ascii="仿宋" w:hAnsi="仿宋" w:eastAsia="仿宋" w:cs="仿宋"/>
                <w:color w:val="auto"/>
                <w:sz w:val="24"/>
                <w:highlight w:val="none"/>
                <w:shd w:val="clear" w:color="auto" w:fill="auto"/>
                <w:lang w:val="zh-CN" w:eastAsia="zh-CN"/>
              </w:rPr>
            </w:pPr>
            <w:r>
              <w:rPr>
                <w:rFonts w:hint="eastAsia" w:ascii="仿宋" w:hAnsi="仿宋" w:eastAsia="仿宋" w:cs="仿宋"/>
                <w:color w:val="auto"/>
                <w:sz w:val="24"/>
                <w:highlight w:val="none"/>
                <w:shd w:val="clear" w:color="auto" w:fill="auto"/>
                <w:lang w:val="zh-CN" w:eastAsia="zh-CN"/>
              </w:rPr>
              <w:t>外籍教师培训及管理措施针对外籍教师管理有可操作性。（培训及管理有效落实得 10-12 分，较好</w:t>
            </w:r>
          </w:p>
          <w:p>
            <w:pPr>
              <w:widowControl/>
              <w:spacing w:line="240" w:lineRule="auto"/>
              <w:rPr>
                <w:rFonts w:hint="eastAsia" w:ascii="仿宋" w:hAnsi="仿宋" w:eastAsia="仿宋" w:cs="仿宋"/>
                <w:color w:val="auto"/>
                <w:sz w:val="24"/>
                <w:highlight w:val="none"/>
                <w:shd w:val="clear" w:color="auto" w:fill="auto"/>
                <w:lang w:val="zh-CN" w:eastAsia="zh-CN"/>
              </w:rPr>
            </w:pPr>
            <w:r>
              <w:rPr>
                <w:rFonts w:hint="eastAsia" w:ascii="仿宋" w:hAnsi="仿宋" w:eastAsia="仿宋" w:cs="仿宋"/>
                <w:color w:val="auto"/>
                <w:sz w:val="24"/>
                <w:highlight w:val="none"/>
                <w:shd w:val="clear" w:color="auto" w:fill="auto"/>
                <w:lang w:val="zh-CN" w:eastAsia="zh-CN"/>
              </w:rPr>
              <w:t>落实得 5-9 分，落实情况一般得 0-4，未落实不得分（需提供佐证材料，采购单位盖章为准）</w:t>
            </w:r>
          </w:p>
        </w:tc>
        <w:tc>
          <w:tcPr>
            <w:tcW w:w="798" w:type="dxa"/>
            <w:noWrap w:val="0"/>
            <w:vAlign w:val="center"/>
          </w:tcPr>
          <w:p>
            <w:pPr>
              <w:widowControl/>
              <w:spacing w:line="240" w:lineRule="auto"/>
              <w:jc w:val="center"/>
              <w:rPr>
                <w:rFonts w:hint="default"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12</w:t>
            </w:r>
          </w:p>
        </w:tc>
        <w:tc>
          <w:tcPr>
            <w:tcW w:w="1271" w:type="dxa"/>
            <w:noWrap w:val="0"/>
            <w:vAlign w:val="center"/>
          </w:tcPr>
          <w:p>
            <w:pPr>
              <w:widowControl/>
              <w:spacing w:line="240" w:lineRule="auto"/>
              <w:jc w:val="center"/>
              <w:rPr>
                <w:rFonts w:hint="eastAsia"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主观分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15" w:type="dxa"/>
            <w:vMerge w:val="continue"/>
            <w:noWrap w:val="0"/>
            <w:vAlign w:val="center"/>
          </w:tcPr>
          <w:p>
            <w:pPr>
              <w:keepNext w:val="0"/>
              <w:keepLines w:val="0"/>
              <w:pageBreakBefore w:val="0"/>
              <w:widowControl/>
              <w:kinsoku/>
              <w:wordWrap/>
              <w:overflowPunct/>
              <w:topLinePunct w:val="0"/>
              <w:autoSpaceDE/>
              <w:autoSpaceDN/>
              <w:bidi w:val="0"/>
              <w:adjustRightInd w:val="0"/>
              <w:spacing w:line="240" w:lineRule="auto"/>
              <w:jc w:val="left"/>
              <w:textAlignment w:val="auto"/>
              <w:rPr>
                <w:rFonts w:hint="eastAsia" w:ascii="仿宋" w:hAnsi="仿宋" w:eastAsia="仿宋" w:cs="仿宋"/>
                <w:color w:val="000000"/>
                <w:kern w:val="0"/>
                <w:sz w:val="20"/>
                <w:szCs w:val="22"/>
                <w:shd w:val="clear" w:color="auto" w:fill="auto"/>
              </w:rPr>
            </w:pPr>
          </w:p>
        </w:tc>
        <w:tc>
          <w:tcPr>
            <w:tcW w:w="626" w:type="dxa"/>
            <w:noWrap w:val="0"/>
            <w:vAlign w:val="center"/>
          </w:tcPr>
          <w:p>
            <w:pPr>
              <w:keepNext w:val="0"/>
              <w:keepLines w:val="0"/>
              <w:pageBreakBefore w:val="0"/>
              <w:widowControl/>
              <w:kinsoku/>
              <w:wordWrap/>
              <w:overflowPunct/>
              <w:topLinePunct w:val="0"/>
              <w:autoSpaceDE/>
              <w:autoSpaceDN/>
              <w:bidi w:val="0"/>
              <w:adjustRightInd w:val="0"/>
              <w:spacing w:line="240" w:lineRule="auto"/>
              <w:jc w:val="center"/>
              <w:textAlignment w:val="auto"/>
              <w:rPr>
                <w:rFonts w:hint="default" w:ascii="仿宋" w:hAnsi="仿宋" w:eastAsia="仿宋" w:cs="仿宋"/>
                <w:color w:val="000000"/>
                <w:kern w:val="0"/>
                <w:sz w:val="24"/>
                <w:shd w:val="clear" w:color="auto" w:fill="auto"/>
                <w:lang w:val="en-US" w:eastAsia="zh-CN"/>
              </w:rPr>
            </w:pPr>
            <w:r>
              <w:rPr>
                <w:rFonts w:hint="eastAsia" w:ascii="仿宋" w:hAnsi="仿宋" w:eastAsia="仿宋" w:cs="仿宋"/>
                <w:color w:val="000000"/>
                <w:kern w:val="0"/>
                <w:sz w:val="24"/>
                <w:shd w:val="clear" w:color="auto" w:fill="auto"/>
                <w:lang w:val="en-US" w:eastAsia="zh-CN"/>
              </w:rPr>
              <w:t>5</w:t>
            </w:r>
          </w:p>
        </w:tc>
        <w:tc>
          <w:tcPr>
            <w:tcW w:w="1982" w:type="dxa"/>
            <w:noWrap w:val="0"/>
            <w:vAlign w:val="center"/>
          </w:tcPr>
          <w:p>
            <w:pPr>
              <w:widowControl/>
              <w:spacing w:line="240" w:lineRule="auto"/>
              <w:rPr>
                <w:rFonts w:hint="eastAsia" w:ascii="仿宋" w:hAnsi="仿宋" w:eastAsia="仿宋" w:cs="仿宋"/>
                <w:color w:val="auto"/>
                <w:sz w:val="24"/>
                <w:highlight w:val="none"/>
                <w:shd w:val="clear" w:color="auto" w:fill="auto"/>
                <w:lang w:val="zh-CN" w:eastAsia="zh-CN"/>
              </w:rPr>
            </w:pPr>
            <w:r>
              <w:rPr>
                <w:rFonts w:hint="eastAsia" w:ascii="仿宋" w:hAnsi="仿宋" w:eastAsia="仿宋" w:cs="仿宋"/>
                <w:color w:val="auto"/>
                <w:sz w:val="24"/>
                <w:highlight w:val="none"/>
                <w:shd w:val="clear" w:color="auto" w:fill="auto"/>
                <w:lang w:val="zh-CN" w:eastAsia="zh-CN"/>
              </w:rPr>
              <w:t>服务质量保证措施</w:t>
            </w:r>
          </w:p>
        </w:tc>
        <w:tc>
          <w:tcPr>
            <w:tcW w:w="4644" w:type="dxa"/>
            <w:noWrap w:val="0"/>
            <w:vAlign w:val="center"/>
          </w:tcPr>
          <w:p>
            <w:pPr>
              <w:widowControl/>
              <w:spacing w:line="240" w:lineRule="auto"/>
              <w:rPr>
                <w:rFonts w:hint="eastAsia" w:ascii="仿宋" w:hAnsi="仿宋" w:eastAsia="仿宋" w:cs="仿宋"/>
                <w:color w:val="auto"/>
                <w:sz w:val="24"/>
                <w:highlight w:val="none"/>
                <w:shd w:val="clear" w:color="auto" w:fill="auto"/>
                <w:lang w:val="zh-CN" w:eastAsia="zh-CN"/>
              </w:rPr>
            </w:pPr>
            <w:r>
              <w:rPr>
                <w:rFonts w:hint="eastAsia" w:ascii="仿宋" w:hAnsi="仿宋" w:eastAsia="仿宋" w:cs="仿宋"/>
                <w:color w:val="auto"/>
                <w:sz w:val="24"/>
                <w:highlight w:val="none"/>
                <w:shd w:val="clear" w:color="auto" w:fill="auto"/>
                <w:lang w:val="en-US" w:eastAsia="zh-CN"/>
              </w:rPr>
              <w:t>是否详细说明服务质量、外籍教师工资和福利保证承诺，是否具有保证项目进度的有效措施以及是否提供项目实施过程中突发事件处理机制与预案等。（</w:t>
            </w:r>
            <w:r>
              <w:rPr>
                <w:rFonts w:hint="eastAsia" w:ascii="仿宋" w:hAnsi="仿宋" w:eastAsia="仿宋" w:cs="仿宋"/>
                <w:color w:val="000000" w:themeColor="text1"/>
                <w:sz w:val="24"/>
                <w:highlight w:val="none"/>
                <w14:textFill>
                  <w14:solidFill>
                    <w14:schemeClr w14:val="tx1"/>
                  </w14:solidFill>
                </w14:textFill>
              </w:rPr>
              <w:t>完善的得</w:t>
            </w:r>
            <w:r>
              <w:rPr>
                <w:rFonts w:hint="eastAsia" w:ascii="仿宋" w:hAnsi="仿宋" w:eastAsia="仿宋" w:cs="仿宋"/>
                <w:color w:val="000000" w:themeColor="text1"/>
                <w:sz w:val="24"/>
                <w:highlight w:val="none"/>
                <w:lang w:val="en-US" w:eastAsia="zh-CN"/>
                <w14:textFill>
                  <w14:solidFill>
                    <w14:schemeClr w14:val="tx1"/>
                  </w14:solidFill>
                </w14:textFill>
              </w:rPr>
              <w:t>3-5</w:t>
            </w:r>
            <w:r>
              <w:rPr>
                <w:rFonts w:hint="eastAsia" w:ascii="仿宋" w:hAnsi="仿宋" w:eastAsia="仿宋" w:cs="仿宋"/>
                <w:color w:val="000000" w:themeColor="text1"/>
                <w:sz w:val="24"/>
                <w:highlight w:val="none"/>
                <w14:textFill>
                  <w14:solidFill>
                    <w14:schemeClr w14:val="tx1"/>
                  </w14:solidFill>
                </w14:textFill>
              </w:rPr>
              <w:t>分，较完善的得</w:t>
            </w:r>
            <w:r>
              <w:rPr>
                <w:rFonts w:hint="eastAsia" w:ascii="仿宋" w:hAnsi="仿宋" w:eastAsia="仿宋" w:cs="仿宋"/>
                <w:color w:val="000000" w:themeColor="text1"/>
                <w:sz w:val="24"/>
                <w:highlight w:val="none"/>
                <w:lang w:val="en-US" w:eastAsia="zh-CN"/>
                <w14:textFill>
                  <w14:solidFill>
                    <w14:schemeClr w14:val="tx1"/>
                  </w14:solidFill>
                </w14:textFill>
              </w:rPr>
              <w:t>1.5</w:t>
            </w:r>
            <w:r>
              <w:rPr>
                <w:rFonts w:hint="eastAsia" w:ascii="仿宋" w:hAnsi="仿宋" w:eastAsia="仿宋" w:cs="仿宋"/>
                <w:color w:val="000000" w:themeColor="text1"/>
                <w:sz w:val="24"/>
                <w:highlight w:val="none"/>
                <w14:textFill>
                  <w14:solidFill>
                    <w14:schemeClr w14:val="tx1"/>
                  </w14:solidFill>
                </w14:textFill>
              </w:rPr>
              <w:t>-</w:t>
            </w:r>
            <w:r>
              <w:rPr>
                <w:rFonts w:hint="eastAsia" w:ascii="仿宋" w:hAnsi="仿宋" w:eastAsia="仿宋" w:cs="仿宋"/>
                <w:color w:val="000000" w:themeColor="text1"/>
                <w:sz w:val="24"/>
                <w:highlight w:val="none"/>
                <w:lang w:val="en-US" w:eastAsia="zh-CN"/>
                <w14:textFill>
                  <w14:solidFill>
                    <w14:schemeClr w14:val="tx1"/>
                  </w14:solidFill>
                </w14:textFill>
              </w:rPr>
              <w:t>2.9</w:t>
            </w:r>
            <w:r>
              <w:rPr>
                <w:rFonts w:hint="eastAsia" w:ascii="仿宋" w:hAnsi="仿宋" w:eastAsia="仿宋" w:cs="仿宋"/>
                <w:color w:val="000000" w:themeColor="text1"/>
                <w:sz w:val="24"/>
                <w:highlight w:val="none"/>
                <w14:textFill>
                  <w14:solidFill>
                    <w14:schemeClr w14:val="tx1"/>
                  </w14:solidFill>
                </w14:textFill>
              </w:rPr>
              <w:t>分，不够完善的得0-1.</w:t>
            </w:r>
            <w:r>
              <w:rPr>
                <w:rFonts w:hint="eastAsia" w:ascii="仿宋" w:hAnsi="仿宋" w:eastAsia="仿宋" w:cs="仿宋"/>
                <w:color w:val="000000" w:themeColor="text1"/>
                <w:sz w:val="24"/>
                <w:highlight w:val="none"/>
                <w:lang w:val="en-US" w:eastAsia="zh-CN"/>
                <w14:textFill>
                  <w14:solidFill>
                    <w14:schemeClr w14:val="tx1"/>
                  </w14:solidFill>
                </w14:textFill>
              </w:rPr>
              <w:t>4</w:t>
            </w:r>
            <w:r>
              <w:rPr>
                <w:rFonts w:hint="eastAsia" w:ascii="仿宋" w:hAnsi="仿宋" w:eastAsia="仿宋" w:cs="仿宋"/>
                <w:color w:val="000000" w:themeColor="text1"/>
                <w:sz w:val="24"/>
                <w:highlight w:val="none"/>
                <w14:textFill>
                  <w14:solidFill>
                    <w14:schemeClr w14:val="tx1"/>
                  </w14:solidFill>
                </w14:textFill>
              </w:rPr>
              <w:t>分。</w:t>
            </w:r>
            <w:r>
              <w:rPr>
                <w:rFonts w:hint="eastAsia" w:ascii="仿宋" w:hAnsi="仿宋" w:eastAsia="仿宋" w:cs="仿宋"/>
                <w:color w:val="auto"/>
                <w:sz w:val="24"/>
                <w:highlight w:val="none"/>
                <w:shd w:val="clear" w:color="auto" w:fill="auto"/>
                <w:lang w:val="en-US" w:eastAsia="zh-CN"/>
              </w:rPr>
              <w:t>）</w:t>
            </w:r>
          </w:p>
        </w:tc>
        <w:tc>
          <w:tcPr>
            <w:tcW w:w="798" w:type="dxa"/>
            <w:noWrap w:val="0"/>
            <w:vAlign w:val="center"/>
          </w:tcPr>
          <w:p>
            <w:pPr>
              <w:widowControl/>
              <w:spacing w:line="240" w:lineRule="auto"/>
              <w:jc w:val="center"/>
              <w:rPr>
                <w:rFonts w:hint="eastAsia"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5</w:t>
            </w:r>
            <w:bookmarkStart w:id="409" w:name="_GoBack"/>
            <w:bookmarkEnd w:id="409"/>
          </w:p>
        </w:tc>
        <w:tc>
          <w:tcPr>
            <w:tcW w:w="1271" w:type="dxa"/>
            <w:noWrap w:val="0"/>
            <w:vAlign w:val="center"/>
          </w:tcPr>
          <w:p>
            <w:pPr>
              <w:widowControl/>
              <w:spacing w:line="240" w:lineRule="auto"/>
              <w:jc w:val="center"/>
              <w:rPr>
                <w:rFonts w:hint="eastAsia"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主观分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715" w:type="dxa"/>
            <w:vMerge w:val="continue"/>
            <w:noWrap w:val="0"/>
            <w:vAlign w:val="center"/>
          </w:tcPr>
          <w:p>
            <w:pPr>
              <w:keepNext w:val="0"/>
              <w:keepLines w:val="0"/>
              <w:pageBreakBefore w:val="0"/>
              <w:widowControl/>
              <w:kinsoku/>
              <w:wordWrap/>
              <w:overflowPunct/>
              <w:topLinePunct w:val="0"/>
              <w:autoSpaceDE/>
              <w:autoSpaceDN/>
              <w:bidi w:val="0"/>
              <w:adjustRightInd w:val="0"/>
              <w:spacing w:line="240" w:lineRule="auto"/>
              <w:jc w:val="left"/>
              <w:textAlignment w:val="auto"/>
              <w:rPr>
                <w:rFonts w:hint="eastAsia" w:ascii="仿宋" w:hAnsi="仿宋" w:eastAsia="仿宋" w:cs="仿宋"/>
                <w:color w:val="000000"/>
                <w:kern w:val="0"/>
                <w:sz w:val="20"/>
                <w:szCs w:val="22"/>
                <w:shd w:val="clear" w:color="auto" w:fill="auto"/>
              </w:rPr>
            </w:pPr>
          </w:p>
        </w:tc>
        <w:tc>
          <w:tcPr>
            <w:tcW w:w="626" w:type="dxa"/>
            <w:noWrap w:val="0"/>
            <w:vAlign w:val="center"/>
          </w:tcPr>
          <w:p>
            <w:pPr>
              <w:keepNext w:val="0"/>
              <w:keepLines w:val="0"/>
              <w:pageBreakBefore w:val="0"/>
              <w:widowControl/>
              <w:kinsoku/>
              <w:wordWrap/>
              <w:overflowPunct/>
              <w:topLinePunct w:val="0"/>
              <w:autoSpaceDE/>
              <w:autoSpaceDN/>
              <w:bidi w:val="0"/>
              <w:adjustRightInd w:val="0"/>
              <w:spacing w:line="240" w:lineRule="auto"/>
              <w:jc w:val="center"/>
              <w:textAlignment w:val="auto"/>
              <w:rPr>
                <w:rFonts w:hint="eastAsia" w:ascii="仿宋" w:hAnsi="仿宋" w:eastAsia="仿宋" w:cs="仿宋"/>
                <w:color w:val="000000"/>
                <w:kern w:val="0"/>
                <w:sz w:val="24"/>
                <w:shd w:val="clear" w:color="auto" w:fill="auto"/>
                <w:lang w:eastAsia="zh-CN"/>
              </w:rPr>
            </w:pPr>
            <w:r>
              <w:rPr>
                <w:rFonts w:hint="eastAsia" w:ascii="仿宋" w:hAnsi="仿宋" w:eastAsia="仿宋" w:cs="仿宋"/>
                <w:color w:val="000000"/>
                <w:kern w:val="0"/>
                <w:sz w:val="24"/>
                <w:shd w:val="clear" w:color="auto" w:fill="auto"/>
                <w:lang w:val="en-US" w:eastAsia="zh-CN"/>
              </w:rPr>
              <w:t>6</w:t>
            </w:r>
          </w:p>
        </w:tc>
        <w:tc>
          <w:tcPr>
            <w:tcW w:w="1982" w:type="dxa"/>
            <w:noWrap w:val="0"/>
            <w:vAlign w:val="center"/>
          </w:tcPr>
          <w:p>
            <w:pPr>
              <w:widowControl/>
              <w:spacing w:line="240" w:lineRule="auto"/>
              <w:rPr>
                <w:rFonts w:hint="eastAsia" w:ascii="仿宋" w:hAnsi="仿宋" w:eastAsia="仿宋" w:cs="仿宋"/>
                <w:color w:val="auto"/>
                <w:sz w:val="24"/>
                <w:highlight w:val="none"/>
                <w:shd w:val="clear" w:color="auto" w:fill="auto"/>
                <w:lang w:val="zh-CN" w:eastAsia="zh-CN"/>
              </w:rPr>
            </w:pPr>
            <w:r>
              <w:rPr>
                <w:rFonts w:hint="eastAsia" w:ascii="仿宋" w:hAnsi="仿宋" w:eastAsia="仿宋" w:cs="仿宋"/>
                <w:color w:val="auto"/>
                <w:sz w:val="24"/>
                <w:highlight w:val="none"/>
                <w:shd w:val="clear" w:color="auto" w:fill="auto"/>
                <w:lang w:val="zh-CN" w:eastAsia="zh-CN"/>
              </w:rPr>
              <w:t>投标文件制作质量</w:t>
            </w:r>
          </w:p>
        </w:tc>
        <w:tc>
          <w:tcPr>
            <w:tcW w:w="4644" w:type="dxa"/>
            <w:noWrap w:val="0"/>
            <w:vAlign w:val="center"/>
          </w:tcPr>
          <w:p>
            <w:pPr>
              <w:widowControl/>
              <w:spacing w:line="240" w:lineRule="auto"/>
              <w:rPr>
                <w:rFonts w:hint="eastAsia" w:ascii="仿宋" w:hAnsi="仿宋" w:eastAsia="仿宋" w:cs="仿宋"/>
                <w:color w:val="auto"/>
                <w:sz w:val="24"/>
                <w:highlight w:val="none"/>
                <w:shd w:val="clear" w:color="auto" w:fill="auto"/>
                <w:lang w:val="zh-CN" w:eastAsia="zh-CN"/>
              </w:rPr>
            </w:pPr>
            <w:r>
              <w:rPr>
                <w:rFonts w:hint="eastAsia" w:ascii="仿宋" w:hAnsi="仿宋" w:eastAsia="仿宋" w:cs="仿宋"/>
                <w:color w:val="000000" w:themeColor="text1"/>
                <w:sz w:val="24"/>
                <w:highlight w:val="none"/>
                <w14:textFill>
                  <w14:solidFill>
                    <w14:schemeClr w14:val="tx1"/>
                  </w14:solidFill>
                </w14:textFill>
              </w:rPr>
              <w:t>根据投标文件编制有序、内容规范、字句清晰、表述完整等情况综合评定对比打分</w:t>
            </w:r>
            <w:r>
              <w:rPr>
                <w:rFonts w:hint="eastAsia" w:ascii="仿宋" w:hAnsi="仿宋" w:eastAsia="仿宋" w:cs="仿宋"/>
                <w:color w:val="000000" w:themeColor="text1"/>
                <w:highlight w:val="none"/>
                <w14:textFill>
                  <w14:solidFill>
                    <w14:schemeClr w14:val="tx1"/>
                  </w14:solidFill>
                </w14:textFill>
              </w:rPr>
              <w:t>（</w:t>
            </w:r>
            <w:r>
              <w:rPr>
                <w:rFonts w:hint="eastAsia" w:ascii="仿宋" w:hAnsi="仿宋" w:eastAsia="仿宋" w:cs="仿宋"/>
                <w:color w:val="000000" w:themeColor="text1"/>
                <w:sz w:val="24"/>
                <w:highlight w:val="none"/>
                <w14:textFill>
                  <w14:solidFill>
                    <w14:schemeClr w14:val="tx1"/>
                  </w14:solidFill>
                </w14:textFill>
              </w:rPr>
              <w:t>完善的得</w:t>
            </w:r>
            <w:r>
              <w:rPr>
                <w:rFonts w:hint="eastAsia" w:ascii="仿宋" w:hAnsi="仿宋" w:eastAsia="仿宋" w:cs="仿宋"/>
                <w:color w:val="000000" w:themeColor="text1"/>
                <w:sz w:val="24"/>
                <w:highlight w:val="none"/>
                <w:lang w:val="en-US" w:eastAsia="zh-CN"/>
                <w14:textFill>
                  <w14:solidFill>
                    <w14:schemeClr w14:val="tx1"/>
                  </w14:solidFill>
                </w14:textFill>
              </w:rPr>
              <w:t>3-4</w:t>
            </w:r>
            <w:r>
              <w:rPr>
                <w:rFonts w:hint="eastAsia" w:ascii="仿宋" w:hAnsi="仿宋" w:eastAsia="仿宋" w:cs="仿宋"/>
                <w:color w:val="000000" w:themeColor="text1"/>
                <w:sz w:val="24"/>
                <w:highlight w:val="none"/>
                <w14:textFill>
                  <w14:solidFill>
                    <w14:schemeClr w14:val="tx1"/>
                  </w14:solidFill>
                </w14:textFill>
              </w:rPr>
              <w:t>分，较完善的得</w:t>
            </w:r>
            <w:r>
              <w:rPr>
                <w:rFonts w:hint="eastAsia" w:ascii="仿宋" w:hAnsi="仿宋" w:eastAsia="仿宋" w:cs="仿宋"/>
                <w:color w:val="000000" w:themeColor="text1"/>
                <w:sz w:val="24"/>
                <w:highlight w:val="none"/>
                <w:lang w:val="en-US" w:eastAsia="zh-CN"/>
                <w14:textFill>
                  <w14:solidFill>
                    <w14:schemeClr w14:val="tx1"/>
                  </w14:solidFill>
                </w14:textFill>
              </w:rPr>
              <w:t>1.5</w:t>
            </w:r>
            <w:r>
              <w:rPr>
                <w:rFonts w:hint="eastAsia" w:ascii="仿宋" w:hAnsi="仿宋" w:eastAsia="仿宋" w:cs="仿宋"/>
                <w:color w:val="000000" w:themeColor="text1"/>
                <w:sz w:val="24"/>
                <w:highlight w:val="none"/>
                <w14:textFill>
                  <w14:solidFill>
                    <w14:schemeClr w14:val="tx1"/>
                  </w14:solidFill>
                </w14:textFill>
              </w:rPr>
              <w:t>-</w:t>
            </w:r>
            <w:r>
              <w:rPr>
                <w:rFonts w:hint="eastAsia" w:ascii="仿宋" w:hAnsi="仿宋" w:eastAsia="仿宋" w:cs="仿宋"/>
                <w:color w:val="000000" w:themeColor="text1"/>
                <w:sz w:val="24"/>
                <w:highlight w:val="none"/>
                <w:lang w:val="en-US" w:eastAsia="zh-CN"/>
                <w14:textFill>
                  <w14:solidFill>
                    <w14:schemeClr w14:val="tx1"/>
                  </w14:solidFill>
                </w14:textFill>
              </w:rPr>
              <w:t>2.9</w:t>
            </w:r>
            <w:r>
              <w:rPr>
                <w:rFonts w:hint="eastAsia" w:ascii="仿宋" w:hAnsi="仿宋" w:eastAsia="仿宋" w:cs="仿宋"/>
                <w:color w:val="000000" w:themeColor="text1"/>
                <w:sz w:val="24"/>
                <w:highlight w:val="none"/>
                <w14:textFill>
                  <w14:solidFill>
                    <w14:schemeClr w14:val="tx1"/>
                  </w14:solidFill>
                </w14:textFill>
              </w:rPr>
              <w:t>分，不够完善的得0-1.</w:t>
            </w:r>
            <w:r>
              <w:rPr>
                <w:rFonts w:hint="eastAsia" w:ascii="仿宋" w:hAnsi="仿宋" w:eastAsia="仿宋" w:cs="仿宋"/>
                <w:color w:val="000000" w:themeColor="text1"/>
                <w:sz w:val="24"/>
                <w:highlight w:val="none"/>
                <w:lang w:val="en-US" w:eastAsia="zh-CN"/>
                <w14:textFill>
                  <w14:solidFill>
                    <w14:schemeClr w14:val="tx1"/>
                  </w14:solidFill>
                </w14:textFill>
              </w:rPr>
              <w:t>4</w:t>
            </w:r>
            <w:r>
              <w:rPr>
                <w:rFonts w:hint="eastAsia" w:ascii="仿宋" w:hAnsi="仿宋" w:eastAsia="仿宋" w:cs="仿宋"/>
                <w:color w:val="000000" w:themeColor="text1"/>
                <w:sz w:val="24"/>
                <w:highlight w:val="none"/>
                <w14:textFill>
                  <w14:solidFill>
                    <w14:schemeClr w14:val="tx1"/>
                  </w14:solidFill>
                </w14:textFill>
              </w:rPr>
              <w:t>分。</w:t>
            </w:r>
            <w:r>
              <w:rPr>
                <w:rFonts w:hint="eastAsia" w:ascii="仿宋" w:hAnsi="仿宋" w:eastAsia="仿宋" w:cs="仿宋"/>
                <w:color w:val="000000" w:themeColor="text1"/>
                <w:highlight w:val="none"/>
                <w14:textFill>
                  <w14:solidFill>
                    <w14:schemeClr w14:val="tx1"/>
                  </w14:solidFill>
                </w14:textFill>
              </w:rPr>
              <w:t>）</w:t>
            </w:r>
          </w:p>
        </w:tc>
        <w:tc>
          <w:tcPr>
            <w:tcW w:w="798" w:type="dxa"/>
            <w:noWrap w:val="0"/>
            <w:vAlign w:val="center"/>
          </w:tcPr>
          <w:p>
            <w:pPr>
              <w:widowControl/>
              <w:spacing w:line="240" w:lineRule="auto"/>
              <w:jc w:val="center"/>
              <w:rPr>
                <w:rFonts w:hint="default"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4</w:t>
            </w:r>
          </w:p>
        </w:tc>
        <w:tc>
          <w:tcPr>
            <w:tcW w:w="1271" w:type="dxa"/>
            <w:noWrap w:val="0"/>
            <w:vAlign w:val="center"/>
          </w:tcPr>
          <w:p>
            <w:pPr>
              <w:widowControl/>
              <w:spacing w:line="240" w:lineRule="auto"/>
              <w:jc w:val="center"/>
              <w:rPr>
                <w:rFonts w:hint="eastAsia"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主观分</w:t>
            </w:r>
          </w:p>
        </w:tc>
      </w:tr>
    </w:tbl>
    <w:p>
      <w:pPr>
        <w:pStyle w:val="2"/>
        <w:tabs>
          <w:tab w:val="left" w:pos="432"/>
        </w:tabs>
        <w:jc w:val="both"/>
      </w:pPr>
    </w:p>
    <w:p>
      <w:pPr>
        <w:spacing w:line="440" w:lineRule="exact"/>
        <w:ind w:firstLine="482" w:firstLineChars="200"/>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注：1）若</w:t>
      </w:r>
      <w:r>
        <w:rPr>
          <w:rFonts w:hint="eastAsia" w:ascii="仿宋" w:hAnsi="仿宋" w:eastAsia="仿宋" w:cs="仿宋"/>
          <w:b/>
          <w:color w:val="000000" w:themeColor="text1"/>
          <w:sz w:val="24"/>
          <w:highlight w:val="none"/>
          <w:lang w:eastAsia="zh-CN"/>
          <w14:textFill>
            <w14:solidFill>
              <w14:schemeClr w14:val="tx1"/>
            </w14:solidFill>
          </w14:textFill>
        </w:rPr>
        <w:t>交易人</w:t>
      </w:r>
      <w:r>
        <w:rPr>
          <w:rFonts w:hint="eastAsia" w:ascii="仿宋" w:hAnsi="仿宋" w:eastAsia="仿宋" w:cs="仿宋"/>
          <w:b/>
          <w:color w:val="000000" w:themeColor="text1"/>
          <w:sz w:val="24"/>
          <w:highlight w:val="none"/>
          <w14:textFill>
            <w14:solidFill>
              <w14:schemeClr w14:val="tx1"/>
            </w14:solidFill>
          </w14:textFill>
        </w:rPr>
        <w:t>对</w:t>
      </w:r>
      <w:r>
        <w:rPr>
          <w:rFonts w:hint="eastAsia" w:ascii="仿宋" w:hAnsi="仿宋" w:eastAsia="仿宋" w:cs="仿宋"/>
          <w:b/>
          <w:color w:val="000000" w:themeColor="text1"/>
          <w:sz w:val="24"/>
          <w:highlight w:val="none"/>
          <w:lang w:eastAsia="zh-CN"/>
          <w14:textFill>
            <w14:solidFill>
              <w14:schemeClr w14:val="tx1"/>
            </w14:solidFill>
          </w14:textFill>
        </w:rPr>
        <w:t>供应商</w:t>
      </w:r>
      <w:r>
        <w:rPr>
          <w:rFonts w:hint="eastAsia" w:ascii="仿宋" w:hAnsi="仿宋" w:eastAsia="仿宋" w:cs="仿宋"/>
          <w:b/>
          <w:color w:val="000000" w:themeColor="text1"/>
          <w:sz w:val="24"/>
          <w:highlight w:val="none"/>
          <w14:textFill>
            <w14:solidFill>
              <w14:schemeClr w14:val="tx1"/>
            </w14:solidFill>
          </w14:textFill>
        </w:rPr>
        <w:t>提供的证明资料要求为原件的，另行提出。</w:t>
      </w:r>
    </w:p>
    <w:p>
      <w:pPr>
        <w:numPr>
          <w:ilvl w:val="0"/>
          <w:numId w:val="11"/>
        </w:numPr>
        <w:spacing w:line="440" w:lineRule="exact"/>
        <w:ind w:firstLine="482" w:firstLineChars="200"/>
        <w:rPr>
          <w:rFonts w:hint="eastAsia"/>
          <w:lang w:val="en-US" w:eastAsia="zh-CN"/>
        </w:rPr>
      </w:pPr>
      <w:r>
        <w:rPr>
          <w:rFonts w:hint="eastAsia" w:ascii="仿宋" w:hAnsi="仿宋" w:eastAsia="仿宋" w:cs="仿宋"/>
          <w:b/>
          <w:color w:val="000000" w:themeColor="text1"/>
          <w:sz w:val="24"/>
          <w:highlight w:val="none"/>
          <w:lang w:eastAsia="zh-CN"/>
          <w14:textFill>
            <w14:solidFill>
              <w14:schemeClr w14:val="tx1"/>
            </w14:solidFill>
          </w14:textFill>
        </w:rPr>
        <w:t>响应文件</w:t>
      </w:r>
      <w:r>
        <w:rPr>
          <w:rFonts w:hint="eastAsia" w:ascii="仿宋" w:hAnsi="仿宋" w:eastAsia="仿宋" w:cs="仿宋"/>
          <w:b/>
          <w:color w:val="000000" w:themeColor="text1"/>
          <w:sz w:val="24"/>
          <w:highlight w:val="none"/>
          <w14:textFill>
            <w14:solidFill>
              <w14:schemeClr w14:val="tx1"/>
            </w14:solidFill>
          </w14:textFill>
        </w:rPr>
        <w:t>中如附有外文资料，必须逐一对应翻译成中文并加盖</w:t>
      </w:r>
      <w:r>
        <w:rPr>
          <w:rFonts w:hint="eastAsia" w:ascii="仿宋" w:hAnsi="仿宋" w:eastAsia="仿宋" w:cs="仿宋"/>
          <w:b/>
          <w:color w:val="000000" w:themeColor="text1"/>
          <w:sz w:val="24"/>
          <w:highlight w:val="none"/>
          <w:lang w:eastAsia="zh-CN"/>
          <w14:textFill>
            <w14:solidFill>
              <w14:schemeClr w14:val="tx1"/>
            </w14:solidFill>
          </w14:textFill>
        </w:rPr>
        <w:t>供应商</w:t>
      </w:r>
      <w:r>
        <w:rPr>
          <w:rFonts w:hint="eastAsia" w:ascii="仿宋" w:hAnsi="仿宋" w:eastAsia="仿宋" w:cs="仿宋"/>
          <w:b/>
          <w:color w:val="000000" w:themeColor="text1"/>
          <w:sz w:val="24"/>
          <w:highlight w:val="none"/>
          <w14:textFill>
            <w14:solidFill>
              <w14:schemeClr w14:val="tx1"/>
            </w14:solidFill>
          </w14:textFill>
        </w:rPr>
        <w:t>公章后附在相关外文资料后面，否则外文资料不予认可。翻译的中文资料与外文资料不符的，均不予认可。翻译严重错误的，将视同提供虚假资料。</w:t>
      </w:r>
    </w:p>
    <w:p>
      <w:pPr>
        <w:spacing w:line="440" w:lineRule="exact"/>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lang w:val="en-US" w:eastAsia="zh-CN"/>
          <w14:textFill>
            <w14:solidFill>
              <w14:schemeClr w14:val="tx1"/>
            </w14:solidFill>
          </w14:textFill>
        </w:rPr>
        <w:t>2、</w:t>
      </w:r>
      <w:r>
        <w:rPr>
          <w:rFonts w:hint="eastAsia" w:ascii="仿宋" w:hAnsi="仿宋" w:eastAsia="仿宋" w:cs="仿宋"/>
          <w:color w:val="000000" w:themeColor="text1"/>
          <w:sz w:val="24"/>
          <w:highlight w:val="none"/>
          <w14:textFill>
            <w14:solidFill>
              <w14:schemeClr w14:val="tx1"/>
            </w14:solidFill>
          </w14:textFill>
        </w:rPr>
        <w:t>价格部分评分方法（</w:t>
      </w:r>
      <w:r>
        <w:rPr>
          <w:rFonts w:hint="eastAsia" w:ascii="仿宋" w:hAnsi="仿宋" w:eastAsia="仿宋" w:cs="仿宋"/>
          <w:color w:val="000000" w:themeColor="text1"/>
          <w:sz w:val="24"/>
          <w:highlight w:val="none"/>
          <w:lang w:val="en-US" w:eastAsia="zh-CN"/>
          <w14:textFill>
            <w14:solidFill>
              <w14:schemeClr w14:val="tx1"/>
            </w14:solidFill>
          </w14:textFill>
        </w:rPr>
        <w:t>20</w:t>
      </w:r>
      <w:r>
        <w:rPr>
          <w:rFonts w:hint="eastAsia" w:ascii="仿宋" w:hAnsi="仿宋" w:eastAsia="仿宋" w:cs="仿宋"/>
          <w:color w:val="000000" w:themeColor="text1"/>
          <w:sz w:val="24"/>
          <w:highlight w:val="none"/>
          <w14:textFill>
            <w14:solidFill>
              <w14:schemeClr w14:val="tx1"/>
            </w14:solidFill>
          </w14:textFill>
        </w:rPr>
        <w:t>分）：</w:t>
      </w:r>
    </w:p>
    <w:tbl>
      <w:tblPr>
        <w:tblStyle w:val="60"/>
        <w:tblpPr w:leftFromText="180" w:rightFromText="180" w:vertAnchor="text" w:horzAnchor="margin" w:tblpXSpec="center" w:tblpY="3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88"/>
        <w:gridCol w:w="66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2188" w:type="dxa"/>
            <w:noWrap w:val="0"/>
            <w:vAlign w:val="center"/>
          </w:tcPr>
          <w:p>
            <w:pPr>
              <w:spacing w:line="400" w:lineRule="exact"/>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价格权值</w:t>
            </w:r>
          </w:p>
        </w:tc>
        <w:tc>
          <w:tcPr>
            <w:tcW w:w="6606" w:type="dxa"/>
            <w:noWrap w:val="0"/>
            <w:vAlign w:val="center"/>
          </w:tcPr>
          <w:p>
            <w:pPr>
              <w:spacing w:line="400" w:lineRule="exact"/>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计    算    方    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2" w:hRule="atLeast"/>
        </w:trPr>
        <w:tc>
          <w:tcPr>
            <w:tcW w:w="2188" w:type="dxa"/>
            <w:noWrap w:val="0"/>
            <w:vAlign w:val="center"/>
          </w:tcPr>
          <w:p>
            <w:pPr>
              <w:spacing w:line="400" w:lineRule="exact"/>
              <w:jc w:val="center"/>
              <w:rPr>
                <w:rFonts w:hint="eastAsia" w:ascii="仿宋" w:hAnsi="仿宋" w:eastAsia="仿宋" w:cs="仿宋"/>
                <w:color w:val="000000" w:themeColor="text1"/>
                <w:sz w:val="24"/>
                <w:highlight w:val="none"/>
                <w:lang w:val="en-US" w:eastAsia="zh-CN"/>
                <w14:textFill>
                  <w14:solidFill>
                    <w14:schemeClr w14:val="tx1"/>
                  </w14:solidFill>
                </w14:textFill>
              </w:rPr>
            </w:pPr>
            <w:r>
              <w:rPr>
                <w:rFonts w:hint="eastAsia" w:ascii="仿宋" w:hAnsi="仿宋" w:eastAsia="仿宋" w:cs="仿宋"/>
                <w:color w:val="auto"/>
                <w:sz w:val="24"/>
                <w:highlight w:val="none"/>
              </w:rPr>
              <w:t>报价得分计算规则</w:t>
            </w:r>
          </w:p>
        </w:tc>
        <w:tc>
          <w:tcPr>
            <w:tcW w:w="6606" w:type="dxa"/>
            <w:noWrap w:val="0"/>
            <w:vAlign w:val="center"/>
          </w:tcPr>
          <w:p>
            <w:pPr>
              <w:widowControl/>
              <w:snapToGrid w:val="0"/>
              <w:spacing w:line="360" w:lineRule="auto"/>
              <w:jc w:val="both"/>
              <w:rPr>
                <w:rFonts w:ascii="仿宋" w:hAnsi="仿宋" w:eastAsia="仿宋" w:cs="仿宋"/>
                <w:sz w:val="24"/>
              </w:rPr>
            </w:pPr>
            <w:r>
              <w:rPr>
                <w:rFonts w:hint="eastAsia" w:ascii="仿宋" w:hAnsi="仿宋" w:eastAsia="仿宋" w:cs="仿宋"/>
                <w:sz w:val="24"/>
              </w:rPr>
              <w:t>最低有效投标价格为评标基准价</w:t>
            </w:r>
          </w:p>
          <w:p>
            <w:pPr>
              <w:widowControl/>
              <w:snapToGrid w:val="0"/>
              <w:spacing w:line="360" w:lineRule="auto"/>
              <w:jc w:val="center"/>
              <w:rPr>
                <w:rFonts w:ascii="仿宋" w:hAnsi="仿宋" w:eastAsia="仿宋" w:cs="仿宋"/>
                <w:sz w:val="24"/>
              </w:rPr>
            </w:pPr>
            <w:r>
              <w:rPr>
                <w:rFonts w:hint="eastAsia" w:ascii="仿宋" w:hAnsi="仿宋" w:eastAsia="仿宋" w:cs="仿宋"/>
                <w:sz w:val="24"/>
              </w:rPr>
              <w:t>投标报价得分=(评标基准价／投标报价)×价格权值×100</w:t>
            </w:r>
          </w:p>
          <w:p>
            <w:pPr>
              <w:spacing w:line="400" w:lineRule="exac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sz w:val="24"/>
              </w:rPr>
              <w:t>（计算得分保留小数点后2位）</w:t>
            </w:r>
          </w:p>
        </w:tc>
      </w:tr>
    </w:tbl>
    <w:p>
      <w:pPr>
        <w:rPr>
          <w:rFonts w:hint="eastAsia"/>
        </w:rPr>
      </w:pPr>
    </w:p>
    <w:p>
      <w:pPr>
        <w:pageBreakBefore w:val="0"/>
        <w:kinsoku/>
        <w:wordWrap/>
        <w:overflowPunct/>
        <w:topLinePunct w:val="0"/>
        <w:autoSpaceDE/>
        <w:autoSpaceDN/>
        <w:bidi w:val="0"/>
        <w:snapToGrid w:val="0"/>
        <w:spacing w:line="570" w:lineRule="exact"/>
        <w:textAlignment w:val="auto"/>
        <w:rPr>
          <w:rFonts w:hint="eastAsia" w:ascii="仿宋" w:hAnsi="仿宋" w:eastAsia="仿宋" w:cs="仿宋"/>
          <w:b/>
          <w:color w:val="000000" w:themeColor="text1"/>
          <w:sz w:val="32"/>
          <w:highlight w:val="none"/>
          <w14:textFill>
            <w14:solidFill>
              <w14:schemeClr w14:val="tx1"/>
            </w14:solidFill>
          </w14:textFill>
        </w:rPr>
      </w:pPr>
    </w:p>
    <w:p>
      <w:pPr>
        <w:pageBreakBefore w:val="0"/>
        <w:kinsoku/>
        <w:wordWrap/>
        <w:overflowPunct/>
        <w:topLinePunct w:val="0"/>
        <w:autoSpaceDE/>
        <w:autoSpaceDN/>
        <w:bidi w:val="0"/>
        <w:snapToGrid w:val="0"/>
        <w:spacing w:line="570" w:lineRule="exact"/>
        <w:textAlignment w:val="auto"/>
        <w:rPr>
          <w:rFonts w:hint="eastAsia" w:ascii="仿宋" w:hAnsi="仿宋" w:eastAsia="仿宋" w:cs="仿宋"/>
          <w:b/>
          <w:color w:val="000000" w:themeColor="text1"/>
          <w:sz w:val="32"/>
          <w:highlight w:val="none"/>
          <w14:textFill>
            <w14:solidFill>
              <w14:schemeClr w14:val="tx1"/>
            </w14:solidFill>
          </w14:textFill>
        </w:rPr>
      </w:pPr>
    </w:p>
    <w:p>
      <w:pPr>
        <w:pageBreakBefore w:val="0"/>
        <w:kinsoku/>
        <w:wordWrap/>
        <w:overflowPunct/>
        <w:topLinePunct w:val="0"/>
        <w:autoSpaceDE/>
        <w:autoSpaceDN/>
        <w:bidi w:val="0"/>
        <w:snapToGrid w:val="0"/>
        <w:spacing w:line="570" w:lineRule="exact"/>
        <w:textAlignment w:val="auto"/>
        <w:rPr>
          <w:rFonts w:hint="eastAsia" w:ascii="仿宋" w:hAnsi="仿宋" w:eastAsia="仿宋" w:cs="仿宋"/>
          <w:b/>
          <w:color w:val="000000" w:themeColor="text1"/>
          <w:sz w:val="32"/>
          <w:highlight w:val="none"/>
          <w14:textFill>
            <w14:solidFill>
              <w14:schemeClr w14:val="tx1"/>
            </w14:solidFill>
          </w14:textFill>
        </w:rPr>
      </w:pPr>
    </w:p>
    <w:p>
      <w:pPr>
        <w:pageBreakBefore w:val="0"/>
        <w:kinsoku/>
        <w:wordWrap/>
        <w:overflowPunct/>
        <w:topLinePunct w:val="0"/>
        <w:autoSpaceDE/>
        <w:autoSpaceDN/>
        <w:bidi w:val="0"/>
        <w:snapToGrid w:val="0"/>
        <w:spacing w:line="570" w:lineRule="exact"/>
        <w:textAlignment w:val="auto"/>
        <w:rPr>
          <w:rFonts w:hint="eastAsia" w:ascii="仿宋" w:hAnsi="仿宋" w:eastAsia="仿宋" w:cs="仿宋"/>
          <w:b/>
          <w:color w:val="000000" w:themeColor="text1"/>
          <w:sz w:val="32"/>
          <w:highlight w:val="none"/>
          <w14:textFill>
            <w14:solidFill>
              <w14:schemeClr w14:val="tx1"/>
            </w14:solidFill>
          </w14:textFill>
        </w:rPr>
      </w:pPr>
    </w:p>
    <w:p>
      <w:pPr>
        <w:pageBreakBefore w:val="0"/>
        <w:kinsoku/>
        <w:wordWrap/>
        <w:overflowPunct/>
        <w:topLinePunct w:val="0"/>
        <w:autoSpaceDE/>
        <w:autoSpaceDN/>
        <w:bidi w:val="0"/>
        <w:snapToGrid w:val="0"/>
        <w:spacing w:line="570" w:lineRule="exact"/>
        <w:textAlignment w:val="auto"/>
        <w:rPr>
          <w:rFonts w:hint="eastAsia" w:ascii="仿宋" w:hAnsi="仿宋" w:eastAsia="仿宋" w:cs="仿宋"/>
          <w:b/>
          <w:color w:val="000000" w:themeColor="text1"/>
          <w:sz w:val="32"/>
          <w:highlight w:val="none"/>
          <w14:textFill>
            <w14:solidFill>
              <w14:schemeClr w14:val="tx1"/>
            </w14:solidFill>
          </w14:textFill>
        </w:rPr>
      </w:pPr>
    </w:p>
    <w:p>
      <w:pPr>
        <w:pageBreakBefore w:val="0"/>
        <w:kinsoku/>
        <w:wordWrap/>
        <w:overflowPunct/>
        <w:topLinePunct w:val="0"/>
        <w:autoSpaceDE/>
        <w:autoSpaceDN/>
        <w:bidi w:val="0"/>
        <w:snapToGrid w:val="0"/>
        <w:spacing w:line="570" w:lineRule="exact"/>
        <w:textAlignment w:val="auto"/>
        <w:rPr>
          <w:rFonts w:hint="eastAsia" w:ascii="仿宋" w:hAnsi="仿宋" w:eastAsia="仿宋" w:cs="仿宋"/>
          <w:b/>
          <w:color w:val="000000" w:themeColor="text1"/>
          <w:sz w:val="32"/>
          <w:highlight w:val="none"/>
          <w14:textFill>
            <w14:solidFill>
              <w14:schemeClr w14:val="tx1"/>
            </w14:solidFill>
          </w14:textFill>
        </w:rPr>
      </w:pPr>
    </w:p>
    <w:p>
      <w:pPr>
        <w:pageBreakBefore w:val="0"/>
        <w:kinsoku/>
        <w:wordWrap/>
        <w:overflowPunct/>
        <w:topLinePunct w:val="0"/>
        <w:autoSpaceDE/>
        <w:autoSpaceDN/>
        <w:bidi w:val="0"/>
        <w:snapToGrid w:val="0"/>
        <w:spacing w:line="570" w:lineRule="exact"/>
        <w:textAlignment w:val="auto"/>
        <w:rPr>
          <w:rFonts w:hint="eastAsia" w:ascii="仿宋" w:hAnsi="仿宋" w:eastAsia="仿宋" w:cs="仿宋"/>
          <w:b/>
          <w:color w:val="000000" w:themeColor="text1"/>
          <w:sz w:val="32"/>
          <w:highlight w:val="none"/>
          <w14:textFill>
            <w14:solidFill>
              <w14:schemeClr w14:val="tx1"/>
            </w14:solidFill>
          </w14:textFill>
        </w:rPr>
      </w:pPr>
    </w:p>
    <w:p>
      <w:pPr>
        <w:pageBreakBefore w:val="0"/>
        <w:kinsoku/>
        <w:wordWrap/>
        <w:overflowPunct/>
        <w:topLinePunct w:val="0"/>
        <w:autoSpaceDE/>
        <w:autoSpaceDN/>
        <w:bidi w:val="0"/>
        <w:snapToGrid w:val="0"/>
        <w:spacing w:line="570" w:lineRule="exact"/>
        <w:textAlignment w:val="auto"/>
        <w:rPr>
          <w:rFonts w:hint="eastAsia" w:ascii="仿宋" w:hAnsi="仿宋" w:eastAsia="仿宋" w:cs="仿宋"/>
          <w:b/>
          <w:color w:val="000000" w:themeColor="text1"/>
          <w:sz w:val="32"/>
          <w:highlight w:val="none"/>
          <w14:textFill>
            <w14:solidFill>
              <w14:schemeClr w14:val="tx1"/>
            </w14:solidFill>
          </w14:textFill>
        </w:rPr>
      </w:pPr>
    </w:p>
    <w:p>
      <w:pPr>
        <w:pageBreakBefore w:val="0"/>
        <w:kinsoku/>
        <w:wordWrap/>
        <w:overflowPunct/>
        <w:topLinePunct w:val="0"/>
        <w:autoSpaceDE/>
        <w:autoSpaceDN/>
        <w:bidi w:val="0"/>
        <w:snapToGrid w:val="0"/>
        <w:spacing w:line="570" w:lineRule="exact"/>
        <w:textAlignment w:val="auto"/>
        <w:rPr>
          <w:rFonts w:hint="eastAsia" w:ascii="仿宋" w:hAnsi="仿宋" w:eastAsia="仿宋" w:cs="仿宋"/>
          <w:b/>
          <w:color w:val="000000" w:themeColor="text1"/>
          <w:sz w:val="32"/>
          <w:highlight w:val="none"/>
          <w14:textFill>
            <w14:solidFill>
              <w14:schemeClr w14:val="tx1"/>
            </w14:solidFill>
          </w14:textFill>
        </w:rPr>
      </w:pPr>
    </w:p>
    <w:p>
      <w:pPr>
        <w:pageBreakBefore w:val="0"/>
        <w:kinsoku/>
        <w:wordWrap/>
        <w:overflowPunct/>
        <w:topLinePunct w:val="0"/>
        <w:autoSpaceDE/>
        <w:autoSpaceDN/>
        <w:bidi w:val="0"/>
        <w:snapToGrid w:val="0"/>
        <w:spacing w:line="570" w:lineRule="exact"/>
        <w:textAlignment w:val="auto"/>
        <w:rPr>
          <w:rFonts w:hint="eastAsia" w:ascii="仿宋" w:hAnsi="仿宋" w:eastAsia="仿宋" w:cs="仿宋"/>
          <w:b/>
          <w:color w:val="000000" w:themeColor="text1"/>
          <w:sz w:val="32"/>
          <w:highlight w:val="none"/>
          <w14:textFill>
            <w14:solidFill>
              <w14:schemeClr w14:val="tx1"/>
            </w14:solidFill>
          </w14:textFill>
        </w:rPr>
      </w:pPr>
    </w:p>
    <w:p>
      <w:pPr>
        <w:pageBreakBefore w:val="0"/>
        <w:kinsoku/>
        <w:wordWrap/>
        <w:overflowPunct/>
        <w:topLinePunct w:val="0"/>
        <w:autoSpaceDE/>
        <w:autoSpaceDN/>
        <w:bidi w:val="0"/>
        <w:snapToGrid w:val="0"/>
        <w:spacing w:line="570" w:lineRule="exact"/>
        <w:textAlignment w:val="auto"/>
        <w:rPr>
          <w:rFonts w:hint="eastAsia" w:ascii="仿宋" w:hAnsi="仿宋" w:eastAsia="仿宋" w:cs="仿宋"/>
          <w:b/>
          <w:color w:val="000000" w:themeColor="text1"/>
          <w:sz w:val="32"/>
          <w:highlight w:val="none"/>
          <w14:textFill>
            <w14:solidFill>
              <w14:schemeClr w14:val="tx1"/>
            </w14:solidFill>
          </w14:textFill>
        </w:rPr>
      </w:pPr>
    </w:p>
    <w:p>
      <w:pPr>
        <w:pageBreakBefore w:val="0"/>
        <w:kinsoku/>
        <w:wordWrap/>
        <w:overflowPunct/>
        <w:topLinePunct w:val="0"/>
        <w:autoSpaceDE/>
        <w:autoSpaceDN/>
        <w:bidi w:val="0"/>
        <w:snapToGrid w:val="0"/>
        <w:spacing w:line="570" w:lineRule="exact"/>
        <w:textAlignment w:val="auto"/>
        <w:rPr>
          <w:rFonts w:hint="eastAsia" w:ascii="仿宋" w:hAnsi="仿宋" w:eastAsia="仿宋" w:cs="仿宋"/>
          <w:b/>
          <w:color w:val="000000" w:themeColor="text1"/>
          <w:sz w:val="28"/>
          <w:szCs w:val="28"/>
          <w:highlight w:val="none"/>
          <w14:textFill>
            <w14:solidFill>
              <w14:schemeClr w14:val="tx1"/>
            </w14:solidFill>
          </w14:textFill>
        </w:rPr>
      </w:pPr>
      <w:r>
        <w:rPr>
          <w:rFonts w:hint="eastAsia" w:ascii="仿宋" w:hAnsi="仿宋" w:eastAsia="仿宋" w:cs="仿宋"/>
          <w:b/>
          <w:color w:val="000000" w:themeColor="text1"/>
          <w:sz w:val="32"/>
          <w:highlight w:val="none"/>
          <w14:textFill>
            <w14:solidFill>
              <w14:schemeClr w14:val="tx1"/>
            </w14:solidFill>
          </w14:textFill>
        </w:rPr>
        <w:t>一、</w:t>
      </w:r>
      <w:r>
        <w:rPr>
          <w:rFonts w:hint="eastAsia" w:ascii="仿宋" w:hAnsi="仿宋" w:eastAsia="仿宋" w:cs="仿宋"/>
          <w:b/>
          <w:color w:val="000000" w:themeColor="text1"/>
          <w:sz w:val="32"/>
          <w:highlight w:val="none"/>
          <w:lang w:eastAsia="zh-CN"/>
          <w14:textFill>
            <w14:solidFill>
              <w14:schemeClr w14:val="tx1"/>
            </w14:solidFill>
          </w14:textFill>
        </w:rPr>
        <w:t>交易</w:t>
      </w:r>
      <w:r>
        <w:rPr>
          <w:rFonts w:hint="eastAsia" w:ascii="仿宋" w:hAnsi="仿宋" w:eastAsia="仿宋" w:cs="仿宋"/>
          <w:b/>
          <w:color w:val="000000" w:themeColor="text1"/>
          <w:sz w:val="32"/>
          <w:highlight w:val="none"/>
          <w14:textFill>
            <w14:solidFill>
              <w14:schemeClr w14:val="tx1"/>
            </w14:solidFill>
          </w14:textFill>
        </w:rPr>
        <w:t>方法</w:t>
      </w:r>
    </w:p>
    <w:p>
      <w:pPr>
        <w:pageBreakBefore w:val="0"/>
        <w:kinsoku/>
        <w:wordWrap/>
        <w:overflowPunct/>
        <w:topLinePunct w:val="0"/>
        <w:autoSpaceDE/>
        <w:autoSpaceDN/>
        <w:bidi w:val="0"/>
        <w:adjustRightInd/>
        <w:spacing w:line="570" w:lineRule="exact"/>
        <w:ind w:firstLine="482" w:firstLineChars="200"/>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b/>
          <w:color w:val="000000" w:themeColor="text1"/>
          <w:kern w:val="0"/>
          <w:sz w:val="24"/>
          <w:highlight w:val="none"/>
          <w14:textFill>
            <w14:solidFill>
              <w14:schemeClr w14:val="tx1"/>
            </w14:solidFill>
          </w14:textFill>
        </w:rPr>
        <w:t>1.本项目采用综合评分法。</w:t>
      </w:r>
      <w:r>
        <w:rPr>
          <w:rFonts w:hint="eastAsia" w:ascii="仿宋" w:hAnsi="仿宋" w:eastAsia="仿宋" w:cs="仿宋"/>
          <w:color w:val="000000" w:themeColor="text1"/>
          <w:kern w:val="0"/>
          <w:sz w:val="24"/>
          <w:highlight w:val="none"/>
          <w14:textFill>
            <w14:solidFill>
              <w14:schemeClr w14:val="tx1"/>
            </w14:solidFill>
          </w14:textFill>
        </w:rPr>
        <w:t>综合评分法，是指</w:t>
      </w:r>
      <w:r>
        <w:rPr>
          <w:rFonts w:hint="eastAsia" w:ascii="仿宋" w:hAnsi="仿宋" w:eastAsia="仿宋" w:cs="仿宋"/>
          <w:color w:val="000000" w:themeColor="text1"/>
          <w:kern w:val="0"/>
          <w:sz w:val="24"/>
          <w:highlight w:val="none"/>
          <w:lang w:eastAsia="zh-CN"/>
          <w14:textFill>
            <w14:solidFill>
              <w14:schemeClr w14:val="tx1"/>
            </w14:solidFill>
          </w14:textFill>
        </w:rPr>
        <w:t>响应文件</w:t>
      </w:r>
      <w:r>
        <w:rPr>
          <w:rFonts w:hint="eastAsia" w:ascii="仿宋" w:hAnsi="仿宋" w:eastAsia="仿宋" w:cs="仿宋"/>
          <w:color w:val="000000" w:themeColor="text1"/>
          <w:kern w:val="0"/>
          <w:sz w:val="24"/>
          <w:highlight w:val="none"/>
          <w14:textFill>
            <w14:solidFill>
              <w14:schemeClr w14:val="tx1"/>
            </w14:solidFill>
          </w14:textFill>
        </w:rPr>
        <w:t>满足</w:t>
      </w:r>
      <w:r>
        <w:rPr>
          <w:rFonts w:hint="eastAsia" w:ascii="仿宋" w:hAnsi="仿宋" w:eastAsia="仿宋" w:cs="仿宋"/>
          <w:color w:val="000000" w:themeColor="text1"/>
          <w:kern w:val="0"/>
          <w:sz w:val="24"/>
          <w:highlight w:val="none"/>
          <w:lang w:eastAsia="zh-CN"/>
          <w14:textFill>
            <w14:solidFill>
              <w14:schemeClr w14:val="tx1"/>
            </w14:solidFill>
          </w14:textFill>
        </w:rPr>
        <w:t>交易文件</w:t>
      </w:r>
      <w:r>
        <w:rPr>
          <w:rFonts w:hint="eastAsia" w:ascii="仿宋" w:hAnsi="仿宋" w:eastAsia="仿宋" w:cs="仿宋"/>
          <w:color w:val="000000" w:themeColor="text1"/>
          <w:kern w:val="0"/>
          <w:sz w:val="24"/>
          <w:highlight w:val="none"/>
          <w14:textFill>
            <w14:solidFill>
              <w14:schemeClr w14:val="tx1"/>
            </w14:solidFill>
          </w14:textFill>
        </w:rPr>
        <w:t>全部实质性要求，且按照评审因素的量化指标评审得分最高的</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为</w:t>
      </w:r>
      <w:r>
        <w:rPr>
          <w:rFonts w:hint="eastAsia" w:ascii="仿宋" w:hAnsi="仿宋" w:eastAsia="仿宋" w:cs="仿宋"/>
          <w:color w:val="000000" w:themeColor="text1"/>
          <w:kern w:val="0"/>
          <w:sz w:val="24"/>
          <w:highlight w:val="none"/>
          <w:lang w:eastAsia="zh-CN"/>
          <w14:textFill>
            <w14:solidFill>
              <w14:schemeClr w14:val="tx1"/>
            </w14:solidFill>
          </w14:textFill>
        </w:rPr>
        <w:t>成交候选人</w:t>
      </w:r>
      <w:r>
        <w:rPr>
          <w:rFonts w:hint="eastAsia" w:ascii="仿宋" w:hAnsi="仿宋" w:eastAsia="仿宋" w:cs="仿宋"/>
          <w:color w:val="000000" w:themeColor="text1"/>
          <w:kern w:val="0"/>
          <w:sz w:val="24"/>
          <w:highlight w:val="none"/>
          <w14:textFill>
            <w14:solidFill>
              <w14:schemeClr w14:val="tx1"/>
            </w14:solidFill>
          </w14:textFill>
        </w:rPr>
        <w:t>的评标方法。</w:t>
      </w:r>
    </w:p>
    <w:p>
      <w:pPr>
        <w:pageBreakBefore w:val="0"/>
        <w:kinsoku/>
        <w:wordWrap/>
        <w:overflowPunct/>
        <w:topLinePunct w:val="0"/>
        <w:autoSpaceDE/>
        <w:autoSpaceDN/>
        <w:bidi w:val="0"/>
        <w:adjustRightInd/>
        <w:spacing w:line="570" w:lineRule="exact"/>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b/>
          <w:color w:val="000000" w:themeColor="text1"/>
          <w:sz w:val="32"/>
          <w:highlight w:val="none"/>
          <w14:textFill>
            <w14:solidFill>
              <w14:schemeClr w14:val="tx1"/>
            </w14:solidFill>
          </w14:textFill>
        </w:rPr>
        <w:t>二、</w:t>
      </w:r>
      <w:r>
        <w:rPr>
          <w:rFonts w:hint="eastAsia" w:ascii="仿宋" w:hAnsi="仿宋" w:eastAsia="仿宋" w:cs="仿宋"/>
          <w:b/>
          <w:color w:val="000000" w:themeColor="text1"/>
          <w:sz w:val="32"/>
          <w:highlight w:val="none"/>
          <w:lang w:eastAsia="zh-CN"/>
          <w14:textFill>
            <w14:solidFill>
              <w14:schemeClr w14:val="tx1"/>
            </w14:solidFill>
          </w14:textFill>
        </w:rPr>
        <w:t>交易</w:t>
      </w:r>
      <w:r>
        <w:rPr>
          <w:rFonts w:hint="eastAsia" w:ascii="仿宋" w:hAnsi="仿宋" w:eastAsia="仿宋" w:cs="仿宋"/>
          <w:b/>
          <w:color w:val="000000" w:themeColor="text1"/>
          <w:sz w:val="32"/>
          <w:highlight w:val="none"/>
          <w14:textFill>
            <w14:solidFill>
              <w14:schemeClr w14:val="tx1"/>
            </w14:solidFill>
          </w14:textFill>
        </w:rPr>
        <w:t>标准</w:t>
      </w:r>
    </w:p>
    <w:p>
      <w:pPr>
        <w:pageBreakBefore w:val="0"/>
        <w:kinsoku/>
        <w:wordWrap/>
        <w:overflowPunct/>
        <w:topLinePunct w:val="0"/>
        <w:autoSpaceDE/>
        <w:autoSpaceDN/>
        <w:bidi w:val="0"/>
        <w:spacing w:line="570" w:lineRule="exact"/>
        <w:ind w:firstLine="472" w:firstLineChars="196"/>
        <w:textAlignment w:val="auto"/>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2.</w:t>
      </w:r>
      <w:r>
        <w:rPr>
          <w:rFonts w:hint="eastAsia" w:ascii="仿宋" w:hAnsi="仿宋" w:eastAsia="仿宋" w:cs="仿宋"/>
          <w:color w:val="000000" w:themeColor="text1"/>
          <w:highlight w:val="none"/>
          <w14:textFill>
            <w14:solidFill>
              <w14:schemeClr w14:val="tx1"/>
            </w14:solidFill>
          </w14:textFill>
        </w:rPr>
        <w:t xml:space="preserve"> </w:t>
      </w:r>
      <w:r>
        <w:rPr>
          <w:rFonts w:hint="eastAsia" w:ascii="仿宋" w:hAnsi="仿宋" w:eastAsia="仿宋" w:cs="仿宋"/>
          <w:b/>
          <w:color w:val="000000" w:themeColor="text1"/>
          <w:sz w:val="24"/>
          <w:highlight w:val="none"/>
          <w14:textFill>
            <w14:solidFill>
              <w14:schemeClr w14:val="tx1"/>
            </w14:solidFill>
          </w14:textFill>
        </w:rPr>
        <w:t>评标标准：</w:t>
      </w:r>
      <w:r>
        <w:rPr>
          <w:rFonts w:hint="eastAsia" w:ascii="仿宋" w:hAnsi="仿宋" w:eastAsia="仿宋" w:cs="仿宋"/>
          <w:color w:val="000000" w:themeColor="text1"/>
          <w:kern w:val="0"/>
          <w:sz w:val="24"/>
          <w:highlight w:val="none"/>
          <w14:textFill>
            <w14:solidFill>
              <w14:schemeClr w14:val="tx1"/>
            </w14:solidFill>
          </w14:textFill>
        </w:rPr>
        <w:t>见</w:t>
      </w:r>
      <w:r>
        <w:rPr>
          <w:rFonts w:hint="eastAsia" w:ascii="仿宋" w:hAnsi="仿宋" w:eastAsia="仿宋" w:cs="仿宋"/>
          <w:color w:val="000000" w:themeColor="text1"/>
          <w:kern w:val="0"/>
          <w:sz w:val="24"/>
          <w:highlight w:val="none"/>
          <w:lang w:eastAsia="zh-CN"/>
          <w14:textFill>
            <w14:solidFill>
              <w14:schemeClr w14:val="tx1"/>
            </w14:solidFill>
          </w14:textFill>
        </w:rPr>
        <w:t>交易办法</w:t>
      </w:r>
      <w:r>
        <w:rPr>
          <w:rFonts w:hint="eastAsia" w:ascii="仿宋" w:hAnsi="仿宋" w:eastAsia="仿宋" w:cs="仿宋"/>
          <w:color w:val="000000" w:themeColor="text1"/>
          <w:kern w:val="0"/>
          <w:sz w:val="24"/>
          <w:highlight w:val="none"/>
          <w14:textFill>
            <w14:solidFill>
              <w14:schemeClr w14:val="tx1"/>
            </w14:solidFill>
          </w14:textFill>
        </w:rPr>
        <w:t>前附表。</w:t>
      </w:r>
    </w:p>
    <w:p>
      <w:pPr>
        <w:pageBreakBefore w:val="0"/>
        <w:kinsoku/>
        <w:wordWrap/>
        <w:overflowPunct/>
        <w:topLinePunct w:val="0"/>
        <w:autoSpaceDE/>
        <w:autoSpaceDN/>
        <w:bidi w:val="0"/>
        <w:spacing w:line="570" w:lineRule="exact"/>
        <w:textAlignment w:val="auto"/>
        <w:outlineLvl w:val="0"/>
        <w:rPr>
          <w:rFonts w:hint="eastAsia" w:ascii="仿宋" w:hAnsi="仿宋" w:eastAsia="仿宋" w:cs="仿宋"/>
          <w:b/>
          <w:color w:val="000000" w:themeColor="text1"/>
          <w:sz w:val="36"/>
          <w:szCs w:val="36"/>
          <w:highlight w:val="none"/>
          <w14:textFill>
            <w14:solidFill>
              <w14:schemeClr w14:val="tx1"/>
            </w14:solidFill>
          </w14:textFill>
        </w:rPr>
      </w:pPr>
      <w:r>
        <w:rPr>
          <w:rFonts w:hint="eastAsia" w:ascii="仿宋" w:hAnsi="仿宋" w:eastAsia="仿宋" w:cs="仿宋"/>
          <w:b/>
          <w:color w:val="000000" w:themeColor="text1"/>
          <w:sz w:val="36"/>
          <w:szCs w:val="36"/>
          <w:highlight w:val="none"/>
          <w14:textFill>
            <w14:solidFill>
              <w14:schemeClr w14:val="tx1"/>
            </w14:solidFill>
          </w14:textFill>
        </w:rPr>
        <w:t>三、</w:t>
      </w:r>
      <w:r>
        <w:rPr>
          <w:rFonts w:hint="eastAsia" w:ascii="仿宋" w:hAnsi="仿宋" w:eastAsia="仿宋" w:cs="仿宋"/>
          <w:b/>
          <w:color w:val="000000" w:themeColor="text1"/>
          <w:sz w:val="32"/>
          <w:highlight w:val="none"/>
          <w:lang w:eastAsia="zh-CN"/>
          <w14:textFill>
            <w14:solidFill>
              <w14:schemeClr w14:val="tx1"/>
            </w14:solidFill>
          </w14:textFill>
        </w:rPr>
        <w:t>交易</w:t>
      </w:r>
      <w:r>
        <w:rPr>
          <w:rFonts w:hint="eastAsia" w:ascii="仿宋" w:hAnsi="仿宋" w:eastAsia="仿宋" w:cs="仿宋"/>
          <w:b/>
          <w:color w:val="000000" w:themeColor="text1"/>
          <w:sz w:val="32"/>
          <w:highlight w:val="none"/>
          <w14:textFill>
            <w14:solidFill>
              <w14:schemeClr w14:val="tx1"/>
            </w14:solidFill>
          </w14:textFill>
        </w:rPr>
        <w:t>程序</w:t>
      </w:r>
    </w:p>
    <w:p>
      <w:pPr>
        <w:pageBreakBefore w:val="0"/>
        <w:kinsoku/>
        <w:wordWrap/>
        <w:overflowPunct/>
        <w:topLinePunct w:val="0"/>
        <w:autoSpaceDE/>
        <w:autoSpaceDN/>
        <w:bidi w:val="0"/>
        <w:spacing w:line="570" w:lineRule="exact"/>
        <w:ind w:firstLine="472" w:firstLineChars="196"/>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b/>
          <w:color w:val="000000" w:themeColor="text1"/>
          <w:kern w:val="0"/>
          <w:sz w:val="24"/>
          <w:highlight w:val="none"/>
          <w14:textFill>
            <w14:solidFill>
              <w14:schemeClr w14:val="tx1"/>
            </w14:solidFill>
          </w14:textFill>
        </w:rPr>
        <w:t>3.1符合性审查。</w:t>
      </w:r>
      <w:r>
        <w:rPr>
          <w:rFonts w:hint="eastAsia" w:ascii="仿宋" w:hAnsi="仿宋" w:eastAsia="仿宋" w:cs="仿宋"/>
          <w:color w:val="000000" w:themeColor="text1"/>
          <w:kern w:val="0"/>
          <w:sz w:val="24"/>
          <w:highlight w:val="none"/>
          <w14:textFill>
            <w14:solidFill>
              <w14:schemeClr w14:val="tx1"/>
            </w14:solidFill>
          </w14:textFill>
        </w:rPr>
        <w:t>评标委员会应当对符合资格的</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的</w:t>
      </w:r>
      <w:r>
        <w:rPr>
          <w:rFonts w:hint="eastAsia" w:ascii="仿宋" w:hAnsi="仿宋" w:eastAsia="仿宋" w:cs="仿宋"/>
          <w:color w:val="000000" w:themeColor="text1"/>
          <w:kern w:val="0"/>
          <w:sz w:val="24"/>
          <w:highlight w:val="none"/>
          <w:lang w:eastAsia="zh-CN"/>
          <w14:textFill>
            <w14:solidFill>
              <w14:schemeClr w14:val="tx1"/>
            </w14:solidFill>
          </w14:textFill>
        </w:rPr>
        <w:t>响应文件</w:t>
      </w:r>
      <w:r>
        <w:rPr>
          <w:rFonts w:hint="eastAsia" w:ascii="仿宋" w:hAnsi="仿宋" w:eastAsia="仿宋" w:cs="仿宋"/>
          <w:color w:val="000000" w:themeColor="text1"/>
          <w:kern w:val="0"/>
          <w:sz w:val="24"/>
          <w:highlight w:val="none"/>
          <w14:textFill>
            <w14:solidFill>
              <w14:schemeClr w14:val="tx1"/>
            </w14:solidFill>
          </w14:textFill>
        </w:rPr>
        <w:t>进行符合性审查，以确定其是否满足</w:t>
      </w:r>
      <w:r>
        <w:rPr>
          <w:rFonts w:hint="eastAsia" w:ascii="仿宋" w:hAnsi="仿宋" w:eastAsia="仿宋" w:cs="仿宋"/>
          <w:color w:val="000000" w:themeColor="text1"/>
          <w:kern w:val="0"/>
          <w:sz w:val="24"/>
          <w:highlight w:val="none"/>
          <w:lang w:eastAsia="zh-CN"/>
          <w14:textFill>
            <w14:solidFill>
              <w14:schemeClr w14:val="tx1"/>
            </w14:solidFill>
          </w14:textFill>
        </w:rPr>
        <w:t>交易文件</w:t>
      </w:r>
      <w:r>
        <w:rPr>
          <w:rFonts w:hint="eastAsia" w:ascii="仿宋" w:hAnsi="仿宋" w:eastAsia="仿宋" w:cs="仿宋"/>
          <w:color w:val="000000" w:themeColor="text1"/>
          <w:kern w:val="0"/>
          <w:sz w:val="24"/>
          <w:highlight w:val="none"/>
          <w14:textFill>
            <w14:solidFill>
              <w14:schemeClr w14:val="tx1"/>
            </w14:solidFill>
          </w14:textFill>
        </w:rPr>
        <w:t>的实质性要求。不满足</w:t>
      </w:r>
      <w:r>
        <w:rPr>
          <w:rFonts w:hint="eastAsia" w:ascii="仿宋" w:hAnsi="仿宋" w:eastAsia="仿宋" w:cs="仿宋"/>
          <w:color w:val="000000" w:themeColor="text1"/>
          <w:kern w:val="0"/>
          <w:sz w:val="24"/>
          <w:highlight w:val="none"/>
          <w:lang w:eastAsia="zh-CN"/>
          <w14:textFill>
            <w14:solidFill>
              <w14:schemeClr w14:val="tx1"/>
            </w14:solidFill>
          </w14:textFill>
        </w:rPr>
        <w:t>交易文件</w:t>
      </w:r>
      <w:r>
        <w:rPr>
          <w:rFonts w:hint="eastAsia" w:ascii="仿宋" w:hAnsi="仿宋" w:eastAsia="仿宋" w:cs="仿宋"/>
          <w:color w:val="000000" w:themeColor="text1"/>
          <w:kern w:val="0"/>
          <w:sz w:val="24"/>
          <w:highlight w:val="none"/>
          <w14:textFill>
            <w14:solidFill>
              <w14:schemeClr w14:val="tx1"/>
            </w14:solidFill>
          </w14:textFill>
        </w:rPr>
        <w:t>的实质性要求的，</w:t>
      </w:r>
      <w:r>
        <w:rPr>
          <w:rFonts w:hint="eastAsia" w:ascii="仿宋" w:hAnsi="仿宋" w:eastAsia="仿宋" w:cs="仿宋"/>
          <w:color w:val="000000" w:themeColor="text1"/>
          <w:kern w:val="0"/>
          <w:sz w:val="24"/>
          <w:highlight w:val="none"/>
          <w:lang w:eastAsia="zh-CN"/>
          <w14:textFill>
            <w14:solidFill>
              <w14:schemeClr w14:val="tx1"/>
            </w14:solidFill>
          </w14:textFill>
        </w:rPr>
        <w:t>交易无效</w:t>
      </w:r>
      <w:r>
        <w:rPr>
          <w:rFonts w:hint="eastAsia" w:ascii="仿宋" w:hAnsi="仿宋" w:eastAsia="仿宋" w:cs="仿宋"/>
          <w:color w:val="000000" w:themeColor="text1"/>
          <w:kern w:val="0"/>
          <w:sz w:val="24"/>
          <w:highlight w:val="none"/>
          <w14:textFill>
            <w14:solidFill>
              <w14:schemeClr w14:val="tx1"/>
            </w14:solidFill>
          </w14:textFill>
        </w:rPr>
        <w:t>。</w:t>
      </w:r>
    </w:p>
    <w:p>
      <w:pPr>
        <w:pageBreakBefore w:val="0"/>
        <w:kinsoku/>
        <w:wordWrap/>
        <w:overflowPunct/>
        <w:topLinePunct w:val="0"/>
        <w:autoSpaceDE/>
        <w:autoSpaceDN/>
        <w:bidi w:val="0"/>
        <w:spacing w:line="570" w:lineRule="exact"/>
        <w:ind w:firstLine="472" w:firstLineChars="196"/>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b/>
          <w:color w:val="000000" w:themeColor="text1"/>
          <w:kern w:val="0"/>
          <w:sz w:val="24"/>
          <w:highlight w:val="none"/>
          <w14:textFill>
            <w14:solidFill>
              <w14:schemeClr w14:val="tx1"/>
            </w14:solidFill>
          </w14:textFill>
        </w:rPr>
        <w:t>3.2 比较与评价。</w:t>
      </w:r>
      <w:r>
        <w:rPr>
          <w:rFonts w:hint="eastAsia" w:ascii="仿宋" w:hAnsi="仿宋" w:eastAsia="仿宋" w:cs="仿宋"/>
          <w:color w:val="000000" w:themeColor="text1"/>
          <w:kern w:val="0"/>
          <w:sz w:val="24"/>
          <w:highlight w:val="none"/>
          <w14:textFill>
            <w14:solidFill>
              <w14:schemeClr w14:val="tx1"/>
            </w14:solidFill>
          </w14:textFill>
        </w:rPr>
        <w:t>评标委员会应当按照</w:t>
      </w:r>
      <w:r>
        <w:rPr>
          <w:rFonts w:hint="eastAsia" w:ascii="仿宋" w:hAnsi="仿宋" w:eastAsia="仿宋" w:cs="仿宋"/>
          <w:color w:val="000000" w:themeColor="text1"/>
          <w:kern w:val="0"/>
          <w:sz w:val="24"/>
          <w:highlight w:val="none"/>
          <w:lang w:eastAsia="zh-CN"/>
          <w14:textFill>
            <w14:solidFill>
              <w14:schemeClr w14:val="tx1"/>
            </w14:solidFill>
          </w14:textFill>
        </w:rPr>
        <w:t>交易文件</w:t>
      </w:r>
      <w:r>
        <w:rPr>
          <w:rFonts w:hint="eastAsia" w:ascii="仿宋" w:hAnsi="仿宋" w:eastAsia="仿宋" w:cs="仿宋"/>
          <w:color w:val="000000" w:themeColor="text1"/>
          <w:kern w:val="0"/>
          <w:sz w:val="24"/>
          <w:highlight w:val="none"/>
          <w14:textFill>
            <w14:solidFill>
              <w14:schemeClr w14:val="tx1"/>
            </w14:solidFill>
          </w14:textFill>
        </w:rPr>
        <w:t>中规定的评标方法和标准，对符合性审查合格的</w:t>
      </w:r>
      <w:r>
        <w:rPr>
          <w:rFonts w:hint="eastAsia" w:ascii="仿宋" w:hAnsi="仿宋" w:eastAsia="仿宋" w:cs="仿宋"/>
          <w:color w:val="000000" w:themeColor="text1"/>
          <w:kern w:val="0"/>
          <w:sz w:val="24"/>
          <w:highlight w:val="none"/>
          <w:lang w:eastAsia="zh-CN"/>
          <w14:textFill>
            <w14:solidFill>
              <w14:schemeClr w14:val="tx1"/>
            </w14:solidFill>
          </w14:textFill>
        </w:rPr>
        <w:t>响应文件</w:t>
      </w:r>
      <w:r>
        <w:rPr>
          <w:rFonts w:hint="eastAsia" w:ascii="仿宋" w:hAnsi="仿宋" w:eastAsia="仿宋" w:cs="仿宋"/>
          <w:color w:val="000000" w:themeColor="text1"/>
          <w:kern w:val="0"/>
          <w:sz w:val="24"/>
          <w:highlight w:val="none"/>
          <w14:textFill>
            <w14:solidFill>
              <w14:schemeClr w14:val="tx1"/>
            </w14:solidFill>
          </w14:textFill>
        </w:rPr>
        <w:t>进行商务和技术评估，综合比较与评价。</w:t>
      </w:r>
    </w:p>
    <w:p>
      <w:pPr>
        <w:pageBreakBefore w:val="0"/>
        <w:kinsoku/>
        <w:wordWrap/>
        <w:overflowPunct/>
        <w:topLinePunct w:val="0"/>
        <w:autoSpaceDE/>
        <w:autoSpaceDN/>
        <w:bidi w:val="0"/>
        <w:spacing w:line="570" w:lineRule="exact"/>
        <w:ind w:firstLine="472" w:firstLineChars="196"/>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b/>
          <w:color w:val="000000" w:themeColor="text1"/>
          <w:kern w:val="0"/>
          <w:sz w:val="24"/>
          <w:highlight w:val="none"/>
          <w14:textFill>
            <w14:solidFill>
              <w14:schemeClr w14:val="tx1"/>
            </w14:solidFill>
          </w14:textFill>
        </w:rPr>
        <w:t>3.3汇总商务技术得分。</w:t>
      </w:r>
      <w:r>
        <w:rPr>
          <w:rFonts w:hint="eastAsia" w:ascii="仿宋" w:hAnsi="仿宋" w:eastAsia="仿宋" w:cs="仿宋"/>
          <w:color w:val="000000" w:themeColor="text1"/>
          <w:kern w:val="0"/>
          <w:sz w:val="24"/>
          <w:highlight w:val="none"/>
          <w14:textFill>
            <w14:solidFill>
              <w14:schemeClr w14:val="tx1"/>
            </w14:solidFill>
          </w14:textFill>
        </w:rPr>
        <w:t>评标委员会各成员应当独立对每个</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的商务和技术文件进行评价，并汇总商务技术得分情况。</w:t>
      </w:r>
    </w:p>
    <w:p>
      <w:pPr>
        <w:pageBreakBefore w:val="0"/>
        <w:kinsoku/>
        <w:wordWrap/>
        <w:overflowPunct/>
        <w:topLinePunct w:val="0"/>
        <w:autoSpaceDE/>
        <w:autoSpaceDN/>
        <w:bidi w:val="0"/>
        <w:spacing w:line="570" w:lineRule="exact"/>
        <w:ind w:firstLine="472" w:firstLineChars="196"/>
        <w:textAlignment w:val="auto"/>
        <w:rPr>
          <w:rFonts w:hint="eastAsia" w:ascii="仿宋" w:hAnsi="仿宋" w:eastAsia="仿宋" w:cs="仿宋"/>
          <w:b/>
          <w:color w:val="000000" w:themeColor="text1"/>
          <w:kern w:val="0"/>
          <w:sz w:val="24"/>
          <w:highlight w:val="none"/>
          <w14:textFill>
            <w14:solidFill>
              <w14:schemeClr w14:val="tx1"/>
            </w14:solidFill>
          </w14:textFill>
        </w:rPr>
      </w:pPr>
      <w:r>
        <w:rPr>
          <w:rFonts w:hint="eastAsia" w:ascii="仿宋" w:hAnsi="仿宋" w:eastAsia="仿宋" w:cs="仿宋"/>
          <w:b/>
          <w:color w:val="000000" w:themeColor="text1"/>
          <w:kern w:val="0"/>
          <w:sz w:val="24"/>
          <w:highlight w:val="none"/>
          <w14:textFill>
            <w14:solidFill>
              <w14:schemeClr w14:val="tx1"/>
            </w14:solidFill>
          </w14:textFill>
        </w:rPr>
        <w:t>3.4报价评审。</w:t>
      </w:r>
    </w:p>
    <w:p>
      <w:pPr>
        <w:pStyle w:val="217"/>
        <w:pageBreakBefore w:val="0"/>
        <w:kinsoku/>
        <w:wordWrap/>
        <w:overflowPunct/>
        <w:topLinePunct w:val="0"/>
        <w:autoSpaceDE/>
        <w:autoSpaceDN/>
        <w:bidi w:val="0"/>
        <w:spacing w:before="0" w:line="570" w:lineRule="exact"/>
        <w:ind w:firstLine="508" w:firstLineChars="212"/>
        <w:textAlignment w:val="auto"/>
        <w:rPr>
          <w:rFonts w:hint="eastAsia" w:ascii="仿宋" w:hAnsi="仿宋" w:eastAsia="仿宋" w:cs="仿宋"/>
          <w:color w:val="000000" w:themeColor="text1"/>
          <w:kern w:val="0"/>
          <w:highlight w:val="none"/>
          <w14:textFill>
            <w14:solidFill>
              <w14:schemeClr w14:val="tx1"/>
            </w14:solidFill>
          </w14:textFill>
        </w:rPr>
      </w:pPr>
      <w:r>
        <w:rPr>
          <w:rFonts w:hint="eastAsia" w:ascii="仿宋" w:hAnsi="仿宋" w:eastAsia="仿宋" w:cs="仿宋"/>
          <w:color w:val="000000" w:themeColor="text1"/>
          <w:kern w:val="0"/>
          <w:highlight w:val="none"/>
          <w14:textFill>
            <w14:solidFill>
              <w14:schemeClr w14:val="tx1"/>
            </w14:solidFill>
          </w14:textFill>
        </w:rPr>
        <w:t>3.4.1</w:t>
      </w:r>
      <w:r>
        <w:rPr>
          <w:rFonts w:hint="eastAsia" w:ascii="仿宋" w:hAnsi="仿宋" w:eastAsia="仿宋" w:cs="仿宋"/>
          <w:color w:val="000000" w:themeColor="text1"/>
          <w:kern w:val="0"/>
          <w:highlight w:val="none"/>
          <w:lang w:eastAsia="zh-CN"/>
          <w14:textFill>
            <w14:solidFill>
              <w14:schemeClr w14:val="tx1"/>
            </w14:solidFill>
          </w14:textFill>
        </w:rPr>
        <w:t>响应文件</w:t>
      </w:r>
      <w:r>
        <w:rPr>
          <w:rFonts w:hint="eastAsia" w:ascii="仿宋" w:hAnsi="仿宋" w:eastAsia="仿宋" w:cs="仿宋"/>
          <w:color w:val="000000" w:themeColor="text1"/>
          <w:kern w:val="0"/>
          <w:highlight w:val="none"/>
          <w14:textFill>
            <w14:solidFill>
              <w14:schemeClr w14:val="tx1"/>
            </w14:solidFill>
          </w14:textFill>
        </w:rPr>
        <w:t>报价出现前后不一致的，按照下列规定修正：</w:t>
      </w:r>
    </w:p>
    <w:p>
      <w:pPr>
        <w:pStyle w:val="217"/>
        <w:pageBreakBefore w:val="0"/>
        <w:kinsoku/>
        <w:wordWrap/>
        <w:overflowPunct/>
        <w:topLinePunct w:val="0"/>
        <w:autoSpaceDE/>
        <w:autoSpaceDN/>
        <w:bidi w:val="0"/>
        <w:spacing w:before="0" w:line="570" w:lineRule="exact"/>
        <w:ind w:firstLine="480"/>
        <w:textAlignment w:val="auto"/>
        <w:rPr>
          <w:rFonts w:hint="eastAsia" w:ascii="仿宋" w:hAnsi="仿宋" w:eastAsia="仿宋" w:cs="仿宋"/>
          <w:color w:val="000000" w:themeColor="text1"/>
          <w:kern w:val="0"/>
          <w:szCs w:val="24"/>
          <w:highlight w:val="none"/>
          <w:lang w:eastAsia="zh-CN"/>
          <w14:textFill>
            <w14:solidFill>
              <w14:schemeClr w14:val="tx1"/>
            </w14:solidFill>
          </w14:textFill>
        </w:rPr>
      </w:pPr>
      <w:r>
        <w:rPr>
          <w:rFonts w:hint="eastAsia" w:ascii="仿宋" w:hAnsi="仿宋" w:eastAsia="仿宋" w:cs="仿宋"/>
          <w:color w:val="000000" w:themeColor="text1"/>
          <w:kern w:val="0"/>
          <w:szCs w:val="24"/>
          <w:highlight w:val="none"/>
          <w14:textFill>
            <w14:solidFill>
              <w14:schemeClr w14:val="tx1"/>
            </w14:solidFill>
          </w14:textFill>
        </w:rPr>
        <w:t>3.4.1.1</w:t>
      </w:r>
      <w:r>
        <w:rPr>
          <w:rFonts w:hint="eastAsia" w:ascii="仿宋" w:hAnsi="仿宋" w:eastAsia="仿宋" w:cs="仿宋"/>
          <w:color w:val="000000" w:themeColor="text1"/>
          <w:kern w:val="0"/>
          <w:szCs w:val="24"/>
          <w:highlight w:val="none"/>
          <w:lang w:eastAsia="zh-CN"/>
          <w14:textFill>
            <w14:solidFill>
              <w14:schemeClr w14:val="tx1"/>
            </w14:solidFill>
          </w14:textFill>
        </w:rPr>
        <w:t>响应文件</w:t>
      </w:r>
      <w:r>
        <w:rPr>
          <w:rFonts w:hint="eastAsia" w:ascii="仿宋" w:hAnsi="仿宋" w:eastAsia="仿宋" w:cs="仿宋"/>
          <w:color w:val="000000" w:themeColor="text1"/>
          <w:kern w:val="0"/>
          <w:szCs w:val="24"/>
          <w:highlight w:val="none"/>
          <w14:textFill>
            <w14:solidFill>
              <w14:schemeClr w14:val="tx1"/>
            </w14:solidFill>
          </w14:textFill>
        </w:rPr>
        <w:t>中</w:t>
      </w:r>
      <w:r>
        <w:rPr>
          <w:rFonts w:hint="eastAsia" w:ascii="仿宋" w:hAnsi="仿宋" w:eastAsia="仿宋" w:cs="仿宋"/>
          <w:color w:val="000000" w:themeColor="text1"/>
          <w:kern w:val="0"/>
          <w:szCs w:val="24"/>
          <w:highlight w:val="none"/>
          <w:lang w:eastAsia="zh-CN"/>
          <w14:textFill>
            <w14:solidFill>
              <w14:schemeClr w14:val="tx1"/>
            </w14:solidFill>
          </w14:textFill>
        </w:rPr>
        <w:t>交易一览表</w:t>
      </w:r>
      <w:r>
        <w:rPr>
          <w:rFonts w:hint="eastAsia" w:ascii="仿宋" w:hAnsi="仿宋" w:eastAsia="仿宋" w:cs="仿宋"/>
          <w:color w:val="000000" w:themeColor="text1"/>
          <w:kern w:val="0"/>
          <w:szCs w:val="24"/>
          <w:highlight w:val="none"/>
          <w14:textFill>
            <w14:solidFill>
              <w14:schemeClr w14:val="tx1"/>
            </w14:solidFill>
          </w14:textFill>
        </w:rPr>
        <w:t>(报价表)内容与</w:t>
      </w:r>
      <w:r>
        <w:rPr>
          <w:rFonts w:hint="eastAsia" w:ascii="仿宋" w:hAnsi="仿宋" w:eastAsia="仿宋" w:cs="仿宋"/>
          <w:color w:val="000000" w:themeColor="text1"/>
          <w:kern w:val="0"/>
          <w:szCs w:val="24"/>
          <w:highlight w:val="none"/>
          <w:lang w:eastAsia="zh-CN"/>
          <w14:textFill>
            <w14:solidFill>
              <w14:schemeClr w14:val="tx1"/>
            </w14:solidFill>
          </w14:textFill>
        </w:rPr>
        <w:t>响应文件</w:t>
      </w:r>
      <w:r>
        <w:rPr>
          <w:rFonts w:hint="eastAsia" w:ascii="仿宋" w:hAnsi="仿宋" w:eastAsia="仿宋" w:cs="仿宋"/>
          <w:color w:val="000000" w:themeColor="text1"/>
          <w:kern w:val="0"/>
          <w:szCs w:val="24"/>
          <w:highlight w:val="none"/>
          <w14:textFill>
            <w14:solidFill>
              <w14:schemeClr w14:val="tx1"/>
            </w14:solidFill>
          </w14:textFill>
        </w:rPr>
        <w:t>中相应内容不一致的，以</w:t>
      </w:r>
      <w:r>
        <w:rPr>
          <w:rFonts w:hint="eastAsia" w:ascii="仿宋" w:hAnsi="仿宋" w:eastAsia="仿宋" w:cs="仿宋"/>
          <w:color w:val="000000" w:themeColor="text1"/>
          <w:kern w:val="0"/>
          <w:szCs w:val="24"/>
          <w:highlight w:val="none"/>
          <w:lang w:eastAsia="zh-CN"/>
          <w14:textFill>
            <w14:solidFill>
              <w14:schemeClr w14:val="tx1"/>
            </w14:solidFill>
          </w14:textFill>
        </w:rPr>
        <w:t>交易一览表</w:t>
      </w:r>
      <w:r>
        <w:rPr>
          <w:rFonts w:hint="eastAsia" w:ascii="仿宋" w:hAnsi="仿宋" w:eastAsia="仿宋" w:cs="仿宋"/>
          <w:color w:val="000000" w:themeColor="text1"/>
          <w:kern w:val="0"/>
          <w:szCs w:val="24"/>
          <w:highlight w:val="none"/>
          <w14:textFill>
            <w14:solidFill>
              <w14:schemeClr w14:val="tx1"/>
            </w14:solidFill>
          </w14:textFill>
        </w:rPr>
        <w:t>(报价表)为准</w:t>
      </w:r>
      <w:r>
        <w:rPr>
          <w:rFonts w:hint="eastAsia" w:ascii="仿宋" w:hAnsi="仿宋" w:eastAsia="仿宋" w:cs="仿宋"/>
          <w:color w:val="000000" w:themeColor="text1"/>
          <w:kern w:val="0"/>
          <w:szCs w:val="24"/>
          <w:highlight w:val="none"/>
          <w:lang w:eastAsia="zh-CN"/>
          <w14:textFill>
            <w14:solidFill>
              <w14:schemeClr w14:val="tx1"/>
            </w14:solidFill>
          </w14:textFill>
        </w:rPr>
        <w:t>；</w:t>
      </w:r>
    </w:p>
    <w:p>
      <w:pPr>
        <w:pStyle w:val="217"/>
        <w:pageBreakBefore w:val="0"/>
        <w:kinsoku/>
        <w:wordWrap/>
        <w:overflowPunct/>
        <w:topLinePunct w:val="0"/>
        <w:autoSpaceDE/>
        <w:autoSpaceDN/>
        <w:bidi w:val="0"/>
        <w:spacing w:before="0" w:line="570" w:lineRule="exact"/>
        <w:ind w:firstLine="480"/>
        <w:textAlignment w:val="auto"/>
        <w:rPr>
          <w:rFonts w:hint="eastAsia" w:ascii="仿宋" w:hAnsi="仿宋" w:eastAsia="仿宋" w:cs="仿宋"/>
          <w:color w:val="000000" w:themeColor="text1"/>
          <w:kern w:val="0"/>
          <w:szCs w:val="24"/>
          <w:highlight w:val="none"/>
          <w14:textFill>
            <w14:solidFill>
              <w14:schemeClr w14:val="tx1"/>
            </w14:solidFill>
          </w14:textFill>
        </w:rPr>
      </w:pPr>
      <w:r>
        <w:rPr>
          <w:rFonts w:hint="eastAsia" w:ascii="仿宋" w:hAnsi="仿宋" w:eastAsia="仿宋" w:cs="仿宋"/>
          <w:color w:val="000000" w:themeColor="text1"/>
          <w:kern w:val="0"/>
          <w:szCs w:val="24"/>
          <w:highlight w:val="none"/>
          <w14:textFill>
            <w14:solidFill>
              <w14:schemeClr w14:val="tx1"/>
            </w14:solidFill>
          </w14:textFill>
        </w:rPr>
        <w:t>3.4.1.2大写金额和小写金额不一致的，以大写金额为准;</w:t>
      </w:r>
    </w:p>
    <w:p>
      <w:pPr>
        <w:pStyle w:val="217"/>
        <w:pageBreakBefore w:val="0"/>
        <w:kinsoku/>
        <w:wordWrap/>
        <w:overflowPunct/>
        <w:topLinePunct w:val="0"/>
        <w:autoSpaceDE/>
        <w:autoSpaceDN/>
        <w:bidi w:val="0"/>
        <w:spacing w:before="0" w:line="570" w:lineRule="exact"/>
        <w:ind w:firstLine="480"/>
        <w:textAlignment w:val="auto"/>
        <w:rPr>
          <w:rFonts w:hint="eastAsia" w:ascii="仿宋" w:hAnsi="仿宋" w:eastAsia="仿宋" w:cs="仿宋"/>
          <w:color w:val="000000" w:themeColor="text1"/>
          <w:kern w:val="0"/>
          <w:szCs w:val="24"/>
          <w:highlight w:val="none"/>
          <w14:textFill>
            <w14:solidFill>
              <w14:schemeClr w14:val="tx1"/>
            </w14:solidFill>
          </w14:textFill>
        </w:rPr>
      </w:pPr>
      <w:r>
        <w:rPr>
          <w:rFonts w:hint="eastAsia" w:ascii="仿宋" w:hAnsi="仿宋" w:eastAsia="仿宋" w:cs="仿宋"/>
          <w:color w:val="000000" w:themeColor="text1"/>
          <w:kern w:val="0"/>
          <w:szCs w:val="24"/>
          <w:highlight w:val="none"/>
          <w14:textFill>
            <w14:solidFill>
              <w14:schemeClr w14:val="tx1"/>
            </w14:solidFill>
          </w14:textFill>
        </w:rPr>
        <w:t>3.4.1.3单价金额小数点或者百分比有明显错位的，以</w:t>
      </w:r>
      <w:r>
        <w:rPr>
          <w:rFonts w:hint="eastAsia" w:ascii="仿宋" w:hAnsi="仿宋" w:eastAsia="仿宋" w:cs="仿宋"/>
          <w:color w:val="000000" w:themeColor="text1"/>
          <w:kern w:val="0"/>
          <w:szCs w:val="24"/>
          <w:highlight w:val="none"/>
          <w:lang w:eastAsia="zh-CN"/>
          <w14:textFill>
            <w14:solidFill>
              <w14:schemeClr w14:val="tx1"/>
            </w14:solidFill>
          </w14:textFill>
        </w:rPr>
        <w:t>交易一览表</w:t>
      </w:r>
      <w:r>
        <w:rPr>
          <w:rFonts w:hint="eastAsia" w:ascii="仿宋" w:hAnsi="仿宋" w:eastAsia="仿宋" w:cs="仿宋"/>
          <w:color w:val="000000" w:themeColor="text1"/>
          <w:kern w:val="0"/>
          <w:szCs w:val="24"/>
          <w:highlight w:val="none"/>
          <w14:textFill>
            <w14:solidFill>
              <w14:schemeClr w14:val="tx1"/>
            </w14:solidFill>
          </w14:textFill>
        </w:rPr>
        <w:t>的总价为准，并修改单价;</w:t>
      </w:r>
    </w:p>
    <w:p>
      <w:pPr>
        <w:pStyle w:val="217"/>
        <w:pageBreakBefore w:val="0"/>
        <w:kinsoku/>
        <w:wordWrap/>
        <w:overflowPunct/>
        <w:topLinePunct w:val="0"/>
        <w:autoSpaceDE/>
        <w:autoSpaceDN/>
        <w:bidi w:val="0"/>
        <w:spacing w:before="0" w:line="570" w:lineRule="exact"/>
        <w:ind w:firstLine="480"/>
        <w:textAlignment w:val="auto"/>
        <w:rPr>
          <w:rFonts w:hint="eastAsia" w:ascii="仿宋" w:hAnsi="仿宋" w:eastAsia="仿宋" w:cs="仿宋"/>
          <w:color w:val="000000" w:themeColor="text1"/>
          <w:kern w:val="0"/>
          <w:szCs w:val="24"/>
          <w:highlight w:val="none"/>
          <w14:textFill>
            <w14:solidFill>
              <w14:schemeClr w14:val="tx1"/>
            </w14:solidFill>
          </w14:textFill>
        </w:rPr>
      </w:pPr>
      <w:r>
        <w:rPr>
          <w:rFonts w:hint="eastAsia" w:ascii="仿宋" w:hAnsi="仿宋" w:eastAsia="仿宋" w:cs="仿宋"/>
          <w:color w:val="000000" w:themeColor="text1"/>
          <w:kern w:val="0"/>
          <w:szCs w:val="24"/>
          <w:highlight w:val="none"/>
          <w14:textFill>
            <w14:solidFill>
              <w14:schemeClr w14:val="tx1"/>
            </w14:solidFill>
          </w14:textFill>
        </w:rPr>
        <w:t>3.4.1.4总价金额与按单价汇总金额不一致的，以单价金额计算结果为准。</w:t>
      </w:r>
    </w:p>
    <w:p>
      <w:pPr>
        <w:pStyle w:val="217"/>
        <w:pageBreakBefore w:val="0"/>
        <w:kinsoku/>
        <w:wordWrap/>
        <w:overflowPunct/>
        <w:topLinePunct w:val="0"/>
        <w:autoSpaceDE/>
        <w:autoSpaceDN/>
        <w:bidi w:val="0"/>
        <w:spacing w:before="0" w:line="570" w:lineRule="exact"/>
        <w:ind w:firstLine="480"/>
        <w:textAlignment w:val="auto"/>
        <w:rPr>
          <w:rFonts w:hint="eastAsia" w:ascii="仿宋" w:hAnsi="仿宋" w:eastAsia="仿宋" w:cs="仿宋"/>
          <w:color w:val="000000" w:themeColor="text1"/>
          <w:kern w:val="0"/>
          <w:szCs w:val="24"/>
          <w:highlight w:val="none"/>
          <w14:textFill>
            <w14:solidFill>
              <w14:schemeClr w14:val="tx1"/>
            </w14:solidFill>
          </w14:textFill>
        </w:rPr>
      </w:pPr>
      <w:r>
        <w:rPr>
          <w:rFonts w:hint="eastAsia" w:ascii="仿宋" w:hAnsi="仿宋" w:eastAsia="仿宋" w:cs="仿宋"/>
          <w:color w:val="000000" w:themeColor="text1"/>
          <w:kern w:val="0"/>
          <w:szCs w:val="24"/>
          <w:highlight w:val="none"/>
          <w14:textFill>
            <w14:solidFill>
              <w14:schemeClr w14:val="tx1"/>
            </w14:solidFill>
          </w14:textFill>
        </w:rPr>
        <w:t>3.4.1.5同时出现两种以上不一致的，按照3.4.1规定的顺序修正。修正后的报价按照财政部第87号令 《政府采购货物和服务招标投标管理办法》第五十一条第二款的规定经</w:t>
      </w:r>
      <w:r>
        <w:rPr>
          <w:rFonts w:hint="eastAsia" w:ascii="仿宋" w:hAnsi="仿宋" w:eastAsia="仿宋" w:cs="仿宋"/>
          <w:color w:val="000000" w:themeColor="text1"/>
          <w:kern w:val="0"/>
          <w:szCs w:val="24"/>
          <w:highlight w:val="none"/>
          <w:lang w:eastAsia="zh-CN"/>
          <w14:textFill>
            <w14:solidFill>
              <w14:schemeClr w14:val="tx1"/>
            </w14:solidFill>
          </w14:textFill>
        </w:rPr>
        <w:t>供应商</w:t>
      </w:r>
      <w:r>
        <w:rPr>
          <w:rFonts w:hint="eastAsia" w:ascii="仿宋" w:hAnsi="仿宋" w:eastAsia="仿宋" w:cs="仿宋"/>
          <w:color w:val="000000" w:themeColor="text1"/>
          <w:kern w:val="0"/>
          <w:szCs w:val="24"/>
          <w:highlight w:val="none"/>
          <w14:textFill>
            <w14:solidFill>
              <w14:schemeClr w14:val="tx1"/>
            </w14:solidFill>
          </w14:textFill>
        </w:rPr>
        <w:t>确认后产生约束力。</w:t>
      </w:r>
    </w:p>
    <w:p>
      <w:pPr>
        <w:pageBreakBefore w:val="0"/>
        <w:kinsoku/>
        <w:wordWrap/>
        <w:overflowPunct/>
        <w:topLinePunct w:val="0"/>
        <w:autoSpaceDE/>
        <w:autoSpaceDN/>
        <w:bidi w:val="0"/>
        <w:snapToGrid w:val="0"/>
        <w:spacing w:line="570" w:lineRule="exact"/>
        <w:ind w:firstLine="480" w:firstLineChars="200"/>
        <w:jc w:val="left"/>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3.4.2</w:t>
      </w:r>
      <w:r>
        <w:rPr>
          <w:rFonts w:hint="eastAsia" w:ascii="仿宋" w:hAnsi="仿宋" w:eastAsia="仿宋" w:cs="仿宋"/>
          <w:color w:val="000000" w:themeColor="text1"/>
          <w:kern w:val="0"/>
          <w:sz w:val="24"/>
          <w:highlight w:val="none"/>
          <w:lang w:eastAsia="zh-CN"/>
          <w14:textFill>
            <w14:solidFill>
              <w14:schemeClr w14:val="tx1"/>
            </w14:solidFill>
          </w14:textFill>
        </w:rPr>
        <w:t>响应文件</w:t>
      </w:r>
      <w:r>
        <w:rPr>
          <w:rFonts w:hint="eastAsia" w:ascii="仿宋" w:hAnsi="仿宋" w:eastAsia="仿宋" w:cs="仿宋"/>
          <w:color w:val="000000" w:themeColor="text1"/>
          <w:kern w:val="0"/>
          <w:sz w:val="24"/>
          <w:highlight w:val="none"/>
          <w14:textFill>
            <w14:solidFill>
              <w14:schemeClr w14:val="tx1"/>
            </w14:solidFill>
          </w14:textFill>
        </w:rPr>
        <w:t>出现不是唯一的、有选择性</w:t>
      </w:r>
      <w:r>
        <w:rPr>
          <w:rFonts w:hint="eastAsia" w:ascii="仿宋" w:hAnsi="仿宋" w:eastAsia="仿宋" w:cs="仿宋"/>
          <w:color w:val="000000" w:themeColor="text1"/>
          <w:kern w:val="0"/>
          <w:sz w:val="24"/>
          <w:highlight w:val="none"/>
          <w:lang w:eastAsia="zh-CN"/>
          <w14:textFill>
            <w14:solidFill>
              <w14:schemeClr w14:val="tx1"/>
            </w14:solidFill>
          </w14:textFill>
        </w:rPr>
        <w:t>交易报价</w:t>
      </w:r>
      <w:r>
        <w:rPr>
          <w:rFonts w:hint="eastAsia" w:ascii="仿宋" w:hAnsi="仿宋" w:eastAsia="仿宋" w:cs="仿宋"/>
          <w:color w:val="000000" w:themeColor="text1"/>
          <w:kern w:val="0"/>
          <w:sz w:val="24"/>
          <w:highlight w:val="none"/>
          <w14:textFill>
            <w14:solidFill>
              <w14:schemeClr w14:val="tx1"/>
            </w14:solidFill>
          </w14:textFill>
        </w:rPr>
        <w:t>的，</w:t>
      </w:r>
      <w:r>
        <w:rPr>
          <w:rFonts w:hint="eastAsia" w:ascii="仿宋" w:hAnsi="仿宋" w:eastAsia="仿宋" w:cs="仿宋"/>
          <w:color w:val="000000" w:themeColor="text1"/>
          <w:kern w:val="0"/>
          <w:sz w:val="24"/>
          <w:highlight w:val="none"/>
          <w:lang w:eastAsia="zh-CN"/>
          <w14:textFill>
            <w14:solidFill>
              <w14:schemeClr w14:val="tx1"/>
            </w14:solidFill>
          </w14:textFill>
        </w:rPr>
        <w:t>交易无效</w:t>
      </w:r>
      <w:r>
        <w:rPr>
          <w:rFonts w:hint="eastAsia" w:ascii="仿宋" w:hAnsi="仿宋" w:eastAsia="仿宋" w:cs="仿宋"/>
          <w:color w:val="000000" w:themeColor="text1"/>
          <w:kern w:val="0"/>
          <w:sz w:val="24"/>
          <w:highlight w:val="none"/>
          <w14:textFill>
            <w14:solidFill>
              <w14:schemeClr w14:val="tx1"/>
            </w14:solidFill>
          </w14:textFill>
        </w:rPr>
        <w:t>。</w:t>
      </w:r>
    </w:p>
    <w:p>
      <w:pPr>
        <w:pageBreakBefore w:val="0"/>
        <w:kinsoku/>
        <w:wordWrap/>
        <w:overflowPunct/>
        <w:topLinePunct w:val="0"/>
        <w:autoSpaceDE/>
        <w:autoSpaceDN/>
        <w:bidi w:val="0"/>
        <w:snapToGrid w:val="0"/>
        <w:spacing w:line="570" w:lineRule="exact"/>
        <w:ind w:firstLine="480" w:firstLineChars="200"/>
        <w:jc w:val="left"/>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3.4.3</w:t>
      </w:r>
      <w:r>
        <w:rPr>
          <w:rFonts w:hint="eastAsia" w:ascii="仿宋" w:hAnsi="仿宋" w:eastAsia="仿宋" w:cs="仿宋"/>
          <w:color w:val="000000" w:themeColor="text1"/>
          <w:kern w:val="0"/>
          <w:sz w:val="24"/>
          <w:highlight w:val="none"/>
          <w:lang w:eastAsia="zh-CN"/>
          <w14:textFill>
            <w14:solidFill>
              <w14:schemeClr w14:val="tx1"/>
            </w14:solidFill>
          </w14:textFill>
        </w:rPr>
        <w:t>交易报价</w:t>
      </w:r>
      <w:r>
        <w:rPr>
          <w:rFonts w:hint="eastAsia" w:ascii="仿宋" w:hAnsi="仿宋" w:eastAsia="仿宋" w:cs="仿宋"/>
          <w:color w:val="000000" w:themeColor="text1"/>
          <w:kern w:val="0"/>
          <w:sz w:val="24"/>
          <w:highlight w:val="none"/>
          <w14:textFill>
            <w14:solidFill>
              <w14:schemeClr w14:val="tx1"/>
            </w14:solidFill>
          </w14:textFill>
        </w:rPr>
        <w:t>超过</w:t>
      </w:r>
      <w:r>
        <w:rPr>
          <w:rFonts w:hint="eastAsia" w:ascii="仿宋" w:hAnsi="仿宋" w:eastAsia="仿宋" w:cs="仿宋"/>
          <w:color w:val="000000" w:themeColor="text1"/>
          <w:kern w:val="0"/>
          <w:sz w:val="24"/>
          <w:highlight w:val="none"/>
          <w:lang w:eastAsia="zh-CN"/>
          <w14:textFill>
            <w14:solidFill>
              <w14:schemeClr w14:val="tx1"/>
            </w14:solidFill>
          </w14:textFill>
        </w:rPr>
        <w:t>交易文件</w:t>
      </w:r>
      <w:r>
        <w:rPr>
          <w:rFonts w:hint="eastAsia" w:ascii="仿宋" w:hAnsi="仿宋" w:eastAsia="仿宋" w:cs="仿宋"/>
          <w:color w:val="000000" w:themeColor="text1"/>
          <w:kern w:val="0"/>
          <w:sz w:val="24"/>
          <w:highlight w:val="none"/>
          <w14:textFill>
            <w14:solidFill>
              <w14:schemeClr w14:val="tx1"/>
            </w14:solidFill>
          </w14:textFill>
        </w:rPr>
        <w:t>中规定的预算金额或者最高限价的，</w:t>
      </w:r>
      <w:r>
        <w:rPr>
          <w:rFonts w:hint="eastAsia" w:ascii="仿宋" w:hAnsi="仿宋" w:eastAsia="仿宋" w:cs="仿宋"/>
          <w:color w:val="000000" w:themeColor="text1"/>
          <w:kern w:val="0"/>
          <w:sz w:val="24"/>
          <w:highlight w:val="none"/>
          <w:lang w:eastAsia="zh-CN"/>
          <w14:textFill>
            <w14:solidFill>
              <w14:schemeClr w14:val="tx1"/>
            </w14:solidFill>
          </w14:textFill>
        </w:rPr>
        <w:t>交易无效</w:t>
      </w:r>
      <w:r>
        <w:rPr>
          <w:rFonts w:hint="eastAsia" w:ascii="仿宋" w:hAnsi="仿宋" w:eastAsia="仿宋" w:cs="仿宋"/>
          <w:color w:val="000000" w:themeColor="text1"/>
          <w:kern w:val="0"/>
          <w:sz w:val="24"/>
          <w:highlight w:val="none"/>
          <w14:textFill>
            <w14:solidFill>
              <w14:schemeClr w14:val="tx1"/>
            </w14:solidFill>
          </w14:textFill>
        </w:rPr>
        <w:t>。</w:t>
      </w:r>
    </w:p>
    <w:p>
      <w:pPr>
        <w:pStyle w:val="217"/>
        <w:pageBreakBefore w:val="0"/>
        <w:kinsoku/>
        <w:wordWrap/>
        <w:overflowPunct/>
        <w:topLinePunct w:val="0"/>
        <w:autoSpaceDE/>
        <w:autoSpaceDN/>
        <w:bidi w:val="0"/>
        <w:spacing w:before="0" w:line="570" w:lineRule="exact"/>
        <w:ind w:firstLine="480"/>
        <w:textAlignment w:val="auto"/>
        <w:rPr>
          <w:rFonts w:hint="eastAsia" w:ascii="仿宋" w:hAnsi="仿宋" w:eastAsia="仿宋" w:cs="仿宋"/>
          <w:color w:val="000000" w:themeColor="text1"/>
          <w:kern w:val="0"/>
          <w:szCs w:val="24"/>
          <w:highlight w:val="none"/>
          <w14:textFill>
            <w14:solidFill>
              <w14:schemeClr w14:val="tx1"/>
            </w14:solidFill>
          </w14:textFill>
        </w:rPr>
      </w:pPr>
      <w:r>
        <w:rPr>
          <w:rFonts w:hint="eastAsia" w:ascii="仿宋" w:hAnsi="仿宋" w:eastAsia="仿宋" w:cs="仿宋"/>
          <w:color w:val="000000" w:themeColor="text1"/>
          <w:kern w:val="0"/>
          <w:szCs w:val="24"/>
          <w:highlight w:val="none"/>
          <w14:textFill>
            <w14:solidFill>
              <w14:schemeClr w14:val="tx1"/>
            </w14:solidFill>
          </w14:textFill>
        </w:rPr>
        <w:t>3.4.4评标委员会认为</w:t>
      </w:r>
      <w:r>
        <w:rPr>
          <w:rFonts w:hint="eastAsia" w:ascii="仿宋" w:hAnsi="仿宋" w:eastAsia="仿宋" w:cs="仿宋"/>
          <w:color w:val="000000" w:themeColor="text1"/>
          <w:kern w:val="0"/>
          <w:szCs w:val="24"/>
          <w:highlight w:val="none"/>
          <w:lang w:eastAsia="zh-CN"/>
          <w14:textFill>
            <w14:solidFill>
              <w14:schemeClr w14:val="tx1"/>
            </w14:solidFill>
          </w14:textFill>
        </w:rPr>
        <w:t>供应商</w:t>
      </w:r>
      <w:r>
        <w:rPr>
          <w:rFonts w:hint="eastAsia" w:ascii="仿宋" w:hAnsi="仿宋" w:eastAsia="仿宋" w:cs="仿宋"/>
          <w:color w:val="000000" w:themeColor="text1"/>
          <w:kern w:val="0"/>
          <w:szCs w:val="24"/>
          <w:highlight w:val="none"/>
          <w14:textFill>
            <w14:solidFill>
              <w14:schemeClr w14:val="tx1"/>
            </w14:solidFill>
          </w14:textFill>
        </w:rPr>
        <w:t>的报价明显低于其他通过符合性审查</w:t>
      </w:r>
      <w:r>
        <w:rPr>
          <w:rFonts w:hint="eastAsia" w:ascii="仿宋" w:hAnsi="仿宋" w:eastAsia="仿宋" w:cs="仿宋"/>
          <w:color w:val="000000" w:themeColor="text1"/>
          <w:kern w:val="0"/>
          <w:szCs w:val="24"/>
          <w:highlight w:val="none"/>
          <w:lang w:eastAsia="zh-CN"/>
          <w14:textFill>
            <w14:solidFill>
              <w14:schemeClr w14:val="tx1"/>
            </w14:solidFill>
          </w14:textFill>
        </w:rPr>
        <w:t>供应商</w:t>
      </w:r>
      <w:r>
        <w:rPr>
          <w:rFonts w:hint="eastAsia" w:ascii="仿宋" w:hAnsi="仿宋" w:eastAsia="仿宋" w:cs="仿宋"/>
          <w:color w:val="000000" w:themeColor="text1"/>
          <w:kern w:val="0"/>
          <w:szCs w:val="24"/>
          <w:highlight w:val="none"/>
          <w14:textFill>
            <w14:solidFill>
              <w14:schemeClr w14:val="tx1"/>
            </w14:solidFill>
          </w14:textFill>
        </w:rPr>
        <w:t>的报价，有可能影响产品质量或者不能诚信履约的，应当要求其在合理的时间内提供书面说明，必要时提交相关证明材料</w:t>
      </w:r>
      <w:r>
        <w:rPr>
          <w:rFonts w:hint="eastAsia" w:ascii="仿宋" w:hAnsi="仿宋" w:eastAsia="仿宋" w:cs="仿宋"/>
          <w:color w:val="000000" w:themeColor="text1"/>
          <w:kern w:val="0"/>
          <w:szCs w:val="24"/>
          <w:highlight w:val="none"/>
          <w:lang w:eastAsia="zh-CN"/>
          <w14:textFill>
            <w14:solidFill>
              <w14:schemeClr w14:val="tx1"/>
            </w14:solidFill>
          </w14:textFill>
        </w:rPr>
        <w:t>；供应商</w:t>
      </w:r>
      <w:r>
        <w:rPr>
          <w:rFonts w:hint="eastAsia" w:ascii="仿宋" w:hAnsi="仿宋" w:eastAsia="仿宋" w:cs="仿宋"/>
          <w:color w:val="000000" w:themeColor="text1"/>
          <w:kern w:val="0"/>
          <w:szCs w:val="24"/>
          <w:highlight w:val="none"/>
          <w14:textFill>
            <w14:solidFill>
              <w14:schemeClr w14:val="tx1"/>
            </w14:solidFill>
          </w14:textFill>
        </w:rPr>
        <w:t>不能证明其报价合理性的，评标委员会应当将其作为无效投标处理。</w:t>
      </w:r>
    </w:p>
    <w:p>
      <w:pPr>
        <w:pageBreakBefore w:val="0"/>
        <w:kinsoku/>
        <w:wordWrap/>
        <w:overflowPunct/>
        <w:topLinePunct w:val="0"/>
        <w:autoSpaceDE/>
        <w:autoSpaceDN/>
        <w:bidi w:val="0"/>
        <w:spacing w:line="570" w:lineRule="exact"/>
        <w:ind w:firstLine="482" w:firstLineChars="200"/>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b/>
          <w:color w:val="000000" w:themeColor="text1"/>
          <w:kern w:val="0"/>
          <w:sz w:val="24"/>
          <w:highlight w:val="none"/>
          <w14:textFill>
            <w14:solidFill>
              <w14:schemeClr w14:val="tx1"/>
            </w14:solidFill>
          </w14:textFill>
        </w:rPr>
        <w:t>3.5排序与推荐。</w:t>
      </w:r>
      <w:r>
        <w:rPr>
          <w:rFonts w:hint="eastAsia" w:ascii="仿宋" w:hAnsi="仿宋" w:eastAsia="仿宋" w:cs="仿宋"/>
          <w:color w:val="000000" w:themeColor="text1"/>
          <w:kern w:val="0"/>
          <w:sz w:val="24"/>
          <w:highlight w:val="none"/>
          <w14:textFill>
            <w14:solidFill>
              <w14:schemeClr w14:val="tx1"/>
            </w14:solidFill>
          </w14:textFill>
        </w:rPr>
        <w:t>采用综合评分法的，评标结果按评审后得分由高到低顺序排列。得分相同的，按</w:t>
      </w:r>
      <w:r>
        <w:rPr>
          <w:rFonts w:hint="eastAsia" w:ascii="仿宋" w:hAnsi="仿宋" w:eastAsia="仿宋" w:cs="仿宋"/>
          <w:color w:val="000000" w:themeColor="text1"/>
          <w:kern w:val="0"/>
          <w:sz w:val="24"/>
          <w:highlight w:val="none"/>
          <w:lang w:eastAsia="zh-CN"/>
          <w14:textFill>
            <w14:solidFill>
              <w14:schemeClr w14:val="tx1"/>
            </w14:solidFill>
          </w14:textFill>
        </w:rPr>
        <w:t>交易报价</w:t>
      </w:r>
      <w:r>
        <w:rPr>
          <w:rFonts w:hint="eastAsia" w:ascii="仿宋" w:hAnsi="仿宋" w:eastAsia="仿宋" w:cs="仿宋"/>
          <w:color w:val="000000" w:themeColor="text1"/>
          <w:kern w:val="0"/>
          <w:sz w:val="24"/>
          <w:highlight w:val="none"/>
          <w14:textFill>
            <w14:solidFill>
              <w14:schemeClr w14:val="tx1"/>
            </w14:solidFill>
          </w14:textFill>
        </w:rPr>
        <w:t>由低到高顺序排列。得分且</w:t>
      </w:r>
      <w:r>
        <w:rPr>
          <w:rFonts w:hint="eastAsia" w:ascii="仿宋" w:hAnsi="仿宋" w:eastAsia="仿宋" w:cs="仿宋"/>
          <w:color w:val="000000" w:themeColor="text1"/>
          <w:kern w:val="0"/>
          <w:sz w:val="24"/>
          <w:highlight w:val="none"/>
          <w:lang w:eastAsia="zh-CN"/>
          <w14:textFill>
            <w14:solidFill>
              <w14:schemeClr w14:val="tx1"/>
            </w14:solidFill>
          </w14:textFill>
        </w:rPr>
        <w:t>交易报价</w:t>
      </w:r>
      <w:r>
        <w:rPr>
          <w:rFonts w:hint="eastAsia" w:ascii="仿宋" w:hAnsi="仿宋" w:eastAsia="仿宋" w:cs="仿宋"/>
          <w:color w:val="000000" w:themeColor="text1"/>
          <w:kern w:val="0"/>
          <w:sz w:val="24"/>
          <w:highlight w:val="none"/>
          <w14:textFill>
            <w14:solidFill>
              <w14:schemeClr w14:val="tx1"/>
            </w14:solidFill>
          </w14:textFill>
        </w:rPr>
        <w:t>相同的并列。</w:t>
      </w:r>
      <w:r>
        <w:rPr>
          <w:rFonts w:hint="eastAsia" w:ascii="仿宋" w:hAnsi="仿宋" w:eastAsia="仿宋" w:cs="仿宋"/>
          <w:color w:val="000000" w:themeColor="text1"/>
          <w:kern w:val="0"/>
          <w:sz w:val="24"/>
          <w:highlight w:val="none"/>
          <w:lang w:eastAsia="zh-CN"/>
          <w14:textFill>
            <w14:solidFill>
              <w14:schemeClr w14:val="tx1"/>
            </w14:solidFill>
          </w14:textFill>
        </w:rPr>
        <w:t>响应文件</w:t>
      </w:r>
      <w:r>
        <w:rPr>
          <w:rFonts w:hint="eastAsia" w:ascii="仿宋" w:hAnsi="仿宋" w:eastAsia="仿宋" w:cs="仿宋"/>
          <w:color w:val="000000" w:themeColor="text1"/>
          <w:kern w:val="0"/>
          <w:sz w:val="24"/>
          <w:highlight w:val="none"/>
          <w14:textFill>
            <w14:solidFill>
              <w14:schemeClr w14:val="tx1"/>
            </w14:solidFill>
          </w14:textFill>
        </w:rPr>
        <w:t>满足</w:t>
      </w:r>
      <w:r>
        <w:rPr>
          <w:rFonts w:hint="eastAsia" w:ascii="仿宋" w:hAnsi="仿宋" w:eastAsia="仿宋" w:cs="仿宋"/>
          <w:color w:val="000000" w:themeColor="text1"/>
          <w:kern w:val="0"/>
          <w:sz w:val="24"/>
          <w:highlight w:val="none"/>
          <w:lang w:eastAsia="zh-CN"/>
          <w14:textFill>
            <w14:solidFill>
              <w14:schemeClr w14:val="tx1"/>
            </w14:solidFill>
          </w14:textFill>
        </w:rPr>
        <w:t>交易文件</w:t>
      </w:r>
      <w:r>
        <w:rPr>
          <w:rFonts w:hint="eastAsia" w:ascii="仿宋" w:hAnsi="仿宋" w:eastAsia="仿宋" w:cs="仿宋"/>
          <w:color w:val="000000" w:themeColor="text1"/>
          <w:kern w:val="0"/>
          <w:sz w:val="24"/>
          <w:highlight w:val="none"/>
          <w14:textFill>
            <w14:solidFill>
              <w14:schemeClr w14:val="tx1"/>
            </w14:solidFill>
          </w14:textFill>
        </w:rPr>
        <w:t>全部实质性要求，且按照评审因素的量化指标评审得分最高的</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为排名第一的</w:t>
      </w:r>
      <w:r>
        <w:rPr>
          <w:rFonts w:hint="eastAsia" w:ascii="仿宋" w:hAnsi="仿宋" w:eastAsia="仿宋" w:cs="仿宋"/>
          <w:color w:val="000000" w:themeColor="text1"/>
          <w:kern w:val="0"/>
          <w:sz w:val="24"/>
          <w:highlight w:val="none"/>
          <w:lang w:eastAsia="zh-CN"/>
          <w14:textFill>
            <w14:solidFill>
              <w14:schemeClr w14:val="tx1"/>
            </w14:solidFill>
          </w14:textFill>
        </w:rPr>
        <w:t>成交候选人</w:t>
      </w:r>
      <w:r>
        <w:rPr>
          <w:rFonts w:hint="eastAsia" w:ascii="仿宋" w:hAnsi="仿宋" w:eastAsia="仿宋" w:cs="仿宋"/>
          <w:color w:val="000000" w:themeColor="text1"/>
          <w:kern w:val="0"/>
          <w:sz w:val="24"/>
          <w:highlight w:val="none"/>
          <w14:textFill>
            <w14:solidFill>
              <w14:schemeClr w14:val="tx1"/>
            </w14:solidFill>
          </w14:textFill>
        </w:rPr>
        <w:t>。</w:t>
      </w:r>
    </w:p>
    <w:p>
      <w:pPr>
        <w:pageBreakBefore w:val="0"/>
        <w:kinsoku/>
        <w:wordWrap/>
        <w:overflowPunct/>
        <w:topLinePunct w:val="0"/>
        <w:autoSpaceDE/>
        <w:autoSpaceDN/>
        <w:bidi w:val="0"/>
        <w:spacing w:line="570" w:lineRule="exact"/>
        <w:textAlignment w:val="auto"/>
        <w:rPr>
          <w:rFonts w:hint="eastAsia" w:ascii="仿宋" w:hAnsi="仿宋" w:eastAsia="仿宋" w:cs="仿宋"/>
          <w:b/>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多家</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提供相同品牌产品（单一产品采购项目中的该产品或者非单一产品采购项目的核心产品）且通过资格审查、符合性审查的不同</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参加同一合同项下投标的，按一家</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计算，评审后得分最高的同品牌</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获得</w:t>
      </w:r>
      <w:r>
        <w:rPr>
          <w:rFonts w:hint="eastAsia" w:ascii="仿宋" w:hAnsi="仿宋" w:eastAsia="仿宋" w:cs="仿宋"/>
          <w:color w:val="000000" w:themeColor="text1"/>
          <w:kern w:val="0"/>
          <w:sz w:val="24"/>
          <w:highlight w:val="none"/>
          <w:lang w:eastAsia="zh-CN"/>
          <w14:textFill>
            <w14:solidFill>
              <w14:schemeClr w14:val="tx1"/>
            </w14:solidFill>
          </w14:textFill>
        </w:rPr>
        <w:t>成交人</w:t>
      </w:r>
      <w:r>
        <w:rPr>
          <w:rFonts w:hint="eastAsia" w:ascii="仿宋" w:hAnsi="仿宋" w:eastAsia="仿宋" w:cs="仿宋"/>
          <w:color w:val="000000" w:themeColor="text1"/>
          <w:kern w:val="0"/>
          <w:sz w:val="24"/>
          <w:highlight w:val="none"/>
          <w14:textFill>
            <w14:solidFill>
              <w14:schemeClr w14:val="tx1"/>
            </w14:solidFill>
          </w14:textFill>
        </w:rPr>
        <w:t>推荐资格；评审得分相同的，采取随机抽取方式确定，其他同品牌</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不作为</w:t>
      </w:r>
      <w:r>
        <w:rPr>
          <w:rFonts w:hint="eastAsia" w:ascii="仿宋" w:hAnsi="仿宋" w:eastAsia="仿宋" w:cs="仿宋"/>
          <w:color w:val="000000" w:themeColor="text1"/>
          <w:kern w:val="0"/>
          <w:sz w:val="24"/>
          <w:highlight w:val="none"/>
          <w:lang w:eastAsia="zh-CN"/>
          <w14:textFill>
            <w14:solidFill>
              <w14:schemeClr w14:val="tx1"/>
            </w14:solidFill>
          </w14:textFill>
        </w:rPr>
        <w:t>成交候选人</w:t>
      </w:r>
      <w:r>
        <w:rPr>
          <w:rFonts w:hint="eastAsia" w:ascii="仿宋" w:hAnsi="仿宋" w:eastAsia="仿宋" w:cs="仿宋"/>
          <w:color w:val="000000" w:themeColor="text1"/>
          <w:kern w:val="0"/>
          <w:sz w:val="24"/>
          <w:highlight w:val="none"/>
          <w14:textFill>
            <w14:solidFill>
              <w14:schemeClr w14:val="tx1"/>
            </w14:solidFill>
          </w14:textFill>
        </w:rPr>
        <w:t>。</w:t>
      </w:r>
    </w:p>
    <w:p>
      <w:pPr>
        <w:pageBreakBefore w:val="0"/>
        <w:kinsoku/>
        <w:wordWrap/>
        <w:overflowPunct/>
        <w:topLinePunct w:val="0"/>
        <w:autoSpaceDE/>
        <w:autoSpaceDN/>
        <w:bidi w:val="0"/>
        <w:spacing w:line="570" w:lineRule="exact"/>
        <w:ind w:firstLine="472" w:firstLineChars="196"/>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b/>
          <w:color w:val="000000" w:themeColor="text1"/>
          <w:kern w:val="0"/>
          <w:sz w:val="24"/>
          <w:highlight w:val="none"/>
          <w14:textFill>
            <w14:solidFill>
              <w14:schemeClr w14:val="tx1"/>
            </w14:solidFill>
          </w14:textFill>
        </w:rPr>
        <w:t>3.6编写评标报告。</w:t>
      </w:r>
      <w:r>
        <w:rPr>
          <w:rFonts w:hint="eastAsia" w:ascii="仿宋" w:hAnsi="仿宋" w:eastAsia="仿宋" w:cs="仿宋"/>
          <w:color w:val="000000" w:themeColor="text1"/>
          <w:kern w:val="0"/>
          <w:sz w:val="24"/>
          <w:highlight w:val="none"/>
          <w14:textFill>
            <w14:solidFill>
              <w14:schemeClr w14:val="tx1"/>
            </w14:solidFill>
          </w14:textFill>
        </w:rPr>
        <w:t>评标委员会根据全体评标成员签字的原始评标记录和评标结果编写评标报告。评标委员会成员对需要共同认定的事项存在争议的，应当按照少数服从多数的原则作出结论。持不同意见的评标委员会成员应当在评标报告上签署不同意见及理由，否则视为同意评标报告。</w:t>
      </w:r>
    </w:p>
    <w:p>
      <w:pPr>
        <w:pageBreakBefore w:val="0"/>
        <w:widowControl/>
        <w:shd w:val="clear" w:color="auto" w:fill="FFFFFF"/>
        <w:kinsoku/>
        <w:wordWrap/>
        <w:overflowPunct/>
        <w:topLinePunct w:val="0"/>
        <w:autoSpaceDE/>
        <w:autoSpaceDN/>
        <w:bidi w:val="0"/>
        <w:adjustRightInd/>
        <w:spacing w:after="225" w:line="570" w:lineRule="exact"/>
        <w:jc w:val="left"/>
        <w:textAlignment w:val="auto"/>
        <w:rPr>
          <w:rFonts w:hint="eastAsia" w:ascii="仿宋" w:hAnsi="仿宋" w:eastAsia="仿宋" w:cs="仿宋"/>
          <w:b/>
          <w:color w:val="000000" w:themeColor="text1"/>
          <w:sz w:val="32"/>
          <w:highlight w:val="none"/>
          <w14:textFill>
            <w14:solidFill>
              <w14:schemeClr w14:val="tx1"/>
            </w14:solidFill>
          </w14:textFill>
        </w:rPr>
      </w:pPr>
      <w:r>
        <w:rPr>
          <w:rFonts w:hint="eastAsia" w:ascii="仿宋" w:hAnsi="仿宋" w:eastAsia="仿宋" w:cs="仿宋"/>
          <w:b/>
          <w:color w:val="000000" w:themeColor="text1"/>
          <w:sz w:val="32"/>
          <w:highlight w:val="none"/>
          <w14:textFill>
            <w14:solidFill>
              <w14:schemeClr w14:val="tx1"/>
            </w14:solidFill>
          </w14:textFill>
        </w:rPr>
        <w:t>四、评标中的其他事项</w:t>
      </w:r>
    </w:p>
    <w:p>
      <w:pPr>
        <w:pStyle w:val="217"/>
        <w:pageBreakBefore w:val="0"/>
        <w:kinsoku/>
        <w:wordWrap/>
        <w:overflowPunct/>
        <w:topLinePunct w:val="0"/>
        <w:autoSpaceDE/>
        <w:autoSpaceDN/>
        <w:bidi w:val="0"/>
        <w:spacing w:before="0" w:line="570" w:lineRule="exact"/>
        <w:ind w:firstLine="472" w:firstLineChars="196"/>
        <w:textAlignment w:val="auto"/>
        <w:rPr>
          <w:rFonts w:hint="eastAsia" w:ascii="仿宋" w:hAnsi="仿宋" w:eastAsia="仿宋" w:cs="仿宋"/>
          <w:color w:val="000000" w:themeColor="text1"/>
          <w:kern w:val="0"/>
          <w:szCs w:val="24"/>
          <w:highlight w:val="none"/>
          <w14:textFill>
            <w14:solidFill>
              <w14:schemeClr w14:val="tx1"/>
            </w14:solidFill>
          </w14:textFill>
        </w:rPr>
      </w:pPr>
      <w:r>
        <w:rPr>
          <w:rFonts w:hint="eastAsia" w:ascii="仿宋" w:hAnsi="仿宋" w:eastAsia="仿宋" w:cs="仿宋"/>
          <w:b/>
          <w:color w:val="000000" w:themeColor="text1"/>
          <w:kern w:val="0"/>
          <w:szCs w:val="24"/>
          <w:highlight w:val="none"/>
          <w14:textFill>
            <w14:solidFill>
              <w14:schemeClr w14:val="tx1"/>
            </w14:solidFill>
          </w14:textFill>
        </w:rPr>
        <w:t>4.1</w:t>
      </w:r>
      <w:r>
        <w:rPr>
          <w:rFonts w:hint="eastAsia" w:ascii="仿宋" w:hAnsi="仿宋" w:eastAsia="仿宋" w:cs="仿宋"/>
          <w:b/>
          <w:color w:val="000000" w:themeColor="text1"/>
          <w:kern w:val="0"/>
          <w:szCs w:val="24"/>
          <w:highlight w:val="none"/>
          <w:lang w:eastAsia="zh-CN"/>
          <w14:textFill>
            <w14:solidFill>
              <w14:schemeClr w14:val="tx1"/>
            </w14:solidFill>
          </w14:textFill>
        </w:rPr>
        <w:t>供应商</w:t>
      </w:r>
      <w:r>
        <w:rPr>
          <w:rFonts w:hint="eastAsia" w:ascii="仿宋" w:hAnsi="仿宋" w:eastAsia="仿宋" w:cs="仿宋"/>
          <w:b/>
          <w:color w:val="000000" w:themeColor="text1"/>
          <w:kern w:val="0"/>
          <w:szCs w:val="24"/>
          <w:highlight w:val="none"/>
          <w14:textFill>
            <w14:solidFill>
              <w14:schemeClr w14:val="tx1"/>
            </w14:solidFill>
          </w14:textFill>
        </w:rPr>
        <w:t>澄清、说明或者补正。</w:t>
      </w:r>
      <w:r>
        <w:rPr>
          <w:rFonts w:hint="eastAsia" w:ascii="仿宋" w:hAnsi="仿宋" w:eastAsia="仿宋" w:cs="仿宋"/>
          <w:color w:val="000000" w:themeColor="text1"/>
          <w:kern w:val="0"/>
          <w:szCs w:val="24"/>
          <w:highlight w:val="none"/>
          <w14:textFill>
            <w14:solidFill>
              <w14:schemeClr w14:val="tx1"/>
            </w14:solidFill>
          </w14:textFill>
        </w:rPr>
        <w:t>对于</w:t>
      </w:r>
      <w:r>
        <w:rPr>
          <w:rFonts w:hint="eastAsia" w:ascii="仿宋" w:hAnsi="仿宋" w:eastAsia="仿宋" w:cs="仿宋"/>
          <w:color w:val="000000" w:themeColor="text1"/>
          <w:kern w:val="0"/>
          <w:szCs w:val="24"/>
          <w:highlight w:val="none"/>
          <w:lang w:eastAsia="zh-CN"/>
          <w14:textFill>
            <w14:solidFill>
              <w14:schemeClr w14:val="tx1"/>
            </w14:solidFill>
          </w14:textFill>
        </w:rPr>
        <w:t>响应文件</w:t>
      </w:r>
      <w:r>
        <w:rPr>
          <w:rFonts w:hint="eastAsia" w:ascii="仿宋" w:hAnsi="仿宋" w:eastAsia="仿宋" w:cs="仿宋"/>
          <w:color w:val="000000" w:themeColor="text1"/>
          <w:kern w:val="0"/>
          <w:szCs w:val="24"/>
          <w:highlight w:val="none"/>
          <w14:textFill>
            <w14:solidFill>
              <w14:schemeClr w14:val="tx1"/>
            </w14:solidFill>
          </w14:textFill>
        </w:rPr>
        <w:t>中含义不明确、同类问题表述不一致或者有明显文字和计算错误的内容需要</w:t>
      </w:r>
      <w:r>
        <w:rPr>
          <w:rFonts w:hint="eastAsia" w:ascii="仿宋" w:hAnsi="仿宋" w:eastAsia="仿宋" w:cs="仿宋"/>
          <w:color w:val="000000" w:themeColor="text1"/>
          <w:kern w:val="0"/>
          <w:szCs w:val="24"/>
          <w:highlight w:val="none"/>
          <w:lang w:eastAsia="zh-CN"/>
          <w14:textFill>
            <w14:solidFill>
              <w14:schemeClr w14:val="tx1"/>
            </w14:solidFill>
          </w14:textFill>
        </w:rPr>
        <w:t>供应商</w:t>
      </w:r>
      <w:r>
        <w:rPr>
          <w:rFonts w:hint="eastAsia" w:ascii="仿宋" w:hAnsi="仿宋" w:eastAsia="仿宋" w:cs="仿宋"/>
          <w:color w:val="000000" w:themeColor="text1"/>
          <w:kern w:val="0"/>
          <w:szCs w:val="24"/>
          <w:highlight w:val="none"/>
          <w14:textFill>
            <w14:solidFill>
              <w14:schemeClr w14:val="tx1"/>
            </w14:solidFill>
          </w14:textFill>
        </w:rPr>
        <w:t>作出必要的澄清、说明或者补正的，评标委员会和</w:t>
      </w:r>
      <w:r>
        <w:rPr>
          <w:rFonts w:hint="eastAsia" w:ascii="仿宋" w:hAnsi="仿宋" w:eastAsia="仿宋" w:cs="仿宋"/>
          <w:color w:val="000000" w:themeColor="text1"/>
          <w:kern w:val="0"/>
          <w:szCs w:val="24"/>
          <w:highlight w:val="none"/>
          <w:lang w:eastAsia="zh-CN"/>
          <w14:textFill>
            <w14:solidFill>
              <w14:schemeClr w14:val="tx1"/>
            </w14:solidFill>
          </w14:textFill>
        </w:rPr>
        <w:t>供应商</w:t>
      </w:r>
      <w:r>
        <w:rPr>
          <w:rFonts w:hint="eastAsia" w:ascii="仿宋" w:hAnsi="仿宋" w:eastAsia="仿宋" w:cs="仿宋"/>
          <w:color w:val="000000" w:themeColor="text1"/>
          <w:kern w:val="0"/>
          <w:szCs w:val="24"/>
          <w:highlight w:val="none"/>
          <w14:textFill>
            <w14:solidFill>
              <w14:schemeClr w14:val="tx1"/>
            </w14:solidFill>
          </w14:textFill>
        </w:rPr>
        <w:t>通过电子交易平台交换数据电文，</w:t>
      </w:r>
      <w:r>
        <w:rPr>
          <w:rFonts w:hint="eastAsia" w:ascii="仿宋" w:hAnsi="仿宋" w:eastAsia="仿宋" w:cs="仿宋"/>
          <w:color w:val="000000" w:themeColor="text1"/>
          <w:kern w:val="0"/>
          <w:szCs w:val="24"/>
          <w:highlight w:val="none"/>
          <w:lang w:eastAsia="zh-CN"/>
          <w14:textFill>
            <w14:solidFill>
              <w14:schemeClr w14:val="tx1"/>
            </w14:solidFill>
          </w14:textFill>
        </w:rPr>
        <w:t>供应商</w:t>
      </w:r>
      <w:r>
        <w:rPr>
          <w:rFonts w:hint="eastAsia" w:ascii="仿宋" w:hAnsi="仿宋" w:eastAsia="仿宋" w:cs="仿宋"/>
          <w:color w:val="000000" w:themeColor="text1"/>
          <w:kern w:val="0"/>
          <w:szCs w:val="24"/>
          <w:highlight w:val="none"/>
          <w14:textFill>
            <w14:solidFill>
              <w14:schemeClr w14:val="tx1"/>
            </w14:solidFill>
          </w14:textFill>
        </w:rPr>
        <w:t>提交使用电子签名的相关数据电文或通过平台上传加盖公章的扫描件。给予</w:t>
      </w:r>
      <w:r>
        <w:rPr>
          <w:rFonts w:hint="eastAsia" w:ascii="仿宋" w:hAnsi="仿宋" w:eastAsia="仿宋" w:cs="仿宋"/>
          <w:color w:val="000000" w:themeColor="text1"/>
          <w:kern w:val="0"/>
          <w:szCs w:val="24"/>
          <w:highlight w:val="none"/>
          <w:lang w:eastAsia="zh-CN"/>
          <w14:textFill>
            <w14:solidFill>
              <w14:schemeClr w14:val="tx1"/>
            </w14:solidFill>
          </w14:textFill>
        </w:rPr>
        <w:t>供应商</w:t>
      </w:r>
      <w:r>
        <w:rPr>
          <w:rFonts w:hint="eastAsia" w:ascii="仿宋" w:hAnsi="仿宋" w:eastAsia="仿宋" w:cs="仿宋"/>
          <w:color w:val="000000" w:themeColor="text1"/>
          <w:kern w:val="0"/>
          <w:szCs w:val="24"/>
          <w:highlight w:val="none"/>
          <w14:textFill>
            <w14:solidFill>
              <w14:schemeClr w14:val="tx1"/>
            </w14:solidFill>
          </w14:textFill>
        </w:rPr>
        <w:t>提交澄清、说明或补正的时间不得少于半小时，</w:t>
      </w:r>
      <w:r>
        <w:rPr>
          <w:rFonts w:hint="eastAsia" w:ascii="仿宋" w:hAnsi="仿宋" w:eastAsia="仿宋" w:cs="仿宋"/>
          <w:color w:val="000000" w:themeColor="text1"/>
          <w:kern w:val="0"/>
          <w:szCs w:val="24"/>
          <w:highlight w:val="none"/>
          <w:lang w:eastAsia="zh-CN"/>
          <w14:textFill>
            <w14:solidFill>
              <w14:schemeClr w14:val="tx1"/>
            </w14:solidFill>
          </w14:textFill>
        </w:rPr>
        <w:t>供应商</w:t>
      </w:r>
      <w:r>
        <w:rPr>
          <w:rFonts w:hint="eastAsia" w:ascii="仿宋" w:hAnsi="仿宋" w:eastAsia="仿宋" w:cs="仿宋"/>
          <w:color w:val="000000" w:themeColor="text1"/>
          <w:kern w:val="0"/>
          <w:szCs w:val="24"/>
          <w:highlight w:val="none"/>
          <w14:textFill>
            <w14:solidFill>
              <w14:schemeClr w14:val="tx1"/>
            </w14:solidFill>
          </w14:textFill>
        </w:rPr>
        <w:t>已经明确表示澄清说明或补正完毕的除外。</w:t>
      </w:r>
      <w:r>
        <w:rPr>
          <w:rFonts w:hint="eastAsia" w:ascii="仿宋" w:hAnsi="仿宋" w:eastAsia="仿宋" w:cs="仿宋"/>
          <w:color w:val="000000" w:themeColor="text1"/>
          <w:kern w:val="0"/>
          <w:szCs w:val="24"/>
          <w:highlight w:val="none"/>
          <w:lang w:eastAsia="zh-CN"/>
          <w14:textFill>
            <w14:solidFill>
              <w14:schemeClr w14:val="tx1"/>
            </w14:solidFill>
          </w14:textFill>
        </w:rPr>
        <w:t>供应商</w:t>
      </w:r>
      <w:r>
        <w:rPr>
          <w:rFonts w:hint="eastAsia" w:ascii="仿宋" w:hAnsi="仿宋" w:eastAsia="仿宋" w:cs="仿宋"/>
          <w:color w:val="000000" w:themeColor="text1"/>
          <w:kern w:val="0"/>
          <w:szCs w:val="24"/>
          <w:highlight w:val="none"/>
          <w14:textFill>
            <w14:solidFill>
              <w14:schemeClr w14:val="tx1"/>
            </w14:solidFill>
          </w14:textFill>
        </w:rPr>
        <w:t>的澄清、说明或者补正不得超出</w:t>
      </w:r>
      <w:r>
        <w:rPr>
          <w:rFonts w:hint="eastAsia" w:ascii="仿宋" w:hAnsi="仿宋" w:eastAsia="仿宋" w:cs="仿宋"/>
          <w:color w:val="000000" w:themeColor="text1"/>
          <w:kern w:val="0"/>
          <w:szCs w:val="24"/>
          <w:highlight w:val="none"/>
          <w:lang w:eastAsia="zh-CN"/>
          <w14:textFill>
            <w14:solidFill>
              <w14:schemeClr w14:val="tx1"/>
            </w14:solidFill>
          </w14:textFill>
        </w:rPr>
        <w:t>响应文件</w:t>
      </w:r>
      <w:r>
        <w:rPr>
          <w:rFonts w:hint="eastAsia" w:ascii="仿宋" w:hAnsi="仿宋" w:eastAsia="仿宋" w:cs="仿宋"/>
          <w:color w:val="000000" w:themeColor="text1"/>
          <w:kern w:val="0"/>
          <w:szCs w:val="24"/>
          <w:highlight w:val="none"/>
          <w14:textFill>
            <w14:solidFill>
              <w14:schemeClr w14:val="tx1"/>
            </w14:solidFill>
          </w14:textFill>
        </w:rPr>
        <w:t>的范围或者改变</w:t>
      </w:r>
      <w:r>
        <w:rPr>
          <w:rFonts w:hint="eastAsia" w:ascii="仿宋" w:hAnsi="仿宋" w:eastAsia="仿宋" w:cs="仿宋"/>
          <w:color w:val="000000" w:themeColor="text1"/>
          <w:kern w:val="0"/>
          <w:szCs w:val="24"/>
          <w:highlight w:val="none"/>
          <w:lang w:eastAsia="zh-CN"/>
          <w14:textFill>
            <w14:solidFill>
              <w14:schemeClr w14:val="tx1"/>
            </w14:solidFill>
          </w14:textFill>
        </w:rPr>
        <w:t>响应文件</w:t>
      </w:r>
      <w:r>
        <w:rPr>
          <w:rFonts w:hint="eastAsia" w:ascii="仿宋" w:hAnsi="仿宋" w:eastAsia="仿宋" w:cs="仿宋"/>
          <w:color w:val="000000" w:themeColor="text1"/>
          <w:kern w:val="0"/>
          <w:szCs w:val="24"/>
          <w:highlight w:val="none"/>
          <w14:textFill>
            <w14:solidFill>
              <w14:schemeClr w14:val="tx1"/>
            </w14:solidFill>
          </w14:textFill>
        </w:rPr>
        <w:t>的实质性内容。</w:t>
      </w:r>
    </w:p>
    <w:p>
      <w:pPr>
        <w:pStyle w:val="23"/>
        <w:pageBreakBefore w:val="0"/>
        <w:kinsoku/>
        <w:wordWrap/>
        <w:overflowPunct/>
        <w:topLinePunct w:val="0"/>
        <w:autoSpaceDE/>
        <w:autoSpaceDN/>
        <w:bidi w:val="0"/>
        <w:spacing w:line="570" w:lineRule="exact"/>
        <w:ind w:left="954" w:leftChars="226" w:hanging="479" w:firstLineChars="0"/>
        <w:textAlignment w:val="auto"/>
        <w:rPr>
          <w:rFonts w:hint="eastAsia"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b/>
          <w:color w:val="000000" w:themeColor="text1"/>
          <w:kern w:val="0"/>
          <w:highlight w:val="none"/>
          <w14:textFill>
            <w14:solidFill>
              <w14:schemeClr w14:val="tx1"/>
            </w14:solidFill>
          </w14:textFill>
        </w:rPr>
        <w:t>4.2</w:t>
      </w:r>
      <w:r>
        <w:rPr>
          <w:rFonts w:hint="eastAsia" w:ascii="仿宋" w:hAnsi="仿宋" w:eastAsia="仿宋" w:cs="仿宋"/>
          <w:b/>
          <w:color w:val="000000" w:themeColor="text1"/>
          <w:kern w:val="0"/>
          <w:highlight w:val="none"/>
          <w:lang w:eastAsia="zh-CN"/>
          <w14:textFill>
            <w14:solidFill>
              <w14:schemeClr w14:val="tx1"/>
            </w14:solidFill>
          </w14:textFill>
        </w:rPr>
        <w:t>交易无效</w:t>
      </w:r>
      <w:r>
        <w:rPr>
          <w:rFonts w:hint="eastAsia" w:ascii="仿宋" w:hAnsi="仿宋" w:eastAsia="仿宋" w:cs="仿宋"/>
          <w:b/>
          <w:color w:val="000000" w:themeColor="text1"/>
          <w:kern w:val="0"/>
          <w:highlight w:val="none"/>
          <w14:textFill>
            <w14:solidFill>
              <w14:schemeClr w14:val="tx1"/>
            </w14:solidFill>
          </w14:textFill>
        </w:rPr>
        <w:t>。</w:t>
      </w:r>
      <w:r>
        <w:rPr>
          <w:rFonts w:hint="eastAsia" w:ascii="仿宋" w:hAnsi="仿宋" w:eastAsia="仿宋" w:cs="仿宋"/>
          <w:color w:val="000000" w:themeColor="text1"/>
          <w:szCs w:val="21"/>
          <w:highlight w:val="none"/>
          <w14:textFill>
            <w14:solidFill>
              <w14:schemeClr w14:val="tx1"/>
            </w14:solidFill>
          </w14:textFill>
        </w:rPr>
        <w:t>有下列情形之一的，</w:t>
      </w:r>
      <w:r>
        <w:rPr>
          <w:rFonts w:hint="eastAsia" w:ascii="仿宋" w:hAnsi="仿宋" w:eastAsia="仿宋" w:cs="仿宋"/>
          <w:color w:val="000000" w:themeColor="text1"/>
          <w:szCs w:val="21"/>
          <w:highlight w:val="none"/>
          <w:lang w:eastAsia="zh-CN"/>
          <w14:textFill>
            <w14:solidFill>
              <w14:schemeClr w14:val="tx1"/>
            </w14:solidFill>
          </w14:textFill>
        </w:rPr>
        <w:t>交易无效</w:t>
      </w:r>
      <w:r>
        <w:rPr>
          <w:rFonts w:hint="eastAsia" w:ascii="仿宋" w:hAnsi="仿宋" w:eastAsia="仿宋" w:cs="仿宋"/>
          <w:color w:val="000000" w:themeColor="text1"/>
          <w:szCs w:val="21"/>
          <w:highlight w:val="none"/>
          <w14:textFill>
            <w14:solidFill>
              <w14:schemeClr w14:val="tx1"/>
            </w14:solidFill>
          </w14:textFill>
        </w:rPr>
        <w:t>：</w:t>
      </w:r>
    </w:p>
    <w:p>
      <w:pPr>
        <w:pageBreakBefore w:val="0"/>
        <w:kinsoku/>
        <w:wordWrap/>
        <w:overflowPunct/>
        <w:topLinePunct w:val="0"/>
        <w:autoSpaceDE/>
        <w:autoSpaceDN/>
        <w:bidi w:val="0"/>
        <w:spacing w:line="570" w:lineRule="exact"/>
        <w:ind w:firstLine="480" w:firstLineChars="200"/>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4.2.1</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不具备</w:t>
      </w:r>
      <w:r>
        <w:rPr>
          <w:rFonts w:hint="eastAsia" w:ascii="仿宋" w:hAnsi="仿宋" w:eastAsia="仿宋" w:cs="仿宋"/>
          <w:color w:val="000000" w:themeColor="text1"/>
          <w:kern w:val="0"/>
          <w:sz w:val="24"/>
          <w:highlight w:val="none"/>
          <w:lang w:eastAsia="zh-CN"/>
          <w14:textFill>
            <w14:solidFill>
              <w14:schemeClr w14:val="tx1"/>
            </w14:solidFill>
          </w14:textFill>
        </w:rPr>
        <w:t>交易文件</w:t>
      </w:r>
      <w:r>
        <w:rPr>
          <w:rFonts w:hint="eastAsia" w:ascii="仿宋" w:hAnsi="仿宋" w:eastAsia="仿宋" w:cs="仿宋"/>
          <w:color w:val="000000" w:themeColor="text1"/>
          <w:kern w:val="0"/>
          <w:sz w:val="24"/>
          <w:highlight w:val="none"/>
          <w14:textFill>
            <w14:solidFill>
              <w14:schemeClr w14:val="tx1"/>
            </w14:solidFill>
          </w14:textFill>
        </w:rPr>
        <w:t>中规定的资格要求的（</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未提供有效的资格文件的，视为</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不具备</w:t>
      </w:r>
      <w:r>
        <w:rPr>
          <w:rFonts w:hint="eastAsia" w:ascii="仿宋" w:hAnsi="仿宋" w:eastAsia="仿宋" w:cs="仿宋"/>
          <w:color w:val="000000" w:themeColor="text1"/>
          <w:kern w:val="0"/>
          <w:sz w:val="24"/>
          <w:highlight w:val="none"/>
          <w:lang w:eastAsia="zh-CN"/>
          <w14:textFill>
            <w14:solidFill>
              <w14:schemeClr w14:val="tx1"/>
            </w14:solidFill>
          </w14:textFill>
        </w:rPr>
        <w:t>交易文件</w:t>
      </w:r>
      <w:r>
        <w:rPr>
          <w:rFonts w:hint="eastAsia" w:ascii="仿宋" w:hAnsi="仿宋" w:eastAsia="仿宋" w:cs="仿宋"/>
          <w:color w:val="000000" w:themeColor="text1"/>
          <w:kern w:val="0"/>
          <w:sz w:val="24"/>
          <w:highlight w:val="none"/>
          <w14:textFill>
            <w14:solidFill>
              <w14:schemeClr w14:val="tx1"/>
            </w14:solidFill>
          </w14:textFill>
        </w:rPr>
        <w:t>中规定的资格要求）；</w:t>
      </w:r>
    </w:p>
    <w:p>
      <w:pPr>
        <w:pageBreakBefore w:val="0"/>
        <w:kinsoku/>
        <w:wordWrap/>
        <w:overflowPunct/>
        <w:topLinePunct w:val="0"/>
        <w:autoSpaceDE/>
        <w:autoSpaceDN/>
        <w:bidi w:val="0"/>
        <w:spacing w:line="570" w:lineRule="exact"/>
        <w:ind w:firstLine="480" w:firstLineChars="200"/>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4.2.2</w:t>
      </w:r>
      <w:r>
        <w:rPr>
          <w:rFonts w:hint="eastAsia" w:ascii="仿宋" w:hAnsi="仿宋" w:eastAsia="仿宋" w:cs="仿宋"/>
          <w:color w:val="000000" w:themeColor="text1"/>
          <w:kern w:val="0"/>
          <w:sz w:val="24"/>
          <w:highlight w:val="none"/>
          <w:lang w:eastAsia="zh-CN"/>
          <w14:textFill>
            <w14:solidFill>
              <w14:schemeClr w14:val="tx1"/>
            </w14:solidFill>
          </w14:textFill>
        </w:rPr>
        <w:t>响应文件</w:t>
      </w:r>
      <w:r>
        <w:rPr>
          <w:rFonts w:hint="eastAsia" w:ascii="仿宋" w:hAnsi="仿宋" w:eastAsia="仿宋" w:cs="仿宋"/>
          <w:color w:val="000000" w:themeColor="text1"/>
          <w:kern w:val="0"/>
          <w:sz w:val="24"/>
          <w:highlight w:val="none"/>
          <w14:textFill>
            <w14:solidFill>
              <w14:schemeClr w14:val="tx1"/>
            </w14:solidFill>
          </w14:textFill>
        </w:rPr>
        <w:t>未按照</w:t>
      </w:r>
      <w:r>
        <w:rPr>
          <w:rFonts w:hint="eastAsia" w:ascii="仿宋" w:hAnsi="仿宋" w:eastAsia="仿宋" w:cs="仿宋"/>
          <w:color w:val="000000" w:themeColor="text1"/>
          <w:kern w:val="0"/>
          <w:sz w:val="24"/>
          <w:highlight w:val="none"/>
          <w:lang w:eastAsia="zh-CN"/>
          <w14:textFill>
            <w14:solidFill>
              <w14:schemeClr w14:val="tx1"/>
            </w14:solidFill>
          </w14:textFill>
        </w:rPr>
        <w:t>交易文件</w:t>
      </w:r>
      <w:r>
        <w:rPr>
          <w:rFonts w:hint="eastAsia" w:ascii="仿宋" w:hAnsi="仿宋" w:eastAsia="仿宋" w:cs="仿宋"/>
          <w:color w:val="000000" w:themeColor="text1"/>
          <w:kern w:val="0"/>
          <w:sz w:val="24"/>
          <w:highlight w:val="none"/>
          <w14:textFill>
            <w14:solidFill>
              <w14:schemeClr w14:val="tx1"/>
            </w14:solidFill>
          </w14:textFill>
        </w:rPr>
        <w:t>要求签署、盖章的；</w:t>
      </w:r>
    </w:p>
    <w:p>
      <w:pPr>
        <w:pageBreakBefore w:val="0"/>
        <w:kinsoku/>
        <w:wordWrap/>
        <w:overflowPunct/>
        <w:topLinePunct w:val="0"/>
        <w:autoSpaceDE/>
        <w:autoSpaceDN/>
        <w:bidi w:val="0"/>
        <w:spacing w:line="570" w:lineRule="exact"/>
        <w:ind w:firstLine="480" w:firstLineChars="200"/>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4.2.3</w:t>
      </w:r>
      <w:r>
        <w:rPr>
          <w:rFonts w:hint="eastAsia" w:ascii="仿宋" w:hAnsi="仿宋" w:eastAsia="仿宋" w:cs="仿宋"/>
          <w:color w:val="000000" w:themeColor="text1"/>
          <w:kern w:val="0"/>
          <w:sz w:val="24"/>
          <w:highlight w:val="none"/>
          <w:lang w:eastAsia="zh-CN"/>
          <w14:textFill>
            <w14:solidFill>
              <w14:schemeClr w14:val="tx1"/>
            </w14:solidFill>
          </w14:textFill>
        </w:rPr>
        <w:t>交易人</w:t>
      </w:r>
      <w:r>
        <w:rPr>
          <w:rFonts w:hint="eastAsia" w:ascii="仿宋" w:hAnsi="仿宋" w:eastAsia="仿宋" w:cs="仿宋"/>
          <w:color w:val="000000" w:themeColor="text1"/>
          <w:kern w:val="0"/>
          <w:sz w:val="24"/>
          <w:highlight w:val="none"/>
          <w14:textFill>
            <w14:solidFill>
              <w14:schemeClr w14:val="tx1"/>
            </w14:solidFill>
          </w14:textFill>
        </w:rPr>
        <w:t>拟采购的产品属于政府强制采购的节能产品品目清单范围的，</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未按</w:t>
      </w:r>
      <w:r>
        <w:rPr>
          <w:rFonts w:hint="eastAsia" w:ascii="仿宋" w:hAnsi="仿宋" w:eastAsia="仿宋" w:cs="仿宋"/>
          <w:color w:val="000000" w:themeColor="text1"/>
          <w:kern w:val="0"/>
          <w:sz w:val="24"/>
          <w:highlight w:val="none"/>
          <w:lang w:eastAsia="zh-CN"/>
          <w14:textFill>
            <w14:solidFill>
              <w14:schemeClr w14:val="tx1"/>
            </w14:solidFill>
          </w14:textFill>
        </w:rPr>
        <w:t>交易文件</w:t>
      </w:r>
      <w:r>
        <w:rPr>
          <w:rFonts w:hint="eastAsia" w:ascii="仿宋" w:hAnsi="仿宋" w:eastAsia="仿宋" w:cs="仿宋"/>
          <w:color w:val="000000" w:themeColor="text1"/>
          <w:kern w:val="0"/>
          <w:sz w:val="24"/>
          <w:highlight w:val="none"/>
          <w14:textFill>
            <w14:solidFill>
              <w14:schemeClr w14:val="tx1"/>
            </w14:solidFill>
          </w14:textFill>
        </w:rPr>
        <w:t>要求提供国家确定的认证机构出具的、处于有效期之内的节能产品认证证书的；</w:t>
      </w:r>
    </w:p>
    <w:p>
      <w:pPr>
        <w:pageBreakBefore w:val="0"/>
        <w:kinsoku/>
        <w:wordWrap/>
        <w:overflowPunct/>
        <w:topLinePunct w:val="0"/>
        <w:autoSpaceDE/>
        <w:autoSpaceDN/>
        <w:bidi w:val="0"/>
        <w:spacing w:line="570" w:lineRule="exact"/>
        <w:ind w:firstLine="480" w:firstLineChars="200"/>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4.2.4</w:t>
      </w:r>
      <w:r>
        <w:rPr>
          <w:rFonts w:hint="eastAsia" w:ascii="仿宋" w:hAnsi="仿宋" w:eastAsia="仿宋" w:cs="仿宋"/>
          <w:color w:val="000000" w:themeColor="text1"/>
          <w:kern w:val="0"/>
          <w:sz w:val="24"/>
          <w:highlight w:val="none"/>
          <w:lang w:eastAsia="zh-CN"/>
          <w14:textFill>
            <w14:solidFill>
              <w14:schemeClr w14:val="tx1"/>
            </w14:solidFill>
          </w14:textFill>
        </w:rPr>
        <w:t>响应文件</w:t>
      </w:r>
      <w:r>
        <w:rPr>
          <w:rFonts w:hint="eastAsia" w:ascii="仿宋" w:hAnsi="仿宋" w:eastAsia="仿宋" w:cs="仿宋"/>
          <w:color w:val="000000" w:themeColor="text1"/>
          <w:kern w:val="0"/>
          <w:sz w:val="24"/>
          <w:highlight w:val="none"/>
          <w14:textFill>
            <w14:solidFill>
              <w14:schemeClr w14:val="tx1"/>
            </w14:solidFill>
          </w14:textFill>
        </w:rPr>
        <w:t>含有</w:t>
      </w:r>
      <w:r>
        <w:rPr>
          <w:rFonts w:hint="eastAsia" w:ascii="仿宋" w:hAnsi="仿宋" w:eastAsia="仿宋" w:cs="仿宋"/>
          <w:color w:val="000000" w:themeColor="text1"/>
          <w:kern w:val="0"/>
          <w:sz w:val="24"/>
          <w:highlight w:val="none"/>
          <w:lang w:eastAsia="zh-CN"/>
          <w14:textFill>
            <w14:solidFill>
              <w14:schemeClr w14:val="tx1"/>
            </w14:solidFill>
          </w14:textFill>
        </w:rPr>
        <w:t>交易人</w:t>
      </w:r>
      <w:r>
        <w:rPr>
          <w:rFonts w:hint="eastAsia" w:ascii="仿宋" w:hAnsi="仿宋" w:eastAsia="仿宋" w:cs="仿宋"/>
          <w:color w:val="000000" w:themeColor="text1"/>
          <w:kern w:val="0"/>
          <w:sz w:val="24"/>
          <w:highlight w:val="none"/>
          <w14:textFill>
            <w14:solidFill>
              <w14:schemeClr w14:val="tx1"/>
            </w14:solidFill>
          </w14:textFill>
        </w:rPr>
        <w:t>不能接受的附加条件的；</w:t>
      </w:r>
    </w:p>
    <w:p>
      <w:pPr>
        <w:pageBreakBefore w:val="0"/>
        <w:kinsoku/>
        <w:wordWrap/>
        <w:overflowPunct/>
        <w:topLinePunct w:val="0"/>
        <w:autoSpaceDE/>
        <w:autoSpaceDN/>
        <w:bidi w:val="0"/>
        <w:spacing w:line="570" w:lineRule="exact"/>
        <w:ind w:firstLine="480" w:firstLineChars="200"/>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4.2.5</w:t>
      </w:r>
      <w:r>
        <w:rPr>
          <w:rFonts w:hint="eastAsia" w:ascii="仿宋" w:hAnsi="仿宋" w:eastAsia="仿宋" w:cs="仿宋"/>
          <w:color w:val="000000" w:themeColor="text1"/>
          <w:kern w:val="0"/>
          <w:sz w:val="24"/>
          <w:highlight w:val="none"/>
          <w:lang w:eastAsia="zh-CN"/>
          <w14:textFill>
            <w14:solidFill>
              <w14:schemeClr w14:val="tx1"/>
            </w14:solidFill>
          </w14:textFill>
        </w:rPr>
        <w:t>响应文件</w:t>
      </w:r>
      <w:r>
        <w:rPr>
          <w:rFonts w:hint="eastAsia" w:ascii="仿宋" w:hAnsi="仿宋" w:eastAsia="仿宋" w:cs="仿宋"/>
          <w:color w:val="000000" w:themeColor="text1"/>
          <w:kern w:val="0"/>
          <w:sz w:val="24"/>
          <w:highlight w:val="none"/>
          <w14:textFill>
            <w14:solidFill>
              <w14:schemeClr w14:val="tx1"/>
            </w14:solidFill>
          </w14:textFill>
        </w:rPr>
        <w:t>中承诺的</w:t>
      </w:r>
      <w:r>
        <w:rPr>
          <w:rFonts w:hint="eastAsia" w:ascii="仿宋" w:hAnsi="仿宋" w:eastAsia="仿宋" w:cs="仿宋"/>
          <w:color w:val="000000" w:themeColor="text1"/>
          <w:kern w:val="0"/>
          <w:sz w:val="24"/>
          <w:highlight w:val="none"/>
          <w:lang w:eastAsia="zh-CN"/>
          <w14:textFill>
            <w14:solidFill>
              <w14:schemeClr w14:val="tx1"/>
            </w14:solidFill>
          </w14:textFill>
        </w:rPr>
        <w:t>交易有效期</w:t>
      </w:r>
      <w:r>
        <w:rPr>
          <w:rFonts w:hint="eastAsia" w:ascii="仿宋" w:hAnsi="仿宋" w:eastAsia="仿宋" w:cs="仿宋"/>
          <w:color w:val="000000" w:themeColor="text1"/>
          <w:kern w:val="0"/>
          <w:sz w:val="24"/>
          <w:highlight w:val="none"/>
          <w14:textFill>
            <w14:solidFill>
              <w14:schemeClr w14:val="tx1"/>
            </w14:solidFill>
          </w14:textFill>
        </w:rPr>
        <w:t>少于</w:t>
      </w:r>
      <w:r>
        <w:rPr>
          <w:rFonts w:hint="eastAsia" w:ascii="仿宋" w:hAnsi="仿宋" w:eastAsia="仿宋" w:cs="仿宋"/>
          <w:color w:val="000000" w:themeColor="text1"/>
          <w:kern w:val="0"/>
          <w:sz w:val="24"/>
          <w:highlight w:val="none"/>
          <w:lang w:eastAsia="zh-CN"/>
          <w14:textFill>
            <w14:solidFill>
              <w14:schemeClr w14:val="tx1"/>
            </w14:solidFill>
          </w14:textFill>
        </w:rPr>
        <w:t>交易文件</w:t>
      </w:r>
      <w:r>
        <w:rPr>
          <w:rFonts w:hint="eastAsia" w:ascii="仿宋" w:hAnsi="仿宋" w:eastAsia="仿宋" w:cs="仿宋"/>
          <w:color w:val="000000" w:themeColor="text1"/>
          <w:kern w:val="0"/>
          <w:sz w:val="24"/>
          <w:highlight w:val="none"/>
          <w14:textFill>
            <w14:solidFill>
              <w14:schemeClr w14:val="tx1"/>
            </w14:solidFill>
          </w14:textFill>
        </w:rPr>
        <w:t>中载明的</w:t>
      </w:r>
      <w:r>
        <w:rPr>
          <w:rFonts w:hint="eastAsia" w:ascii="仿宋" w:hAnsi="仿宋" w:eastAsia="仿宋" w:cs="仿宋"/>
          <w:color w:val="000000" w:themeColor="text1"/>
          <w:kern w:val="0"/>
          <w:sz w:val="24"/>
          <w:highlight w:val="none"/>
          <w:lang w:eastAsia="zh-CN"/>
          <w14:textFill>
            <w14:solidFill>
              <w14:schemeClr w14:val="tx1"/>
            </w14:solidFill>
          </w14:textFill>
        </w:rPr>
        <w:t>交易有效期</w:t>
      </w:r>
      <w:r>
        <w:rPr>
          <w:rFonts w:hint="eastAsia" w:ascii="仿宋" w:hAnsi="仿宋" w:eastAsia="仿宋" w:cs="仿宋"/>
          <w:color w:val="000000" w:themeColor="text1"/>
          <w:kern w:val="0"/>
          <w:sz w:val="24"/>
          <w:highlight w:val="none"/>
          <w14:textFill>
            <w14:solidFill>
              <w14:schemeClr w14:val="tx1"/>
            </w14:solidFill>
          </w14:textFill>
        </w:rPr>
        <w:t>的；</w:t>
      </w:r>
    </w:p>
    <w:p>
      <w:pPr>
        <w:pageBreakBefore w:val="0"/>
        <w:kinsoku/>
        <w:wordWrap/>
        <w:overflowPunct/>
        <w:topLinePunct w:val="0"/>
        <w:autoSpaceDE/>
        <w:autoSpaceDN/>
        <w:bidi w:val="0"/>
        <w:snapToGrid w:val="0"/>
        <w:spacing w:line="570" w:lineRule="exact"/>
        <w:ind w:firstLine="120" w:firstLineChars="50"/>
        <w:jc w:val="left"/>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 xml:space="preserve">   4.2.6</w:t>
      </w:r>
      <w:r>
        <w:rPr>
          <w:rFonts w:hint="eastAsia" w:ascii="仿宋" w:hAnsi="仿宋" w:eastAsia="仿宋" w:cs="仿宋"/>
          <w:color w:val="000000" w:themeColor="text1"/>
          <w:kern w:val="0"/>
          <w:sz w:val="24"/>
          <w:highlight w:val="none"/>
          <w:lang w:eastAsia="zh-CN"/>
          <w14:textFill>
            <w14:solidFill>
              <w14:schemeClr w14:val="tx1"/>
            </w14:solidFill>
          </w14:textFill>
        </w:rPr>
        <w:t>响应文件</w:t>
      </w:r>
      <w:r>
        <w:rPr>
          <w:rFonts w:hint="eastAsia" w:ascii="仿宋" w:hAnsi="仿宋" w:eastAsia="仿宋" w:cs="仿宋"/>
          <w:color w:val="000000" w:themeColor="text1"/>
          <w:kern w:val="0"/>
          <w:sz w:val="24"/>
          <w:highlight w:val="none"/>
          <w14:textFill>
            <w14:solidFill>
              <w14:schemeClr w14:val="tx1"/>
            </w14:solidFill>
          </w14:textFill>
        </w:rPr>
        <w:t>出现不是唯一的、有选择性</w:t>
      </w:r>
      <w:r>
        <w:rPr>
          <w:rFonts w:hint="eastAsia" w:ascii="仿宋" w:hAnsi="仿宋" w:eastAsia="仿宋" w:cs="仿宋"/>
          <w:color w:val="000000" w:themeColor="text1"/>
          <w:kern w:val="0"/>
          <w:sz w:val="24"/>
          <w:highlight w:val="none"/>
          <w:lang w:eastAsia="zh-CN"/>
          <w14:textFill>
            <w14:solidFill>
              <w14:schemeClr w14:val="tx1"/>
            </w14:solidFill>
          </w14:textFill>
        </w:rPr>
        <w:t>交易报价</w:t>
      </w:r>
      <w:r>
        <w:rPr>
          <w:rFonts w:hint="eastAsia" w:ascii="仿宋" w:hAnsi="仿宋" w:eastAsia="仿宋" w:cs="仿宋"/>
          <w:color w:val="000000" w:themeColor="text1"/>
          <w:kern w:val="0"/>
          <w:sz w:val="24"/>
          <w:highlight w:val="none"/>
          <w14:textFill>
            <w14:solidFill>
              <w14:schemeClr w14:val="tx1"/>
            </w14:solidFill>
          </w14:textFill>
        </w:rPr>
        <w:t>的;</w:t>
      </w:r>
    </w:p>
    <w:p>
      <w:pPr>
        <w:pageBreakBefore w:val="0"/>
        <w:kinsoku/>
        <w:wordWrap/>
        <w:overflowPunct/>
        <w:topLinePunct w:val="0"/>
        <w:autoSpaceDE/>
        <w:autoSpaceDN/>
        <w:bidi w:val="0"/>
        <w:spacing w:line="570" w:lineRule="exact"/>
        <w:ind w:firstLine="480" w:firstLineChars="200"/>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4.2.7</w:t>
      </w:r>
      <w:r>
        <w:rPr>
          <w:rFonts w:hint="eastAsia" w:ascii="仿宋" w:hAnsi="仿宋" w:eastAsia="仿宋" w:cs="仿宋"/>
          <w:color w:val="000000" w:themeColor="text1"/>
          <w:kern w:val="0"/>
          <w:sz w:val="24"/>
          <w:highlight w:val="none"/>
          <w:lang w:eastAsia="zh-CN"/>
          <w14:textFill>
            <w14:solidFill>
              <w14:schemeClr w14:val="tx1"/>
            </w14:solidFill>
          </w14:textFill>
        </w:rPr>
        <w:t>交易报价</w:t>
      </w:r>
      <w:r>
        <w:rPr>
          <w:rFonts w:hint="eastAsia" w:ascii="仿宋" w:hAnsi="仿宋" w:eastAsia="仿宋" w:cs="仿宋"/>
          <w:color w:val="000000" w:themeColor="text1"/>
          <w:kern w:val="0"/>
          <w:sz w:val="24"/>
          <w:highlight w:val="none"/>
          <w14:textFill>
            <w14:solidFill>
              <w14:schemeClr w14:val="tx1"/>
            </w14:solidFill>
          </w14:textFill>
        </w:rPr>
        <w:t>超过</w:t>
      </w:r>
      <w:r>
        <w:rPr>
          <w:rFonts w:hint="eastAsia" w:ascii="仿宋" w:hAnsi="仿宋" w:eastAsia="仿宋" w:cs="仿宋"/>
          <w:color w:val="000000" w:themeColor="text1"/>
          <w:kern w:val="0"/>
          <w:sz w:val="24"/>
          <w:highlight w:val="none"/>
          <w:lang w:eastAsia="zh-CN"/>
          <w14:textFill>
            <w14:solidFill>
              <w14:schemeClr w14:val="tx1"/>
            </w14:solidFill>
          </w14:textFill>
        </w:rPr>
        <w:t>交易文件</w:t>
      </w:r>
      <w:r>
        <w:rPr>
          <w:rFonts w:hint="eastAsia" w:ascii="仿宋" w:hAnsi="仿宋" w:eastAsia="仿宋" w:cs="仿宋"/>
          <w:color w:val="000000" w:themeColor="text1"/>
          <w:kern w:val="0"/>
          <w:sz w:val="24"/>
          <w:highlight w:val="none"/>
          <w14:textFill>
            <w14:solidFill>
              <w14:schemeClr w14:val="tx1"/>
            </w14:solidFill>
          </w14:textFill>
        </w:rPr>
        <w:t>中规定的预算金额或者最高限价的;</w:t>
      </w:r>
    </w:p>
    <w:p>
      <w:pPr>
        <w:pageBreakBefore w:val="0"/>
        <w:kinsoku/>
        <w:wordWrap/>
        <w:overflowPunct/>
        <w:topLinePunct w:val="0"/>
        <w:autoSpaceDE/>
        <w:autoSpaceDN/>
        <w:bidi w:val="0"/>
        <w:spacing w:line="570" w:lineRule="exact"/>
        <w:ind w:firstLine="480" w:firstLineChars="200"/>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4.2.8报价明显低于其他通过符合性审查</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的报价，有可能影响产品质量或者不能诚信履约的，未能按要求提供书面说明或者提交相关证明材料，不能证明其报价合理性的;</w:t>
      </w:r>
    </w:p>
    <w:p>
      <w:pPr>
        <w:pageBreakBefore w:val="0"/>
        <w:kinsoku/>
        <w:wordWrap/>
        <w:overflowPunct/>
        <w:topLinePunct w:val="0"/>
        <w:autoSpaceDE/>
        <w:autoSpaceDN/>
        <w:bidi w:val="0"/>
        <w:spacing w:line="570" w:lineRule="exact"/>
        <w:ind w:firstLine="480" w:firstLineChars="200"/>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4.2.9</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对根据修正原则修正后的报价不确认的；</w:t>
      </w:r>
    </w:p>
    <w:p>
      <w:pPr>
        <w:pageBreakBefore w:val="0"/>
        <w:kinsoku/>
        <w:wordWrap/>
        <w:overflowPunct/>
        <w:topLinePunct w:val="0"/>
        <w:autoSpaceDE/>
        <w:autoSpaceDN/>
        <w:bidi w:val="0"/>
        <w:spacing w:line="570" w:lineRule="exact"/>
        <w:ind w:firstLine="480" w:firstLineChars="200"/>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4.2.10</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提供虚假材料投标的；</w:t>
      </w:r>
    </w:p>
    <w:p>
      <w:pPr>
        <w:pageBreakBefore w:val="0"/>
        <w:kinsoku/>
        <w:wordWrap/>
        <w:overflowPunct/>
        <w:topLinePunct w:val="0"/>
        <w:autoSpaceDE/>
        <w:autoSpaceDN/>
        <w:bidi w:val="0"/>
        <w:spacing w:line="570" w:lineRule="exact"/>
        <w:ind w:firstLine="240" w:firstLineChars="100"/>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 xml:space="preserve">  4.2.11</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有恶意串通、妨碍其他</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的竞争行为、损害</w:t>
      </w:r>
      <w:r>
        <w:rPr>
          <w:rFonts w:hint="eastAsia" w:ascii="仿宋" w:hAnsi="仿宋" w:eastAsia="仿宋" w:cs="仿宋"/>
          <w:color w:val="000000" w:themeColor="text1"/>
          <w:kern w:val="0"/>
          <w:sz w:val="24"/>
          <w:highlight w:val="none"/>
          <w:lang w:eastAsia="zh-CN"/>
          <w14:textFill>
            <w14:solidFill>
              <w14:schemeClr w14:val="tx1"/>
            </w14:solidFill>
          </w14:textFill>
        </w:rPr>
        <w:t>交易人</w:t>
      </w:r>
      <w:r>
        <w:rPr>
          <w:rFonts w:hint="eastAsia" w:ascii="仿宋" w:hAnsi="仿宋" w:eastAsia="仿宋" w:cs="仿宋"/>
          <w:color w:val="000000" w:themeColor="text1"/>
          <w:kern w:val="0"/>
          <w:sz w:val="24"/>
          <w:highlight w:val="none"/>
          <w14:textFill>
            <w14:solidFill>
              <w14:schemeClr w14:val="tx1"/>
            </w14:solidFill>
          </w14:textFill>
        </w:rPr>
        <w:t>或者其他</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的合法权益情形的；</w:t>
      </w:r>
    </w:p>
    <w:p>
      <w:pPr>
        <w:pageBreakBefore w:val="0"/>
        <w:kinsoku/>
        <w:wordWrap/>
        <w:overflowPunct/>
        <w:topLinePunct w:val="0"/>
        <w:autoSpaceDE/>
        <w:autoSpaceDN/>
        <w:bidi w:val="0"/>
        <w:spacing w:line="570" w:lineRule="exact"/>
        <w:ind w:firstLine="480" w:firstLineChars="200"/>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4.2.12</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仅提交备份</w:t>
      </w:r>
      <w:r>
        <w:rPr>
          <w:rFonts w:hint="eastAsia" w:ascii="仿宋" w:hAnsi="仿宋" w:eastAsia="仿宋" w:cs="仿宋"/>
          <w:color w:val="000000" w:themeColor="text1"/>
          <w:kern w:val="0"/>
          <w:sz w:val="24"/>
          <w:highlight w:val="none"/>
          <w:lang w:eastAsia="zh-CN"/>
          <w14:textFill>
            <w14:solidFill>
              <w14:schemeClr w14:val="tx1"/>
            </w14:solidFill>
          </w14:textFill>
        </w:rPr>
        <w:t>响应文件</w:t>
      </w:r>
      <w:r>
        <w:rPr>
          <w:rFonts w:hint="eastAsia" w:ascii="仿宋" w:hAnsi="仿宋" w:eastAsia="仿宋" w:cs="仿宋"/>
          <w:color w:val="000000" w:themeColor="text1"/>
          <w:kern w:val="0"/>
          <w:sz w:val="24"/>
          <w:highlight w:val="none"/>
          <w14:textFill>
            <w14:solidFill>
              <w14:schemeClr w14:val="tx1"/>
            </w14:solidFill>
          </w14:textFill>
        </w:rPr>
        <w:t>，未在电子交易平台传输递交</w:t>
      </w:r>
      <w:r>
        <w:rPr>
          <w:rFonts w:hint="eastAsia" w:ascii="仿宋" w:hAnsi="仿宋" w:eastAsia="仿宋" w:cs="仿宋"/>
          <w:color w:val="000000" w:themeColor="text1"/>
          <w:kern w:val="0"/>
          <w:sz w:val="24"/>
          <w:highlight w:val="none"/>
          <w:lang w:eastAsia="zh-CN"/>
          <w14:textFill>
            <w14:solidFill>
              <w14:schemeClr w14:val="tx1"/>
            </w14:solidFill>
          </w14:textFill>
        </w:rPr>
        <w:t>响应文件</w:t>
      </w:r>
      <w:r>
        <w:rPr>
          <w:rFonts w:hint="eastAsia" w:ascii="仿宋" w:hAnsi="仿宋" w:eastAsia="仿宋" w:cs="仿宋"/>
          <w:color w:val="000000" w:themeColor="text1"/>
          <w:kern w:val="0"/>
          <w:sz w:val="24"/>
          <w:highlight w:val="none"/>
          <w14:textFill>
            <w14:solidFill>
              <w14:schemeClr w14:val="tx1"/>
            </w14:solidFill>
          </w14:textFill>
        </w:rPr>
        <w:t>的，</w:t>
      </w:r>
      <w:r>
        <w:rPr>
          <w:rFonts w:hint="eastAsia" w:ascii="仿宋" w:hAnsi="仿宋" w:eastAsia="仿宋" w:cs="仿宋"/>
          <w:color w:val="000000" w:themeColor="text1"/>
          <w:kern w:val="0"/>
          <w:sz w:val="24"/>
          <w:highlight w:val="none"/>
          <w:lang w:eastAsia="zh-CN"/>
          <w14:textFill>
            <w14:solidFill>
              <w14:schemeClr w14:val="tx1"/>
            </w14:solidFill>
          </w14:textFill>
        </w:rPr>
        <w:t>交易无效</w:t>
      </w:r>
      <w:r>
        <w:rPr>
          <w:rFonts w:hint="eastAsia" w:ascii="仿宋" w:hAnsi="仿宋" w:eastAsia="仿宋" w:cs="仿宋"/>
          <w:color w:val="000000" w:themeColor="text1"/>
          <w:kern w:val="0"/>
          <w:sz w:val="24"/>
          <w:highlight w:val="none"/>
          <w14:textFill>
            <w14:solidFill>
              <w14:schemeClr w14:val="tx1"/>
            </w14:solidFill>
          </w14:textFill>
        </w:rPr>
        <w:t>；</w:t>
      </w:r>
    </w:p>
    <w:p>
      <w:pPr>
        <w:pStyle w:val="3"/>
        <w:pageBreakBefore w:val="0"/>
        <w:kinsoku/>
        <w:wordWrap/>
        <w:overflowPunct/>
        <w:topLinePunct w:val="0"/>
        <w:autoSpaceDE/>
        <w:autoSpaceDN/>
        <w:bidi w:val="0"/>
        <w:spacing w:line="570" w:lineRule="exact"/>
        <w:ind w:left="430" w:leftChars="205"/>
        <w:textAlignment w:val="auto"/>
        <w:rPr>
          <w:rFonts w:hint="eastAsia" w:ascii="仿宋" w:hAnsi="仿宋" w:eastAsia="仿宋" w:cs="仿宋"/>
          <w:b w:val="0"/>
          <w:bCs w:val="0"/>
          <w:color w:val="000000" w:themeColor="text1"/>
          <w:kern w:val="0"/>
          <w:sz w:val="24"/>
          <w:szCs w:val="24"/>
          <w:highlight w:val="none"/>
          <w:lang w:val="en-US"/>
          <w14:textFill>
            <w14:solidFill>
              <w14:schemeClr w14:val="tx1"/>
            </w14:solidFill>
          </w14:textFill>
        </w:rPr>
      </w:pPr>
      <w:r>
        <w:rPr>
          <w:rFonts w:hint="eastAsia" w:ascii="仿宋" w:hAnsi="仿宋" w:eastAsia="仿宋" w:cs="仿宋"/>
          <w:b w:val="0"/>
          <w:bCs w:val="0"/>
          <w:color w:val="000000" w:themeColor="text1"/>
          <w:kern w:val="0"/>
          <w:sz w:val="24"/>
          <w:szCs w:val="24"/>
          <w:highlight w:val="none"/>
          <w:lang w:val="en-US"/>
          <w14:textFill>
            <w14:solidFill>
              <w14:schemeClr w14:val="tx1"/>
            </w14:solidFill>
          </w14:textFill>
        </w:rPr>
        <w:t xml:space="preserve">4.2.13 </w:t>
      </w:r>
      <w:r>
        <w:rPr>
          <w:rFonts w:hint="eastAsia" w:ascii="仿宋" w:hAnsi="仿宋" w:eastAsia="仿宋" w:cs="仿宋"/>
          <w:b w:val="0"/>
          <w:bCs w:val="0"/>
          <w:color w:val="000000" w:themeColor="text1"/>
          <w:kern w:val="0"/>
          <w:sz w:val="24"/>
          <w:szCs w:val="24"/>
          <w:highlight w:val="none"/>
          <w:lang w:val="en-US" w:eastAsia="zh-CN"/>
          <w14:textFill>
            <w14:solidFill>
              <w14:schemeClr w14:val="tx1"/>
            </w14:solidFill>
          </w14:textFill>
        </w:rPr>
        <w:t>响应文件</w:t>
      </w:r>
      <w:r>
        <w:rPr>
          <w:rFonts w:hint="eastAsia" w:ascii="仿宋" w:hAnsi="仿宋" w:eastAsia="仿宋" w:cs="仿宋"/>
          <w:b w:val="0"/>
          <w:bCs w:val="0"/>
          <w:color w:val="000000" w:themeColor="text1"/>
          <w:kern w:val="0"/>
          <w:sz w:val="24"/>
          <w:szCs w:val="24"/>
          <w:highlight w:val="none"/>
          <w:lang w:val="en-US"/>
          <w14:textFill>
            <w14:solidFill>
              <w14:schemeClr w14:val="tx1"/>
            </w14:solidFill>
          </w14:textFill>
        </w:rPr>
        <w:t>不满足</w:t>
      </w:r>
      <w:r>
        <w:rPr>
          <w:rFonts w:hint="eastAsia" w:ascii="仿宋" w:hAnsi="仿宋" w:eastAsia="仿宋" w:cs="仿宋"/>
          <w:b w:val="0"/>
          <w:bCs w:val="0"/>
          <w:color w:val="000000" w:themeColor="text1"/>
          <w:kern w:val="0"/>
          <w:sz w:val="24"/>
          <w:szCs w:val="24"/>
          <w:highlight w:val="none"/>
          <w:lang w:val="en-US" w:eastAsia="zh-CN"/>
          <w14:textFill>
            <w14:solidFill>
              <w14:schemeClr w14:val="tx1"/>
            </w14:solidFill>
          </w14:textFill>
        </w:rPr>
        <w:t>交易文件</w:t>
      </w:r>
      <w:r>
        <w:rPr>
          <w:rFonts w:hint="eastAsia" w:ascii="仿宋" w:hAnsi="仿宋" w:eastAsia="仿宋" w:cs="仿宋"/>
          <w:b w:val="0"/>
          <w:bCs w:val="0"/>
          <w:color w:val="000000" w:themeColor="text1"/>
          <w:kern w:val="0"/>
          <w:sz w:val="24"/>
          <w:szCs w:val="24"/>
          <w:highlight w:val="none"/>
          <w:lang w:val="en-US"/>
          <w14:textFill>
            <w14:solidFill>
              <w14:schemeClr w14:val="tx1"/>
            </w14:solidFill>
          </w14:textFill>
        </w:rPr>
        <w:t>的其它实质性要求的；</w:t>
      </w:r>
    </w:p>
    <w:p>
      <w:pPr>
        <w:pageBreakBefore w:val="0"/>
        <w:kinsoku/>
        <w:wordWrap/>
        <w:overflowPunct/>
        <w:topLinePunct w:val="0"/>
        <w:autoSpaceDE/>
        <w:autoSpaceDN/>
        <w:bidi w:val="0"/>
        <w:spacing w:line="570" w:lineRule="exact"/>
        <w:ind w:firstLine="480" w:firstLineChars="200"/>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4.2.14法律、法规、规章（适用本市的）及省级以上规范性文件（适用本市的）规定的其他无效情形。</w:t>
      </w:r>
    </w:p>
    <w:p>
      <w:pPr>
        <w:pStyle w:val="23"/>
        <w:pageBreakBefore w:val="0"/>
        <w:kinsoku/>
        <w:wordWrap/>
        <w:overflowPunct/>
        <w:topLinePunct w:val="0"/>
        <w:autoSpaceDE/>
        <w:autoSpaceDN/>
        <w:bidi w:val="0"/>
        <w:snapToGrid w:val="0"/>
        <w:spacing w:line="570" w:lineRule="exact"/>
        <w:ind w:firstLine="472" w:firstLineChars="196"/>
        <w:textAlignment w:val="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b/>
          <w:color w:val="000000" w:themeColor="text1"/>
          <w:highlight w:val="none"/>
          <w14:textFill>
            <w14:solidFill>
              <w14:schemeClr w14:val="tx1"/>
            </w14:solidFill>
          </w14:textFill>
        </w:rPr>
        <w:t>5.废标。</w:t>
      </w:r>
      <w:r>
        <w:rPr>
          <w:rFonts w:hint="eastAsia" w:ascii="仿宋" w:hAnsi="仿宋" w:eastAsia="仿宋" w:cs="仿宋"/>
          <w:color w:val="000000" w:themeColor="text1"/>
          <w:highlight w:val="none"/>
          <w14:textFill>
            <w14:solidFill>
              <w14:schemeClr w14:val="tx1"/>
            </w14:solidFill>
          </w14:textFill>
        </w:rPr>
        <w:t>根据《中华人民共和国政府采购法》第三十六条之规定，在采购中，出现下列情形之一的，应予废标：</w:t>
      </w:r>
    </w:p>
    <w:p>
      <w:pPr>
        <w:pStyle w:val="23"/>
        <w:pageBreakBefore w:val="0"/>
        <w:kinsoku/>
        <w:wordWrap/>
        <w:overflowPunct/>
        <w:topLinePunct w:val="0"/>
        <w:autoSpaceDE/>
        <w:autoSpaceDN/>
        <w:bidi w:val="0"/>
        <w:snapToGrid w:val="0"/>
        <w:spacing w:line="570" w:lineRule="exact"/>
        <w:textAlignment w:val="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5.1符合专业条件的供应商或者对</w:t>
      </w:r>
      <w:r>
        <w:rPr>
          <w:rFonts w:hint="eastAsia" w:ascii="仿宋" w:hAnsi="仿宋" w:eastAsia="仿宋" w:cs="仿宋"/>
          <w:color w:val="000000" w:themeColor="text1"/>
          <w:highlight w:val="none"/>
          <w:lang w:eastAsia="zh-CN"/>
          <w14:textFill>
            <w14:solidFill>
              <w14:schemeClr w14:val="tx1"/>
            </w14:solidFill>
          </w14:textFill>
        </w:rPr>
        <w:t>交易文件</w:t>
      </w:r>
      <w:r>
        <w:rPr>
          <w:rFonts w:hint="eastAsia" w:ascii="仿宋" w:hAnsi="仿宋" w:eastAsia="仿宋" w:cs="仿宋"/>
          <w:color w:val="000000" w:themeColor="text1"/>
          <w:highlight w:val="none"/>
          <w14:textFill>
            <w14:solidFill>
              <w14:schemeClr w14:val="tx1"/>
            </w14:solidFill>
          </w14:textFill>
        </w:rPr>
        <w:t>作实质响应的供应商不足3家的；</w:t>
      </w:r>
    </w:p>
    <w:p>
      <w:pPr>
        <w:pStyle w:val="23"/>
        <w:pageBreakBefore w:val="0"/>
        <w:kinsoku/>
        <w:wordWrap/>
        <w:overflowPunct/>
        <w:topLinePunct w:val="0"/>
        <w:autoSpaceDE/>
        <w:autoSpaceDN/>
        <w:bidi w:val="0"/>
        <w:snapToGrid w:val="0"/>
        <w:spacing w:line="570" w:lineRule="exact"/>
        <w:textAlignment w:val="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5.2出现影响采购公正的违法、违规行为的；</w:t>
      </w:r>
    </w:p>
    <w:p>
      <w:pPr>
        <w:pStyle w:val="23"/>
        <w:pageBreakBefore w:val="0"/>
        <w:kinsoku/>
        <w:wordWrap/>
        <w:overflowPunct/>
        <w:topLinePunct w:val="0"/>
        <w:autoSpaceDE/>
        <w:autoSpaceDN/>
        <w:bidi w:val="0"/>
        <w:snapToGrid w:val="0"/>
        <w:spacing w:line="570" w:lineRule="exact"/>
        <w:textAlignment w:val="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5.3</w:t>
      </w:r>
      <w:r>
        <w:rPr>
          <w:rFonts w:hint="eastAsia" w:ascii="仿宋" w:hAnsi="仿宋" w:eastAsia="仿宋" w:cs="仿宋"/>
          <w:color w:val="000000" w:themeColor="text1"/>
          <w:highlight w:val="none"/>
          <w:lang w:eastAsia="zh-CN"/>
          <w14:textFill>
            <w14:solidFill>
              <w14:schemeClr w14:val="tx1"/>
            </w14:solidFill>
          </w14:textFill>
        </w:rPr>
        <w:t>供应商</w:t>
      </w:r>
      <w:r>
        <w:rPr>
          <w:rFonts w:hint="eastAsia" w:ascii="仿宋" w:hAnsi="仿宋" w:eastAsia="仿宋" w:cs="仿宋"/>
          <w:color w:val="000000" w:themeColor="text1"/>
          <w:highlight w:val="none"/>
          <w14:textFill>
            <w14:solidFill>
              <w14:schemeClr w14:val="tx1"/>
            </w14:solidFill>
          </w14:textFill>
        </w:rPr>
        <w:t>的报价均超过了采购预算，</w:t>
      </w:r>
      <w:r>
        <w:rPr>
          <w:rFonts w:hint="eastAsia" w:ascii="仿宋" w:hAnsi="仿宋" w:eastAsia="仿宋" w:cs="仿宋"/>
          <w:color w:val="000000" w:themeColor="text1"/>
          <w:highlight w:val="none"/>
          <w:lang w:eastAsia="zh-CN"/>
          <w14:textFill>
            <w14:solidFill>
              <w14:schemeClr w14:val="tx1"/>
            </w14:solidFill>
          </w14:textFill>
        </w:rPr>
        <w:t>交易人</w:t>
      </w:r>
      <w:r>
        <w:rPr>
          <w:rFonts w:hint="eastAsia" w:ascii="仿宋" w:hAnsi="仿宋" w:eastAsia="仿宋" w:cs="仿宋"/>
          <w:color w:val="000000" w:themeColor="text1"/>
          <w:highlight w:val="none"/>
          <w14:textFill>
            <w14:solidFill>
              <w14:schemeClr w14:val="tx1"/>
            </w14:solidFill>
          </w14:textFill>
        </w:rPr>
        <w:t>不能支付的；</w:t>
      </w:r>
    </w:p>
    <w:p>
      <w:pPr>
        <w:pStyle w:val="23"/>
        <w:pageBreakBefore w:val="0"/>
        <w:kinsoku/>
        <w:wordWrap/>
        <w:overflowPunct/>
        <w:topLinePunct w:val="0"/>
        <w:autoSpaceDE/>
        <w:autoSpaceDN/>
        <w:bidi w:val="0"/>
        <w:snapToGrid w:val="0"/>
        <w:spacing w:line="570" w:lineRule="exact"/>
        <w:textAlignment w:val="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5.4因重大变故，采购任务取消的。</w:t>
      </w:r>
    </w:p>
    <w:p>
      <w:pPr>
        <w:pStyle w:val="23"/>
        <w:pageBreakBefore w:val="0"/>
        <w:kinsoku/>
        <w:wordWrap/>
        <w:overflowPunct/>
        <w:topLinePunct w:val="0"/>
        <w:autoSpaceDE/>
        <w:autoSpaceDN/>
        <w:bidi w:val="0"/>
        <w:snapToGrid w:val="0"/>
        <w:spacing w:line="570" w:lineRule="exact"/>
        <w:textAlignment w:val="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废标后，采购机构应当将废标理由通知所有</w:t>
      </w:r>
      <w:r>
        <w:rPr>
          <w:rFonts w:hint="eastAsia" w:ascii="仿宋" w:hAnsi="仿宋" w:eastAsia="仿宋" w:cs="仿宋"/>
          <w:color w:val="000000" w:themeColor="text1"/>
          <w:highlight w:val="none"/>
          <w:lang w:eastAsia="zh-CN"/>
          <w14:textFill>
            <w14:solidFill>
              <w14:schemeClr w14:val="tx1"/>
            </w14:solidFill>
          </w14:textFill>
        </w:rPr>
        <w:t>供应商</w:t>
      </w:r>
      <w:r>
        <w:rPr>
          <w:rFonts w:hint="eastAsia" w:ascii="仿宋" w:hAnsi="仿宋" w:eastAsia="仿宋" w:cs="仿宋"/>
          <w:color w:val="000000" w:themeColor="text1"/>
          <w:highlight w:val="none"/>
          <w14:textFill>
            <w14:solidFill>
              <w14:schemeClr w14:val="tx1"/>
            </w14:solidFill>
          </w14:textFill>
        </w:rPr>
        <w:t>。</w:t>
      </w:r>
    </w:p>
    <w:p>
      <w:pPr>
        <w:pStyle w:val="23"/>
        <w:pageBreakBefore w:val="0"/>
        <w:kinsoku/>
        <w:wordWrap/>
        <w:overflowPunct/>
        <w:topLinePunct w:val="0"/>
        <w:autoSpaceDE/>
        <w:autoSpaceDN/>
        <w:bidi w:val="0"/>
        <w:snapToGrid w:val="0"/>
        <w:spacing w:line="570" w:lineRule="exact"/>
        <w:ind w:firstLine="590" w:firstLineChars="245"/>
        <w:textAlignment w:val="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b/>
          <w:color w:val="000000" w:themeColor="text1"/>
          <w:highlight w:val="none"/>
          <w14:textFill>
            <w14:solidFill>
              <w14:schemeClr w14:val="tx1"/>
            </w14:solidFill>
          </w14:textFill>
        </w:rPr>
        <w:t>6.修改</w:t>
      </w:r>
      <w:r>
        <w:rPr>
          <w:rFonts w:hint="eastAsia" w:ascii="仿宋" w:hAnsi="仿宋" w:eastAsia="仿宋" w:cs="仿宋"/>
          <w:b/>
          <w:color w:val="000000" w:themeColor="text1"/>
          <w:highlight w:val="none"/>
          <w:lang w:eastAsia="zh-CN"/>
          <w14:textFill>
            <w14:solidFill>
              <w14:schemeClr w14:val="tx1"/>
            </w14:solidFill>
          </w14:textFill>
        </w:rPr>
        <w:t>交易文件</w:t>
      </w:r>
      <w:r>
        <w:rPr>
          <w:rFonts w:hint="eastAsia" w:ascii="仿宋" w:hAnsi="仿宋" w:eastAsia="仿宋" w:cs="仿宋"/>
          <w:b/>
          <w:color w:val="000000" w:themeColor="text1"/>
          <w:highlight w:val="none"/>
          <w14:textFill>
            <w14:solidFill>
              <w14:schemeClr w14:val="tx1"/>
            </w14:solidFill>
          </w14:textFill>
        </w:rPr>
        <w:t>，重新组织采购活动。</w:t>
      </w:r>
      <w:r>
        <w:rPr>
          <w:rFonts w:hint="eastAsia" w:ascii="仿宋" w:hAnsi="仿宋" w:eastAsia="仿宋" w:cs="仿宋"/>
          <w:color w:val="000000" w:themeColor="text1"/>
          <w:highlight w:val="none"/>
          <w14:textFill>
            <w14:solidFill>
              <w14:schemeClr w14:val="tx1"/>
            </w14:solidFill>
          </w14:textFill>
        </w:rPr>
        <w:t>评标委员会发现</w:t>
      </w:r>
      <w:r>
        <w:rPr>
          <w:rFonts w:hint="eastAsia" w:ascii="仿宋" w:hAnsi="仿宋" w:eastAsia="仿宋" w:cs="仿宋"/>
          <w:color w:val="000000" w:themeColor="text1"/>
          <w:highlight w:val="none"/>
          <w:lang w:eastAsia="zh-CN"/>
          <w14:textFill>
            <w14:solidFill>
              <w14:schemeClr w14:val="tx1"/>
            </w14:solidFill>
          </w14:textFill>
        </w:rPr>
        <w:t>交易文件</w:t>
      </w:r>
      <w:r>
        <w:rPr>
          <w:rFonts w:hint="eastAsia" w:ascii="仿宋" w:hAnsi="仿宋" w:eastAsia="仿宋" w:cs="仿宋"/>
          <w:color w:val="000000" w:themeColor="text1"/>
          <w:highlight w:val="none"/>
          <w14:textFill>
            <w14:solidFill>
              <w14:schemeClr w14:val="tx1"/>
            </w14:solidFill>
          </w14:textFill>
        </w:rPr>
        <w:t>存在歧义、重大缺陷导致评标工作无法进行，或者</w:t>
      </w:r>
      <w:r>
        <w:rPr>
          <w:rFonts w:hint="eastAsia" w:ascii="仿宋" w:hAnsi="仿宋" w:eastAsia="仿宋" w:cs="仿宋"/>
          <w:color w:val="000000" w:themeColor="text1"/>
          <w:highlight w:val="none"/>
          <w:lang w:eastAsia="zh-CN"/>
          <w14:textFill>
            <w14:solidFill>
              <w14:schemeClr w14:val="tx1"/>
            </w14:solidFill>
          </w14:textFill>
        </w:rPr>
        <w:t>交易文件</w:t>
      </w:r>
      <w:r>
        <w:rPr>
          <w:rFonts w:hint="eastAsia" w:ascii="仿宋" w:hAnsi="仿宋" w:eastAsia="仿宋" w:cs="仿宋"/>
          <w:color w:val="000000" w:themeColor="text1"/>
          <w:highlight w:val="none"/>
          <w14:textFill>
            <w14:solidFill>
              <w14:schemeClr w14:val="tx1"/>
            </w14:solidFill>
          </w14:textFill>
        </w:rPr>
        <w:t>内容违反国家有关强制性规定的，将停止评标工作，并与</w:t>
      </w:r>
      <w:r>
        <w:rPr>
          <w:rFonts w:hint="eastAsia" w:ascii="仿宋" w:hAnsi="仿宋" w:eastAsia="仿宋" w:cs="仿宋"/>
          <w:color w:val="000000" w:themeColor="text1"/>
          <w:highlight w:val="none"/>
          <w:lang w:eastAsia="zh-CN"/>
          <w14:textFill>
            <w14:solidFill>
              <w14:schemeClr w14:val="tx1"/>
            </w14:solidFill>
          </w14:textFill>
        </w:rPr>
        <w:t>交易人</w:t>
      </w:r>
      <w:r>
        <w:rPr>
          <w:rFonts w:hint="eastAsia" w:ascii="仿宋" w:hAnsi="仿宋" w:eastAsia="仿宋" w:cs="仿宋"/>
          <w:color w:val="000000" w:themeColor="text1"/>
          <w:highlight w:val="none"/>
          <w14:textFill>
            <w14:solidFill>
              <w14:schemeClr w14:val="tx1"/>
            </w14:solidFill>
          </w14:textFill>
        </w:rPr>
        <w:t>、采购机构沟通并作书面记录。</w:t>
      </w:r>
      <w:r>
        <w:rPr>
          <w:rFonts w:hint="eastAsia" w:ascii="仿宋" w:hAnsi="仿宋" w:eastAsia="仿宋" w:cs="仿宋"/>
          <w:color w:val="000000" w:themeColor="text1"/>
          <w:highlight w:val="none"/>
          <w:lang w:eastAsia="zh-CN"/>
          <w14:textFill>
            <w14:solidFill>
              <w14:schemeClr w14:val="tx1"/>
            </w14:solidFill>
          </w14:textFill>
        </w:rPr>
        <w:t>交易人</w:t>
      </w:r>
      <w:r>
        <w:rPr>
          <w:rFonts w:hint="eastAsia" w:ascii="仿宋" w:hAnsi="仿宋" w:eastAsia="仿宋" w:cs="仿宋"/>
          <w:color w:val="000000" w:themeColor="text1"/>
          <w:highlight w:val="none"/>
          <w14:textFill>
            <w14:solidFill>
              <w14:schemeClr w14:val="tx1"/>
            </w14:solidFill>
          </w14:textFill>
        </w:rPr>
        <w:t>、采购机构确认后，将修改</w:t>
      </w:r>
      <w:r>
        <w:rPr>
          <w:rFonts w:hint="eastAsia" w:ascii="仿宋" w:hAnsi="仿宋" w:eastAsia="仿宋" w:cs="仿宋"/>
          <w:color w:val="000000" w:themeColor="text1"/>
          <w:highlight w:val="none"/>
          <w:lang w:eastAsia="zh-CN"/>
          <w14:textFill>
            <w14:solidFill>
              <w14:schemeClr w14:val="tx1"/>
            </w14:solidFill>
          </w14:textFill>
        </w:rPr>
        <w:t>交易文件</w:t>
      </w:r>
      <w:r>
        <w:rPr>
          <w:rFonts w:hint="eastAsia" w:ascii="仿宋" w:hAnsi="仿宋" w:eastAsia="仿宋" w:cs="仿宋"/>
          <w:color w:val="000000" w:themeColor="text1"/>
          <w:highlight w:val="none"/>
          <w14:textFill>
            <w14:solidFill>
              <w14:schemeClr w14:val="tx1"/>
            </w14:solidFill>
          </w14:textFill>
        </w:rPr>
        <w:t>，重新组织采购活动。</w:t>
      </w:r>
    </w:p>
    <w:p>
      <w:pPr>
        <w:pStyle w:val="23"/>
        <w:pageBreakBefore w:val="0"/>
        <w:kinsoku/>
        <w:wordWrap/>
        <w:overflowPunct/>
        <w:topLinePunct w:val="0"/>
        <w:autoSpaceDE/>
        <w:autoSpaceDN/>
        <w:bidi w:val="0"/>
        <w:snapToGrid w:val="0"/>
        <w:spacing w:line="570" w:lineRule="exact"/>
        <w:ind w:firstLine="590" w:firstLineChars="245"/>
        <w:textAlignment w:val="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b/>
          <w:color w:val="000000" w:themeColor="text1"/>
          <w:kern w:val="0"/>
          <w:highlight w:val="none"/>
          <w14:textFill>
            <w14:solidFill>
              <w14:schemeClr w14:val="tx1"/>
            </w14:solidFill>
          </w14:textFill>
        </w:rPr>
        <w:t>7.重新开展采购。</w:t>
      </w:r>
      <w:r>
        <w:rPr>
          <w:rFonts w:hint="eastAsia" w:ascii="仿宋" w:hAnsi="仿宋" w:eastAsia="仿宋" w:cs="仿宋"/>
          <w:color w:val="000000" w:themeColor="text1"/>
          <w:highlight w:val="none"/>
          <w14:textFill>
            <w14:solidFill>
              <w14:schemeClr w14:val="tx1"/>
            </w14:solidFill>
          </w14:textFill>
        </w:rPr>
        <w:t>有政府采购法第七十一条、第七十二条规定的违法行为之一，影响或者可能影响</w:t>
      </w:r>
      <w:r>
        <w:rPr>
          <w:rFonts w:hint="eastAsia" w:ascii="仿宋" w:hAnsi="仿宋" w:eastAsia="仿宋" w:cs="仿宋"/>
          <w:color w:val="000000" w:themeColor="text1"/>
          <w:highlight w:val="none"/>
          <w:lang w:eastAsia="zh-CN"/>
          <w14:textFill>
            <w14:solidFill>
              <w14:schemeClr w14:val="tx1"/>
            </w14:solidFill>
          </w14:textFill>
        </w:rPr>
        <w:t>成交</w:t>
      </w:r>
      <w:r>
        <w:rPr>
          <w:rFonts w:hint="eastAsia" w:ascii="仿宋" w:hAnsi="仿宋" w:eastAsia="仿宋" w:cs="仿宋"/>
          <w:color w:val="000000" w:themeColor="text1"/>
          <w:highlight w:val="none"/>
          <w14:textFill>
            <w14:solidFill>
              <w14:schemeClr w14:val="tx1"/>
            </w14:solidFill>
          </w14:textFill>
        </w:rPr>
        <w:t>、成交结果的，依照下列规定处理：</w:t>
      </w:r>
    </w:p>
    <w:p>
      <w:pPr>
        <w:pStyle w:val="23"/>
        <w:pageBreakBefore w:val="0"/>
        <w:kinsoku/>
        <w:wordWrap/>
        <w:overflowPunct/>
        <w:topLinePunct w:val="0"/>
        <w:autoSpaceDE/>
        <w:autoSpaceDN/>
        <w:bidi w:val="0"/>
        <w:snapToGrid w:val="0"/>
        <w:spacing w:line="570" w:lineRule="exact"/>
        <w:ind w:firstLine="600" w:firstLineChars="250"/>
        <w:textAlignment w:val="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7.1未确定</w:t>
      </w:r>
      <w:r>
        <w:rPr>
          <w:rFonts w:hint="eastAsia" w:ascii="仿宋" w:hAnsi="仿宋" w:eastAsia="仿宋" w:cs="仿宋"/>
          <w:color w:val="000000" w:themeColor="text1"/>
          <w:highlight w:val="none"/>
          <w:lang w:eastAsia="zh-CN"/>
          <w14:textFill>
            <w14:solidFill>
              <w14:schemeClr w14:val="tx1"/>
            </w14:solidFill>
          </w14:textFill>
        </w:rPr>
        <w:t>成交</w:t>
      </w:r>
      <w:r>
        <w:rPr>
          <w:rFonts w:hint="eastAsia" w:ascii="仿宋" w:hAnsi="仿宋" w:eastAsia="仿宋" w:cs="仿宋"/>
          <w:color w:val="000000" w:themeColor="text1"/>
          <w:highlight w:val="none"/>
          <w14:textFill>
            <w14:solidFill>
              <w14:schemeClr w14:val="tx1"/>
            </w14:solidFill>
          </w14:textFill>
        </w:rPr>
        <w:t>或者</w:t>
      </w:r>
      <w:r>
        <w:rPr>
          <w:rFonts w:hint="eastAsia" w:ascii="仿宋" w:hAnsi="仿宋" w:eastAsia="仿宋" w:cs="仿宋"/>
          <w:color w:val="000000" w:themeColor="text1"/>
          <w:highlight w:val="none"/>
          <w:lang w:eastAsia="zh-CN"/>
          <w14:textFill>
            <w14:solidFill>
              <w14:schemeClr w14:val="tx1"/>
            </w14:solidFill>
          </w14:textFill>
        </w:rPr>
        <w:t>成交人</w:t>
      </w:r>
      <w:r>
        <w:rPr>
          <w:rFonts w:hint="eastAsia" w:ascii="仿宋" w:hAnsi="仿宋" w:eastAsia="仿宋" w:cs="仿宋"/>
          <w:color w:val="000000" w:themeColor="text1"/>
          <w:highlight w:val="none"/>
          <w14:textFill>
            <w14:solidFill>
              <w14:schemeClr w14:val="tx1"/>
            </w14:solidFill>
          </w14:textFill>
        </w:rPr>
        <w:t>的，终止本次政府采购活动，重新开展政府采购活动。</w:t>
      </w:r>
    </w:p>
    <w:p>
      <w:pPr>
        <w:pStyle w:val="23"/>
        <w:pageBreakBefore w:val="0"/>
        <w:kinsoku/>
        <w:wordWrap/>
        <w:overflowPunct/>
        <w:topLinePunct w:val="0"/>
        <w:autoSpaceDE/>
        <w:autoSpaceDN/>
        <w:bidi w:val="0"/>
        <w:snapToGrid w:val="0"/>
        <w:spacing w:line="570" w:lineRule="exact"/>
        <w:ind w:firstLine="600" w:firstLineChars="250"/>
        <w:textAlignment w:val="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7.2已确定</w:t>
      </w:r>
      <w:r>
        <w:rPr>
          <w:rFonts w:hint="eastAsia" w:ascii="仿宋" w:hAnsi="仿宋" w:eastAsia="仿宋" w:cs="仿宋"/>
          <w:color w:val="000000" w:themeColor="text1"/>
          <w:highlight w:val="none"/>
          <w:lang w:eastAsia="zh-CN"/>
          <w14:textFill>
            <w14:solidFill>
              <w14:schemeClr w14:val="tx1"/>
            </w14:solidFill>
          </w14:textFill>
        </w:rPr>
        <w:t>成交</w:t>
      </w:r>
      <w:r>
        <w:rPr>
          <w:rFonts w:hint="eastAsia" w:ascii="仿宋" w:hAnsi="仿宋" w:eastAsia="仿宋" w:cs="仿宋"/>
          <w:color w:val="000000" w:themeColor="text1"/>
          <w:highlight w:val="none"/>
          <w14:textFill>
            <w14:solidFill>
              <w14:schemeClr w14:val="tx1"/>
            </w14:solidFill>
          </w14:textFill>
        </w:rPr>
        <w:t>或者</w:t>
      </w:r>
      <w:r>
        <w:rPr>
          <w:rFonts w:hint="eastAsia" w:ascii="仿宋" w:hAnsi="仿宋" w:eastAsia="仿宋" w:cs="仿宋"/>
          <w:color w:val="000000" w:themeColor="text1"/>
          <w:highlight w:val="none"/>
          <w:lang w:eastAsia="zh-CN"/>
          <w14:textFill>
            <w14:solidFill>
              <w14:schemeClr w14:val="tx1"/>
            </w14:solidFill>
          </w14:textFill>
        </w:rPr>
        <w:t>成交人</w:t>
      </w:r>
      <w:r>
        <w:rPr>
          <w:rFonts w:hint="eastAsia" w:ascii="仿宋" w:hAnsi="仿宋" w:eastAsia="仿宋" w:cs="仿宋"/>
          <w:color w:val="000000" w:themeColor="text1"/>
          <w:highlight w:val="none"/>
          <w14:textFill>
            <w14:solidFill>
              <w14:schemeClr w14:val="tx1"/>
            </w14:solidFill>
          </w14:textFill>
        </w:rPr>
        <w:t>但尚未签订政府采购合同的，</w:t>
      </w:r>
      <w:r>
        <w:rPr>
          <w:rFonts w:hint="eastAsia" w:ascii="仿宋" w:hAnsi="仿宋" w:eastAsia="仿宋" w:cs="仿宋"/>
          <w:color w:val="000000" w:themeColor="text1"/>
          <w:highlight w:val="none"/>
          <w:lang w:eastAsia="zh-CN"/>
          <w14:textFill>
            <w14:solidFill>
              <w14:schemeClr w14:val="tx1"/>
            </w14:solidFill>
          </w14:textFill>
        </w:rPr>
        <w:t>成交</w:t>
      </w:r>
      <w:r>
        <w:rPr>
          <w:rFonts w:hint="eastAsia" w:ascii="仿宋" w:hAnsi="仿宋" w:eastAsia="仿宋" w:cs="仿宋"/>
          <w:color w:val="000000" w:themeColor="text1"/>
          <w:highlight w:val="none"/>
          <w14:textFill>
            <w14:solidFill>
              <w14:schemeClr w14:val="tx1"/>
            </w14:solidFill>
          </w14:textFill>
        </w:rPr>
        <w:t>或者成交结果无效，从合格的</w:t>
      </w:r>
      <w:r>
        <w:rPr>
          <w:rFonts w:hint="eastAsia" w:ascii="仿宋" w:hAnsi="仿宋" w:eastAsia="仿宋" w:cs="仿宋"/>
          <w:color w:val="000000" w:themeColor="text1"/>
          <w:highlight w:val="none"/>
          <w:lang w:eastAsia="zh-CN"/>
          <w14:textFill>
            <w14:solidFill>
              <w14:schemeClr w14:val="tx1"/>
            </w14:solidFill>
          </w14:textFill>
        </w:rPr>
        <w:t>成交</w:t>
      </w:r>
      <w:r>
        <w:rPr>
          <w:rFonts w:hint="eastAsia" w:ascii="仿宋" w:hAnsi="仿宋" w:eastAsia="仿宋" w:cs="仿宋"/>
          <w:color w:val="000000" w:themeColor="text1"/>
          <w:highlight w:val="none"/>
          <w14:textFill>
            <w14:solidFill>
              <w14:schemeClr w14:val="tx1"/>
            </w14:solidFill>
          </w14:textFill>
        </w:rPr>
        <w:t>或者成交候选人中另行确定</w:t>
      </w:r>
      <w:r>
        <w:rPr>
          <w:rFonts w:hint="eastAsia" w:ascii="仿宋" w:hAnsi="仿宋" w:eastAsia="仿宋" w:cs="仿宋"/>
          <w:color w:val="000000" w:themeColor="text1"/>
          <w:highlight w:val="none"/>
          <w:lang w:eastAsia="zh-CN"/>
          <w14:textFill>
            <w14:solidFill>
              <w14:schemeClr w14:val="tx1"/>
            </w14:solidFill>
          </w14:textFill>
        </w:rPr>
        <w:t>成交</w:t>
      </w:r>
      <w:r>
        <w:rPr>
          <w:rFonts w:hint="eastAsia" w:ascii="仿宋" w:hAnsi="仿宋" w:eastAsia="仿宋" w:cs="仿宋"/>
          <w:color w:val="000000" w:themeColor="text1"/>
          <w:highlight w:val="none"/>
          <w14:textFill>
            <w14:solidFill>
              <w14:schemeClr w14:val="tx1"/>
            </w14:solidFill>
          </w14:textFill>
        </w:rPr>
        <w:t>或者</w:t>
      </w:r>
      <w:r>
        <w:rPr>
          <w:rFonts w:hint="eastAsia" w:ascii="仿宋" w:hAnsi="仿宋" w:eastAsia="仿宋" w:cs="仿宋"/>
          <w:color w:val="000000" w:themeColor="text1"/>
          <w:highlight w:val="none"/>
          <w:lang w:eastAsia="zh-CN"/>
          <w14:textFill>
            <w14:solidFill>
              <w14:schemeClr w14:val="tx1"/>
            </w14:solidFill>
          </w14:textFill>
        </w:rPr>
        <w:t>成交人</w:t>
      </w:r>
      <w:r>
        <w:rPr>
          <w:rFonts w:hint="eastAsia" w:ascii="仿宋" w:hAnsi="仿宋" w:eastAsia="仿宋" w:cs="仿宋"/>
          <w:color w:val="000000" w:themeColor="text1"/>
          <w:highlight w:val="none"/>
          <w14:textFill>
            <w14:solidFill>
              <w14:schemeClr w14:val="tx1"/>
            </w14:solidFill>
          </w14:textFill>
        </w:rPr>
        <w:t>；没有合格的</w:t>
      </w:r>
      <w:r>
        <w:rPr>
          <w:rFonts w:hint="eastAsia" w:ascii="仿宋" w:hAnsi="仿宋" w:eastAsia="仿宋" w:cs="仿宋"/>
          <w:color w:val="000000" w:themeColor="text1"/>
          <w:highlight w:val="none"/>
          <w:lang w:eastAsia="zh-CN"/>
          <w14:textFill>
            <w14:solidFill>
              <w14:schemeClr w14:val="tx1"/>
            </w14:solidFill>
          </w14:textFill>
        </w:rPr>
        <w:t>成交</w:t>
      </w:r>
      <w:r>
        <w:rPr>
          <w:rFonts w:hint="eastAsia" w:ascii="仿宋" w:hAnsi="仿宋" w:eastAsia="仿宋" w:cs="仿宋"/>
          <w:color w:val="000000" w:themeColor="text1"/>
          <w:highlight w:val="none"/>
          <w14:textFill>
            <w14:solidFill>
              <w14:schemeClr w14:val="tx1"/>
            </w14:solidFill>
          </w14:textFill>
        </w:rPr>
        <w:t>或者成交候选人的，重新开展政府采购活动。</w:t>
      </w:r>
    </w:p>
    <w:p>
      <w:pPr>
        <w:pStyle w:val="23"/>
        <w:pageBreakBefore w:val="0"/>
        <w:kinsoku/>
        <w:wordWrap/>
        <w:overflowPunct/>
        <w:topLinePunct w:val="0"/>
        <w:autoSpaceDE/>
        <w:autoSpaceDN/>
        <w:bidi w:val="0"/>
        <w:snapToGrid w:val="0"/>
        <w:spacing w:line="570" w:lineRule="exact"/>
        <w:ind w:firstLine="600" w:firstLineChars="250"/>
        <w:textAlignment w:val="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7.3采购合同已签订但尚未履行的，撤销合同，从合格的</w:t>
      </w:r>
      <w:r>
        <w:rPr>
          <w:rFonts w:hint="eastAsia" w:ascii="仿宋" w:hAnsi="仿宋" w:eastAsia="仿宋" w:cs="仿宋"/>
          <w:color w:val="000000" w:themeColor="text1"/>
          <w:highlight w:val="none"/>
          <w:lang w:eastAsia="zh-CN"/>
          <w14:textFill>
            <w14:solidFill>
              <w14:schemeClr w14:val="tx1"/>
            </w14:solidFill>
          </w14:textFill>
        </w:rPr>
        <w:t>成交</w:t>
      </w:r>
      <w:r>
        <w:rPr>
          <w:rFonts w:hint="eastAsia" w:ascii="仿宋" w:hAnsi="仿宋" w:eastAsia="仿宋" w:cs="仿宋"/>
          <w:color w:val="000000" w:themeColor="text1"/>
          <w:highlight w:val="none"/>
          <w14:textFill>
            <w14:solidFill>
              <w14:schemeClr w14:val="tx1"/>
            </w14:solidFill>
          </w14:textFill>
        </w:rPr>
        <w:t>或者成交候选人中另行确定</w:t>
      </w:r>
      <w:r>
        <w:rPr>
          <w:rFonts w:hint="eastAsia" w:ascii="仿宋" w:hAnsi="仿宋" w:eastAsia="仿宋" w:cs="仿宋"/>
          <w:color w:val="000000" w:themeColor="text1"/>
          <w:highlight w:val="none"/>
          <w:lang w:eastAsia="zh-CN"/>
          <w14:textFill>
            <w14:solidFill>
              <w14:schemeClr w14:val="tx1"/>
            </w14:solidFill>
          </w14:textFill>
        </w:rPr>
        <w:t>成交</w:t>
      </w:r>
      <w:r>
        <w:rPr>
          <w:rFonts w:hint="eastAsia" w:ascii="仿宋" w:hAnsi="仿宋" w:eastAsia="仿宋" w:cs="仿宋"/>
          <w:color w:val="000000" w:themeColor="text1"/>
          <w:highlight w:val="none"/>
          <w14:textFill>
            <w14:solidFill>
              <w14:schemeClr w14:val="tx1"/>
            </w14:solidFill>
          </w14:textFill>
        </w:rPr>
        <w:t>或者</w:t>
      </w:r>
      <w:r>
        <w:rPr>
          <w:rFonts w:hint="eastAsia" w:ascii="仿宋" w:hAnsi="仿宋" w:eastAsia="仿宋" w:cs="仿宋"/>
          <w:color w:val="000000" w:themeColor="text1"/>
          <w:highlight w:val="none"/>
          <w:lang w:eastAsia="zh-CN"/>
          <w14:textFill>
            <w14:solidFill>
              <w14:schemeClr w14:val="tx1"/>
            </w14:solidFill>
          </w14:textFill>
        </w:rPr>
        <w:t>成交人</w:t>
      </w:r>
      <w:r>
        <w:rPr>
          <w:rFonts w:hint="eastAsia" w:ascii="仿宋" w:hAnsi="仿宋" w:eastAsia="仿宋" w:cs="仿宋"/>
          <w:color w:val="000000" w:themeColor="text1"/>
          <w:highlight w:val="none"/>
          <w14:textFill>
            <w14:solidFill>
              <w14:schemeClr w14:val="tx1"/>
            </w14:solidFill>
          </w14:textFill>
        </w:rPr>
        <w:t>；没有合格的</w:t>
      </w:r>
      <w:r>
        <w:rPr>
          <w:rFonts w:hint="eastAsia" w:ascii="仿宋" w:hAnsi="仿宋" w:eastAsia="仿宋" w:cs="仿宋"/>
          <w:color w:val="000000" w:themeColor="text1"/>
          <w:highlight w:val="none"/>
          <w:lang w:eastAsia="zh-CN"/>
          <w14:textFill>
            <w14:solidFill>
              <w14:schemeClr w14:val="tx1"/>
            </w14:solidFill>
          </w14:textFill>
        </w:rPr>
        <w:t>成交</w:t>
      </w:r>
      <w:r>
        <w:rPr>
          <w:rFonts w:hint="eastAsia" w:ascii="仿宋" w:hAnsi="仿宋" w:eastAsia="仿宋" w:cs="仿宋"/>
          <w:color w:val="000000" w:themeColor="text1"/>
          <w:highlight w:val="none"/>
          <w14:textFill>
            <w14:solidFill>
              <w14:schemeClr w14:val="tx1"/>
            </w14:solidFill>
          </w14:textFill>
        </w:rPr>
        <w:t>或者成交候选人的，重新开展政府采购活动。</w:t>
      </w:r>
    </w:p>
    <w:p>
      <w:pPr>
        <w:pStyle w:val="23"/>
        <w:pageBreakBefore w:val="0"/>
        <w:kinsoku/>
        <w:wordWrap/>
        <w:overflowPunct/>
        <w:topLinePunct w:val="0"/>
        <w:autoSpaceDE/>
        <w:autoSpaceDN/>
        <w:bidi w:val="0"/>
        <w:snapToGrid w:val="0"/>
        <w:spacing w:line="570" w:lineRule="exact"/>
        <w:textAlignment w:val="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7.4采购合同已经履行，给</w:t>
      </w:r>
      <w:r>
        <w:rPr>
          <w:rFonts w:hint="eastAsia" w:ascii="仿宋" w:hAnsi="仿宋" w:eastAsia="仿宋" w:cs="仿宋"/>
          <w:color w:val="000000" w:themeColor="text1"/>
          <w:highlight w:val="none"/>
          <w:lang w:eastAsia="zh-CN"/>
          <w14:textFill>
            <w14:solidFill>
              <w14:schemeClr w14:val="tx1"/>
            </w14:solidFill>
          </w14:textFill>
        </w:rPr>
        <w:t>交易人</w:t>
      </w:r>
      <w:r>
        <w:rPr>
          <w:rFonts w:hint="eastAsia" w:ascii="仿宋" w:hAnsi="仿宋" w:eastAsia="仿宋" w:cs="仿宋"/>
          <w:color w:val="000000" w:themeColor="text1"/>
          <w:highlight w:val="none"/>
          <w14:textFill>
            <w14:solidFill>
              <w14:schemeClr w14:val="tx1"/>
            </w14:solidFill>
          </w14:textFill>
        </w:rPr>
        <w:t>、供应商造成损失的，由责任人承担赔偿责任。</w:t>
      </w:r>
    </w:p>
    <w:p>
      <w:pPr>
        <w:pStyle w:val="23"/>
        <w:pageBreakBefore w:val="0"/>
        <w:kinsoku/>
        <w:wordWrap/>
        <w:overflowPunct/>
        <w:topLinePunct w:val="0"/>
        <w:autoSpaceDE/>
        <w:autoSpaceDN/>
        <w:bidi w:val="0"/>
        <w:snapToGrid w:val="0"/>
        <w:spacing w:line="570" w:lineRule="exact"/>
        <w:textAlignment w:val="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7.5采购当事人有其他违反政府采购法</w:t>
      </w:r>
      <w:r>
        <w:rPr>
          <w:rFonts w:hint="eastAsia" w:ascii="仿宋" w:hAnsi="仿宋" w:eastAsia="仿宋" w:cs="仿宋"/>
          <w:color w:val="000000" w:themeColor="text1"/>
          <w:kern w:val="0"/>
          <w:highlight w:val="none"/>
          <w14:textFill>
            <w14:solidFill>
              <w14:schemeClr w14:val="tx1"/>
            </w14:solidFill>
          </w14:textFill>
        </w:rPr>
        <w:t>或者政府采购法实施条例等法律法规规定</w:t>
      </w:r>
      <w:r>
        <w:rPr>
          <w:rFonts w:hint="eastAsia" w:ascii="仿宋" w:hAnsi="仿宋" w:eastAsia="仿宋" w:cs="仿宋"/>
          <w:color w:val="000000" w:themeColor="text1"/>
          <w:highlight w:val="none"/>
          <w14:textFill>
            <w14:solidFill>
              <w14:schemeClr w14:val="tx1"/>
            </w14:solidFill>
          </w14:textFill>
        </w:rPr>
        <w:t>的行为，经改正后仍然影响或者可能影响</w:t>
      </w:r>
      <w:r>
        <w:rPr>
          <w:rFonts w:hint="eastAsia" w:ascii="仿宋" w:hAnsi="仿宋" w:eastAsia="仿宋" w:cs="仿宋"/>
          <w:color w:val="000000" w:themeColor="text1"/>
          <w:highlight w:val="none"/>
          <w:lang w:eastAsia="zh-CN"/>
          <w14:textFill>
            <w14:solidFill>
              <w14:schemeClr w14:val="tx1"/>
            </w14:solidFill>
          </w14:textFill>
        </w:rPr>
        <w:t>成交</w:t>
      </w:r>
      <w:r>
        <w:rPr>
          <w:rFonts w:hint="eastAsia" w:ascii="仿宋" w:hAnsi="仿宋" w:eastAsia="仿宋" w:cs="仿宋"/>
          <w:color w:val="000000" w:themeColor="text1"/>
          <w:highlight w:val="none"/>
          <w14:textFill>
            <w14:solidFill>
              <w14:schemeClr w14:val="tx1"/>
            </w14:solidFill>
          </w14:textFill>
        </w:rPr>
        <w:t>、成交结果或者依法被认定为</w:t>
      </w:r>
      <w:r>
        <w:rPr>
          <w:rFonts w:hint="eastAsia" w:ascii="仿宋" w:hAnsi="仿宋" w:eastAsia="仿宋" w:cs="仿宋"/>
          <w:color w:val="000000" w:themeColor="text1"/>
          <w:highlight w:val="none"/>
          <w:lang w:eastAsia="zh-CN"/>
          <w14:textFill>
            <w14:solidFill>
              <w14:schemeClr w14:val="tx1"/>
            </w14:solidFill>
          </w14:textFill>
        </w:rPr>
        <w:t>成交</w:t>
      </w:r>
      <w:r>
        <w:rPr>
          <w:rFonts w:hint="eastAsia" w:ascii="仿宋" w:hAnsi="仿宋" w:eastAsia="仿宋" w:cs="仿宋"/>
          <w:color w:val="000000" w:themeColor="text1"/>
          <w:highlight w:val="none"/>
          <w14:textFill>
            <w14:solidFill>
              <w14:schemeClr w14:val="tx1"/>
            </w14:solidFill>
          </w14:textFill>
        </w:rPr>
        <w:t>、成交无效的，依照7.1-7.4规定处理。</w:t>
      </w:r>
    </w:p>
    <w:p>
      <w:pPr>
        <w:widowControl/>
        <w:spacing w:line="360" w:lineRule="auto"/>
        <w:rPr>
          <w:rFonts w:hint="eastAsia" w:ascii="仿宋" w:hAnsi="仿宋" w:eastAsia="仿宋" w:cs="仿宋"/>
          <w:color w:val="1F4E79"/>
          <w:sz w:val="24"/>
        </w:rPr>
      </w:pPr>
    </w:p>
    <w:p>
      <w:pPr>
        <w:widowControl/>
        <w:spacing w:line="360" w:lineRule="auto"/>
        <w:rPr>
          <w:rFonts w:hint="eastAsia" w:ascii="仿宋" w:hAnsi="仿宋" w:eastAsia="仿宋" w:cs="仿宋"/>
          <w:color w:val="1F4E79"/>
          <w:sz w:val="24"/>
        </w:rPr>
      </w:pPr>
    </w:p>
    <w:p>
      <w:pPr>
        <w:widowControl/>
        <w:spacing w:line="360" w:lineRule="auto"/>
        <w:rPr>
          <w:rFonts w:hint="eastAsia" w:ascii="仿宋" w:hAnsi="仿宋" w:eastAsia="仿宋" w:cs="仿宋"/>
          <w:color w:val="1F4E79"/>
          <w:sz w:val="24"/>
        </w:rPr>
      </w:pPr>
    </w:p>
    <w:p>
      <w:pPr>
        <w:widowControl/>
        <w:adjustRightInd/>
        <w:jc w:val="left"/>
        <w:rPr>
          <w:rFonts w:hint="eastAsia" w:ascii="仿宋" w:hAnsi="仿宋" w:eastAsia="仿宋" w:cs="仿宋"/>
          <w:b/>
          <w:sz w:val="32"/>
        </w:rPr>
      </w:pPr>
      <w:r>
        <w:rPr>
          <w:rFonts w:hint="eastAsia" w:ascii="仿宋" w:hAnsi="仿宋" w:eastAsia="仿宋" w:cs="仿宋"/>
          <w:b/>
          <w:sz w:val="32"/>
        </w:rPr>
        <w:br w:type="page"/>
      </w:r>
    </w:p>
    <w:bookmarkEnd w:id="39"/>
    <w:p>
      <w:pPr>
        <w:spacing w:line="360" w:lineRule="auto"/>
        <w:ind w:left="720" w:leftChars="343" w:firstLine="1084" w:firstLineChars="300"/>
        <w:outlineLvl w:val="0"/>
        <w:rPr>
          <w:rFonts w:hint="eastAsia" w:ascii="仿宋" w:hAnsi="仿宋" w:eastAsia="仿宋" w:cs="仿宋"/>
          <w:b/>
          <w:color w:val="000000" w:themeColor="text1"/>
          <w:sz w:val="36"/>
          <w:szCs w:val="36"/>
          <w:highlight w:val="none"/>
          <w14:textFill>
            <w14:solidFill>
              <w14:schemeClr w14:val="tx1"/>
            </w14:solidFill>
          </w14:textFill>
        </w:rPr>
      </w:pPr>
      <w:r>
        <w:rPr>
          <w:rFonts w:hint="eastAsia" w:ascii="仿宋" w:hAnsi="仿宋" w:eastAsia="仿宋" w:cs="仿宋"/>
          <w:b/>
          <w:color w:val="000000" w:themeColor="text1"/>
          <w:sz w:val="36"/>
          <w:szCs w:val="36"/>
          <w:highlight w:val="none"/>
          <w14:textFill>
            <w14:solidFill>
              <w14:schemeClr w14:val="tx1"/>
            </w14:solidFill>
          </w14:textFill>
        </w:rPr>
        <w:t>第五部分 拟签订的合同文本</w:t>
      </w:r>
    </w:p>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w:t>
      </w:r>
      <w:r>
        <w:rPr>
          <w:rFonts w:hint="eastAsia" w:ascii="仿宋" w:hAnsi="仿宋" w:eastAsia="仿宋" w:cs="仿宋"/>
          <w:color w:val="000000" w:themeColor="text1"/>
          <w:sz w:val="24"/>
          <w:highlight w:val="none"/>
          <w:lang w:eastAsia="zh-CN"/>
          <w14:textFill>
            <w14:solidFill>
              <w14:schemeClr w14:val="tx1"/>
            </w14:solidFill>
          </w14:textFill>
        </w:rPr>
        <w:t>服务</w:t>
      </w:r>
      <w:r>
        <w:rPr>
          <w:rFonts w:hint="eastAsia" w:ascii="仿宋" w:hAnsi="仿宋" w:eastAsia="仿宋" w:cs="仿宋"/>
          <w:color w:val="000000" w:themeColor="text1"/>
          <w:sz w:val="24"/>
          <w:highlight w:val="none"/>
          <w14:textFill>
            <w14:solidFill>
              <w14:schemeClr w14:val="tx1"/>
            </w14:solidFill>
          </w14:textFill>
        </w:rPr>
        <w:t>类样本）</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签订地点：                                  签订时间：20</w:t>
      </w:r>
      <w:r>
        <w:rPr>
          <w:rFonts w:hint="eastAsia" w:ascii="仿宋" w:hAnsi="仿宋" w:eastAsia="仿宋" w:cs="仿宋"/>
          <w:sz w:val="24"/>
          <w:u w:val="single"/>
        </w:rPr>
        <w:t xml:space="preserve">* </w:t>
      </w:r>
      <w:r>
        <w:rPr>
          <w:rFonts w:hint="eastAsia" w:ascii="仿宋" w:hAnsi="仿宋" w:eastAsia="仿宋" w:cs="仿宋"/>
          <w:sz w:val="24"/>
        </w:rPr>
        <w:t>年</w:t>
      </w:r>
      <w:r>
        <w:rPr>
          <w:rFonts w:hint="eastAsia" w:ascii="仿宋" w:hAnsi="仿宋" w:eastAsia="仿宋" w:cs="仿宋"/>
          <w:sz w:val="24"/>
          <w:u w:val="single"/>
        </w:rPr>
        <w:t xml:space="preserve">  </w:t>
      </w:r>
      <w:r>
        <w:rPr>
          <w:rFonts w:hint="eastAsia" w:ascii="仿宋" w:hAnsi="仿宋" w:eastAsia="仿宋" w:cs="仿宋"/>
          <w:sz w:val="24"/>
        </w:rPr>
        <w:t>月</w:t>
      </w:r>
      <w:r>
        <w:rPr>
          <w:rFonts w:hint="eastAsia" w:ascii="仿宋" w:hAnsi="仿宋" w:eastAsia="仿宋" w:cs="仿宋"/>
          <w:sz w:val="24"/>
          <w:u w:val="single"/>
        </w:rPr>
        <w:t xml:space="preserve">  </w:t>
      </w:r>
      <w:r>
        <w:rPr>
          <w:rFonts w:hint="eastAsia" w:ascii="仿宋" w:hAnsi="仿宋" w:eastAsia="仿宋" w:cs="仿宋"/>
          <w:sz w:val="24"/>
        </w:rPr>
        <w:t>日</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项目名称：</w:t>
      </w:r>
    </w:p>
    <w:p>
      <w:pPr>
        <w:spacing w:line="440" w:lineRule="exact"/>
        <w:rPr>
          <w:rFonts w:hint="eastAsia" w:ascii="仿宋" w:hAnsi="仿宋" w:eastAsia="仿宋" w:cs="仿宋"/>
          <w:sz w:val="24"/>
        </w:rPr>
      </w:pPr>
      <w:r>
        <w:rPr>
          <w:rFonts w:hint="eastAsia" w:ascii="仿宋" w:hAnsi="仿宋" w:eastAsia="仿宋" w:cs="仿宋"/>
          <w:sz w:val="24"/>
        </w:rPr>
        <w:t xml:space="preserve">甲方（需方）：                                     </w:t>
      </w:r>
    </w:p>
    <w:p>
      <w:pPr>
        <w:spacing w:line="440" w:lineRule="exact"/>
        <w:rPr>
          <w:rFonts w:hint="eastAsia" w:ascii="仿宋" w:hAnsi="仿宋" w:eastAsia="仿宋" w:cs="仿宋"/>
          <w:sz w:val="24"/>
        </w:rPr>
      </w:pPr>
      <w:r>
        <w:rPr>
          <w:rFonts w:hint="eastAsia" w:ascii="仿宋" w:hAnsi="仿宋" w:eastAsia="仿宋" w:cs="仿宋"/>
          <w:sz w:val="24"/>
        </w:rPr>
        <w:t xml:space="preserve">乙方（供方）：                                     </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供、需双方根据杭州市萧山区</w:t>
      </w:r>
      <w:r>
        <w:rPr>
          <w:rFonts w:hint="eastAsia" w:ascii="仿宋" w:hAnsi="仿宋" w:eastAsia="仿宋" w:cs="仿宋"/>
          <w:sz w:val="24"/>
          <w:u w:val="single"/>
        </w:rPr>
        <w:t xml:space="preserve">                             </w:t>
      </w:r>
      <w:r>
        <w:rPr>
          <w:rFonts w:hint="eastAsia" w:ascii="仿宋" w:hAnsi="仿宋" w:eastAsia="仿宋" w:cs="仿宋"/>
          <w:sz w:val="24"/>
        </w:rPr>
        <w:t>项目（项目编号</w:t>
      </w:r>
      <w:r>
        <w:rPr>
          <w:rFonts w:hint="eastAsia" w:ascii="仿宋" w:hAnsi="仿宋" w:eastAsia="仿宋" w:cs="仿宋"/>
          <w:sz w:val="24"/>
          <w:u w:val="single"/>
        </w:rPr>
        <w:t xml:space="preserve">  </w:t>
      </w:r>
      <w:r>
        <w:rPr>
          <w:rFonts w:hint="eastAsia" w:ascii="仿宋" w:hAnsi="仿宋" w:eastAsia="仿宋" w:cs="仿宋"/>
          <w:sz w:val="24"/>
        </w:rPr>
        <w:t>-</w:t>
      </w:r>
      <w:r>
        <w:rPr>
          <w:rFonts w:hint="eastAsia" w:ascii="仿宋" w:hAnsi="仿宋" w:eastAsia="仿宋" w:cs="仿宋"/>
          <w:sz w:val="24"/>
          <w:u w:val="single"/>
        </w:rPr>
        <w:t xml:space="preserve">  </w:t>
      </w:r>
      <w:r>
        <w:rPr>
          <w:rFonts w:hint="eastAsia" w:ascii="仿宋" w:hAnsi="仿宋" w:eastAsia="仿宋" w:cs="仿宋"/>
          <w:sz w:val="24"/>
        </w:rPr>
        <w:t>-</w:t>
      </w:r>
      <w:r>
        <w:rPr>
          <w:rFonts w:hint="eastAsia" w:ascii="仿宋" w:hAnsi="仿宋" w:eastAsia="仿宋" w:cs="仿宋"/>
          <w:sz w:val="24"/>
          <w:u w:val="single"/>
        </w:rPr>
        <w:t xml:space="preserve">   </w:t>
      </w:r>
      <w:r>
        <w:rPr>
          <w:rFonts w:hint="eastAsia" w:ascii="仿宋" w:hAnsi="仿宋" w:eastAsia="仿宋" w:cs="仿宋"/>
          <w:sz w:val="24"/>
        </w:rPr>
        <w:t>）交易结果和</w:t>
      </w:r>
      <w:r>
        <w:rPr>
          <w:rFonts w:hint="eastAsia" w:ascii="仿宋" w:hAnsi="仿宋" w:eastAsia="仿宋" w:cs="仿宋"/>
          <w:sz w:val="24"/>
          <w:lang w:eastAsia="zh-CN"/>
        </w:rPr>
        <w:t>公开竞争</w:t>
      </w:r>
      <w:r>
        <w:rPr>
          <w:rFonts w:hint="eastAsia" w:ascii="仿宋" w:hAnsi="仿宋" w:eastAsia="仿宋" w:cs="仿宋"/>
          <w:sz w:val="24"/>
        </w:rPr>
        <w:t>文件的要求，并经双方协调一致，订立本采购合同。</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一、合同文件：</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1、合同条款。</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2、成交通知书。</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3、</w:t>
      </w:r>
      <w:r>
        <w:rPr>
          <w:rFonts w:hint="eastAsia" w:ascii="仿宋" w:hAnsi="仿宋" w:eastAsia="仿宋" w:cs="仿宋"/>
          <w:sz w:val="24"/>
          <w:lang w:eastAsia="zh-CN"/>
        </w:rPr>
        <w:t>公开竞争</w:t>
      </w:r>
      <w:r>
        <w:rPr>
          <w:rFonts w:hint="eastAsia" w:ascii="仿宋" w:hAnsi="仿宋" w:eastAsia="仿宋" w:cs="仿宋"/>
          <w:sz w:val="24"/>
        </w:rPr>
        <w:t>文件。</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4、更正公告。</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5、成交单位成交文件。</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6、其他。</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二、合同金额: 本合同金额为(大写)_______________元（￥</w:t>
      </w:r>
      <w:r>
        <w:rPr>
          <w:rFonts w:hint="eastAsia" w:ascii="仿宋" w:hAnsi="仿宋" w:eastAsia="仿宋" w:cs="仿宋"/>
          <w:sz w:val="24"/>
          <w:u w:val="single"/>
        </w:rPr>
        <w:t>　　　　</w:t>
      </w:r>
      <w:r>
        <w:rPr>
          <w:rFonts w:hint="eastAsia" w:ascii="仿宋" w:hAnsi="仿宋" w:eastAsia="仿宋" w:cs="仿宋"/>
          <w:sz w:val="24"/>
        </w:rPr>
        <w:t>元）人民币附：</w:t>
      </w:r>
    </w:p>
    <w:p>
      <w:pPr>
        <w:spacing w:line="440" w:lineRule="exact"/>
        <w:jc w:val="center"/>
        <w:rPr>
          <w:rFonts w:hint="eastAsia" w:ascii="仿宋" w:hAnsi="仿宋" w:eastAsia="仿宋" w:cs="仿宋"/>
          <w:sz w:val="24"/>
        </w:rPr>
      </w:pPr>
      <w:r>
        <w:rPr>
          <w:rFonts w:hint="eastAsia" w:ascii="仿宋" w:hAnsi="仿宋" w:eastAsia="仿宋" w:cs="仿宋"/>
          <w:sz w:val="24"/>
        </w:rPr>
        <w:t>《采购项目清单内容》</w:t>
      </w:r>
    </w:p>
    <w:tbl>
      <w:tblPr>
        <w:tblStyle w:val="6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
        <w:gridCol w:w="1692"/>
        <w:gridCol w:w="1800"/>
        <w:gridCol w:w="1758"/>
        <w:gridCol w:w="762"/>
        <w:gridCol w:w="18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1" w:hRule="atLeast"/>
          <w:jc w:val="center"/>
        </w:trPr>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r>
              <w:rPr>
                <w:rFonts w:hint="eastAsia" w:ascii="仿宋" w:hAnsi="仿宋" w:eastAsia="仿宋" w:cs="仿宋"/>
                <w:sz w:val="24"/>
              </w:rPr>
              <w:t>序号</w:t>
            </w:r>
          </w:p>
        </w:tc>
        <w:tc>
          <w:tcPr>
            <w:tcW w:w="1692"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r>
              <w:rPr>
                <w:rFonts w:hint="eastAsia" w:ascii="仿宋" w:hAnsi="仿宋" w:eastAsia="仿宋" w:cs="仿宋"/>
                <w:sz w:val="24"/>
              </w:rPr>
              <w:t>采购项目</w:t>
            </w:r>
          </w:p>
        </w:tc>
        <w:tc>
          <w:tcPr>
            <w:tcW w:w="180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r>
              <w:rPr>
                <w:rFonts w:hint="eastAsia" w:ascii="仿宋" w:hAnsi="仿宋" w:eastAsia="仿宋" w:cs="仿宋"/>
                <w:sz w:val="24"/>
              </w:rPr>
              <w:t>成交内容</w:t>
            </w:r>
          </w:p>
        </w:tc>
        <w:tc>
          <w:tcPr>
            <w:tcW w:w="175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r>
              <w:rPr>
                <w:rFonts w:hint="eastAsia" w:ascii="仿宋" w:hAnsi="仿宋" w:eastAsia="仿宋" w:cs="仿宋"/>
                <w:sz w:val="24"/>
              </w:rPr>
              <w:t>成交单价（元）</w:t>
            </w:r>
          </w:p>
        </w:tc>
        <w:tc>
          <w:tcPr>
            <w:tcW w:w="762"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r>
              <w:rPr>
                <w:rFonts w:hint="eastAsia" w:ascii="仿宋" w:hAnsi="仿宋" w:eastAsia="仿宋" w:cs="仿宋"/>
                <w:sz w:val="24"/>
              </w:rPr>
              <w:t>数量</w:t>
            </w:r>
          </w:p>
        </w:tc>
        <w:tc>
          <w:tcPr>
            <w:tcW w:w="1867"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r>
              <w:rPr>
                <w:rFonts w:hint="eastAsia" w:ascii="仿宋" w:hAnsi="仿宋" w:eastAsia="仿宋" w:cs="仿宋"/>
                <w:sz w:val="24"/>
              </w:rPr>
              <w:t>成交总价（元）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8" w:hRule="atLeast"/>
          <w:jc w:val="center"/>
        </w:trPr>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r>
              <w:rPr>
                <w:rFonts w:hint="eastAsia" w:ascii="仿宋" w:hAnsi="仿宋" w:eastAsia="仿宋" w:cs="仿宋"/>
                <w:sz w:val="24"/>
              </w:rPr>
              <w:t>1</w:t>
            </w:r>
          </w:p>
        </w:tc>
        <w:tc>
          <w:tcPr>
            <w:tcW w:w="1692"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p>
        </w:tc>
        <w:tc>
          <w:tcPr>
            <w:tcW w:w="180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p>
        </w:tc>
        <w:tc>
          <w:tcPr>
            <w:tcW w:w="175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p>
        </w:tc>
        <w:tc>
          <w:tcPr>
            <w:tcW w:w="762"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p>
        </w:tc>
        <w:tc>
          <w:tcPr>
            <w:tcW w:w="1867"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3" w:hRule="atLeast"/>
          <w:jc w:val="center"/>
        </w:trPr>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r>
              <w:rPr>
                <w:rFonts w:hint="eastAsia" w:ascii="仿宋" w:hAnsi="仿宋" w:eastAsia="仿宋" w:cs="仿宋"/>
                <w:sz w:val="24"/>
              </w:rPr>
              <w:t>2</w:t>
            </w:r>
          </w:p>
        </w:tc>
        <w:tc>
          <w:tcPr>
            <w:tcW w:w="1692"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p>
        </w:tc>
        <w:tc>
          <w:tcPr>
            <w:tcW w:w="180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p>
        </w:tc>
        <w:tc>
          <w:tcPr>
            <w:tcW w:w="175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p>
        </w:tc>
        <w:tc>
          <w:tcPr>
            <w:tcW w:w="762"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p>
        </w:tc>
        <w:tc>
          <w:tcPr>
            <w:tcW w:w="1867"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p>
        </w:tc>
      </w:tr>
    </w:tbl>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三、技术资料</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1.乙方应按</w:t>
      </w:r>
      <w:r>
        <w:rPr>
          <w:rFonts w:hint="eastAsia" w:ascii="仿宋" w:hAnsi="仿宋" w:eastAsia="仿宋" w:cs="仿宋"/>
          <w:sz w:val="24"/>
          <w:lang w:eastAsia="zh-CN"/>
        </w:rPr>
        <w:t>公开竞争</w:t>
      </w:r>
      <w:r>
        <w:rPr>
          <w:rFonts w:hint="eastAsia" w:ascii="仿宋" w:hAnsi="仿宋" w:eastAsia="仿宋" w:cs="仿宋"/>
          <w:sz w:val="24"/>
        </w:rPr>
        <w:t>文件规定的时间向甲方提供有关技术资料。</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2. 没有甲方事先书面同意，乙方不得将由甲方提供的有关合同或任何合同条文、规格、计划、图纸、样品或资料提供给与履行本合同无关的任何其他人。即使向履行本合同有关的人员提供，也应注意保密并限于履行合同的必需范围。</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四、知识产权</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乙方应保证提供服务过程中不会侵犯任何第三方的知识产权。</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五、履约保证金</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乙方交纳人民币</w:t>
      </w:r>
      <w:r>
        <w:rPr>
          <w:rFonts w:hint="eastAsia" w:ascii="仿宋" w:hAnsi="仿宋" w:eastAsia="仿宋" w:cs="仿宋"/>
          <w:sz w:val="24"/>
          <w:u w:val="single"/>
        </w:rPr>
        <w:t xml:space="preserve">        </w:t>
      </w:r>
      <w:r>
        <w:rPr>
          <w:rFonts w:hint="eastAsia" w:ascii="仿宋" w:hAnsi="仿宋" w:eastAsia="仿宋" w:cs="仿宋"/>
          <w:sz w:val="24"/>
        </w:rPr>
        <w:t>元作为本合同的履约保证金。</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六、转包或分包</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1.本合同范围的服务，应由乙方直接供应，不得转让他人供应；</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2. 除非得到甲方的书面同意，乙方不得将本合同范围的服务全部或部分分包给他人供应；</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3.如有转让和未经甲方同意的分包行为，甲方有权解除合同，没收履约保证金并追究乙方的违约责任。</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七、合同履行时间、履行方式及履行地点</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1. 履行时间：</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2. 履行方式：</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3. 履行地点：</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八、款项支付</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1.付款方式：</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2. 合同履行完毕，需方根据合同进行验收，验收合格后供应商按</w:t>
      </w:r>
      <w:r>
        <w:rPr>
          <w:rFonts w:hint="eastAsia" w:ascii="仿宋" w:hAnsi="仿宋" w:eastAsia="仿宋" w:cs="仿宋"/>
          <w:sz w:val="24"/>
          <w:lang w:eastAsia="zh-CN"/>
        </w:rPr>
        <w:t>街道</w:t>
      </w:r>
      <w:r>
        <w:rPr>
          <w:rFonts w:hint="eastAsia" w:ascii="仿宋" w:hAnsi="仿宋" w:eastAsia="仿宋" w:cs="仿宋"/>
          <w:sz w:val="24"/>
        </w:rPr>
        <w:t>结算要求办理结算手续。</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九、税费</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本合同执行中相关的一切税费均由乙方负担。</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十、质量保证及后续服务</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1. 乙方应按</w:t>
      </w:r>
      <w:r>
        <w:rPr>
          <w:rFonts w:hint="eastAsia" w:ascii="仿宋" w:hAnsi="仿宋" w:eastAsia="仿宋" w:cs="仿宋"/>
          <w:sz w:val="24"/>
          <w:lang w:eastAsia="zh-CN"/>
        </w:rPr>
        <w:t>公开竞争</w:t>
      </w:r>
      <w:r>
        <w:rPr>
          <w:rFonts w:hint="eastAsia" w:ascii="仿宋" w:hAnsi="仿宋" w:eastAsia="仿宋" w:cs="仿宋"/>
          <w:sz w:val="24"/>
        </w:rPr>
        <w:t>文件规定向甲方提供服务。</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2. 乙方提供的服务成果在服务质量保证期内发生故障，乙方应负责免费提供后续服务。对达不到要求者，根据实际情况，经双方协商，可按以下办法处理：</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⑴重做：由乙方承担所发生的全部费用。</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⑵贬值处理：由甲乙双方合议定价。</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⑶解除合同。</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3. 如在使用过程中发生问题，乙方在接到甲方通知后在</w:t>
      </w:r>
      <w:r>
        <w:rPr>
          <w:rFonts w:hint="eastAsia" w:ascii="仿宋" w:hAnsi="仿宋" w:eastAsia="仿宋" w:cs="仿宋"/>
          <w:sz w:val="24"/>
          <w:u w:val="single"/>
        </w:rPr>
        <w:t xml:space="preserve">   </w:t>
      </w:r>
      <w:r>
        <w:rPr>
          <w:rFonts w:hint="eastAsia" w:ascii="仿宋" w:hAnsi="仿宋" w:eastAsia="仿宋" w:cs="仿宋"/>
          <w:sz w:val="24"/>
        </w:rPr>
        <w:t>小时内到达甲方现场。</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4.在服务质量保证期内，乙方应对出现的质量及安全问题负责处理解决并承担一切费用。</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十一、违约责任</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1.甲方无正当理由拒绝接收服务的，甲方向乙方偿付合同款项百分之</w:t>
      </w:r>
      <w:r>
        <w:rPr>
          <w:rFonts w:hint="eastAsia" w:ascii="仿宋" w:hAnsi="仿宋" w:eastAsia="仿宋" w:cs="仿宋"/>
          <w:sz w:val="24"/>
          <w:u w:val="single"/>
        </w:rPr>
        <w:t xml:space="preserve"> 五 </w:t>
      </w:r>
      <w:r>
        <w:rPr>
          <w:rFonts w:hint="eastAsia" w:ascii="仿宋" w:hAnsi="仿宋" w:eastAsia="仿宋" w:cs="仿宋"/>
          <w:sz w:val="24"/>
        </w:rPr>
        <w:t>作为违约金。</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2.甲方无故逾期验收和办理款项支付手续的，甲方应按逾期付款总额每日万分之</w:t>
      </w:r>
      <w:r>
        <w:rPr>
          <w:rFonts w:hint="eastAsia" w:ascii="仿宋" w:hAnsi="仿宋" w:eastAsia="仿宋" w:cs="仿宋"/>
          <w:sz w:val="24"/>
          <w:u w:val="single"/>
        </w:rPr>
        <w:t xml:space="preserve"> 五</w:t>
      </w:r>
      <w:r>
        <w:rPr>
          <w:rFonts w:hint="eastAsia" w:ascii="仿宋" w:hAnsi="仿宋" w:eastAsia="仿宋" w:cs="仿宋"/>
          <w:sz w:val="24"/>
        </w:rPr>
        <w:t>向乙方支付违约金。</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3.乙方未能如期提供服务的，每日向甲方支付合同款项的千分之</w:t>
      </w:r>
      <w:r>
        <w:rPr>
          <w:rFonts w:hint="eastAsia" w:ascii="仿宋" w:hAnsi="仿宋" w:eastAsia="仿宋" w:cs="仿宋"/>
          <w:sz w:val="24"/>
          <w:u w:val="single"/>
        </w:rPr>
        <w:t xml:space="preserve"> 六 </w:t>
      </w:r>
      <w:r>
        <w:rPr>
          <w:rFonts w:hint="eastAsia" w:ascii="仿宋" w:hAnsi="仿宋" w:eastAsia="仿宋" w:cs="仿宋"/>
          <w:sz w:val="24"/>
        </w:rPr>
        <w:t>作为违约金。乙方超过约定日期10个工作日仍不能提供服务的，甲方可解除本合同，不予退还履约保证金，如造成甲方损失超过履约保证金的，超出部分由乙方继续承担赔偿责任。</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4.供方在服务项目验收合格之日起保修期内违反本合同有关承诺保证的，需方采购人将有权不予退还质量保证金，损失赔偿不足部分，由乙方承担赔偿。</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5.如发现乙方违反招投标文件和合同的有关规定，甲方有权根据约定和《杭州市政府采购供应商合同履行和售后服务考核暂行办法》，对乙方进行处罚，并有权提前终止合同。</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十二、争议的解决</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因本合同引起的或与本合同有关的任何争议，合同双方应首先通过协商解决，达成书面协议，如协商不成，可选择下列第      种方式解决。</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（1）提请杭州仲裁委员会按照该会仲裁规则进行仲裁，仲裁裁决是终局的，对合同双方均有约束力。</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（2）向有管辖权的人民法院提起诉讼。</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十三、合同生效</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1.</w:t>
      </w:r>
      <w:r>
        <w:rPr>
          <w:rFonts w:hint="eastAsia" w:ascii="仿宋" w:hAnsi="仿宋" w:eastAsia="仿宋" w:cs="仿宋"/>
          <w:sz w:val="24"/>
          <w:lang w:eastAsia="zh-CN"/>
        </w:rPr>
        <w:t>成交</w:t>
      </w:r>
      <w:r>
        <w:rPr>
          <w:rFonts w:hint="eastAsia" w:ascii="仿宋" w:hAnsi="仿宋" w:eastAsia="仿宋" w:cs="仿宋"/>
          <w:sz w:val="24"/>
        </w:rPr>
        <w:t>方持成交通知书作为与需方签订合同的凭证。</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2.本合同经需、供双方法定代表人或其委托人签字并加盖公章后生效。</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3.本合同一式四份，需、供双方各执二份。</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需方（盖章）：                      供方（盖章）：</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地址：                             地址：</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法定代表人：                       法定代表人：</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委托代理人：                       委托代理人：</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电话：                             电话：</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邮政编码：                         邮政编码：</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 xml:space="preserve">开户银行：                         开户银行：     </w:t>
      </w:r>
    </w:p>
    <w:p>
      <w:pPr>
        <w:spacing w:line="400" w:lineRule="exact"/>
        <w:ind w:firstLine="480" w:firstLineChars="200"/>
        <w:rPr>
          <w:rFonts w:hint="eastAsia" w:ascii="仿宋" w:hAnsi="仿宋" w:eastAsia="仿宋" w:cs="仿宋"/>
          <w:color w:val="000000" w:themeColor="text1"/>
          <w:sz w:val="24"/>
          <w:highlight w:val="none"/>
          <w:lang w:eastAsia="zh-CN"/>
          <w14:textFill>
            <w14:solidFill>
              <w14:schemeClr w14:val="tx1"/>
            </w14:solidFill>
          </w14:textFill>
        </w:rPr>
      </w:pPr>
      <w:r>
        <w:rPr>
          <w:rFonts w:hint="eastAsia" w:ascii="仿宋" w:hAnsi="仿宋" w:eastAsia="仿宋" w:cs="仿宋"/>
          <w:sz w:val="24"/>
        </w:rPr>
        <w:t>帐号：                             帐号：</w:t>
      </w:r>
    </w:p>
    <w:p>
      <w:pPr>
        <w:bidi w:val="0"/>
        <w:rPr>
          <w:rFonts w:hint="eastAsia" w:ascii="仿宋" w:hAnsi="仿宋" w:eastAsia="仿宋" w:cs="仿宋"/>
          <w:lang w:val="en-US" w:eastAsia="zh-CN"/>
        </w:rPr>
      </w:pPr>
    </w:p>
    <w:p>
      <w:pPr>
        <w:bidi w:val="0"/>
        <w:rPr>
          <w:rFonts w:hint="eastAsia" w:ascii="仿宋" w:hAnsi="仿宋" w:eastAsia="仿宋" w:cs="仿宋"/>
          <w:lang w:val="en-US" w:eastAsia="zh-CN"/>
        </w:rPr>
      </w:pPr>
    </w:p>
    <w:p>
      <w:pPr>
        <w:bidi w:val="0"/>
        <w:rPr>
          <w:rFonts w:hint="eastAsia" w:ascii="仿宋" w:hAnsi="仿宋" w:eastAsia="仿宋" w:cs="仿宋"/>
          <w:lang w:val="en-US" w:eastAsia="zh-CN"/>
        </w:rPr>
      </w:pPr>
    </w:p>
    <w:p>
      <w:pPr>
        <w:bidi w:val="0"/>
        <w:rPr>
          <w:rFonts w:hint="eastAsia" w:ascii="仿宋" w:hAnsi="仿宋" w:eastAsia="仿宋" w:cs="仿宋"/>
          <w:lang w:val="en-US" w:eastAsia="zh-CN"/>
        </w:rPr>
      </w:pPr>
    </w:p>
    <w:p>
      <w:pPr>
        <w:bidi w:val="0"/>
        <w:rPr>
          <w:rFonts w:hint="eastAsia" w:ascii="仿宋" w:hAnsi="仿宋" w:eastAsia="仿宋" w:cs="仿宋"/>
          <w:lang w:val="en-US" w:eastAsia="zh-CN"/>
        </w:rPr>
      </w:pPr>
    </w:p>
    <w:p>
      <w:pPr>
        <w:bidi w:val="0"/>
        <w:rPr>
          <w:rFonts w:hint="eastAsia" w:ascii="仿宋" w:hAnsi="仿宋" w:eastAsia="仿宋" w:cs="仿宋"/>
          <w:lang w:val="en-US" w:eastAsia="zh-CN"/>
        </w:rPr>
      </w:pPr>
    </w:p>
    <w:p>
      <w:pPr>
        <w:bidi w:val="0"/>
        <w:rPr>
          <w:rFonts w:hint="eastAsia" w:ascii="仿宋" w:hAnsi="仿宋" w:eastAsia="仿宋" w:cs="仿宋"/>
          <w:lang w:val="en-US" w:eastAsia="zh-CN"/>
        </w:rPr>
      </w:pPr>
    </w:p>
    <w:p>
      <w:pPr>
        <w:spacing w:line="360" w:lineRule="auto"/>
        <w:ind w:left="720" w:firstLine="723" w:firstLineChars="200"/>
        <w:outlineLvl w:val="0"/>
        <w:rPr>
          <w:rFonts w:hint="eastAsia" w:ascii="仿宋" w:hAnsi="仿宋" w:eastAsia="仿宋" w:cs="仿宋"/>
          <w:b/>
          <w:color w:val="000000" w:themeColor="text1"/>
          <w:sz w:val="36"/>
          <w:szCs w:val="20"/>
          <w:highlight w:val="none"/>
          <w14:textFill>
            <w14:solidFill>
              <w14:schemeClr w14:val="tx1"/>
            </w14:solidFill>
          </w14:textFill>
        </w:rPr>
      </w:pPr>
    </w:p>
    <w:p>
      <w:pPr>
        <w:spacing w:line="360" w:lineRule="auto"/>
        <w:ind w:left="720" w:firstLine="723" w:firstLineChars="200"/>
        <w:outlineLvl w:val="0"/>
        <w:rPr>
          <w:rFonts w:hint="eastAsia" w:ascii="仿宋" w:hAnsi="仿宋" w:eastAsia="仿宋" w:cs="仿宋"/>
          <w:b/>
          <w:color w:val="000000" w:themeColor="text1"/>
          <w:sz w:val="36"/>
          <w:szCs w:val="20"/>
          <w:highlight w:val="none"/>
          <w14:textFill>
            <w14:solidFill>
              <w14:schemeClr w14:val="tx1"/>
            </w14:solidFill>
          </w14:textFill>
        </w:rPr>
      </w:pPr>
      <w:r>
        <w:rPr>
          <w:rFonts w:hint="eastAsia" w:ascii="仿宋" w:hAnsi="仿宋" w:eastAsia="仿宋" w:cs="仿宋"/>
          <w:b/>
          <w:color w:val="000000" w:themeColor="text1"/>
          <w:sz w:val="36"/>
          <w:szCs w:val="20"/>
          <w:highlight w:val="none"/>
          <w14:textFill>
            <w14:solidFill>
              <w14:schemeClr w14:val="tx1"/>
            </w14:solidFill>
          </w14:textFill>
        </w:rPr>
        <w:t>第六部分 应提交的有关格式范例</w:t>
      </w:r>
    </w:p>
    <w:p>
      <w:pPr>
        <w:spacing w:line="360" w:lineRule="auto"/>
        <w:jc w:val="center"/>
        <w:outlineLvl w:val="0"/>
        <w:rPr>
          <w:rFonts w:hint="eastAsia" w:ascii="仿宋" w:hAnsi="仿宋" w:eastAsia="仿宋" w:cs="仿宋"/>
          <w:b/>
          <w:color w:val="000000" w:themeColor="text1"/>
          <w:kern w:val="0"/>
          <w:sz w:val="36"/>
          <w:szCs w:val="36"/>
          <w:highlight w:val="none"/>
          <w14:textFill>
            <w14:solidFill>
              <w14:schemeClr w14:val="tx1"/>
            </w14:solidFill>
          </w14:textFill>
        </w:rPr>
      </w:pPr>
    </w:p>
    <w:p>
      <w:pPr>
        <w:spacing w:line="360" w:lineRule="auto"/>
        <w:jc w:val="center"/>
        <w:outlineLvl w:val="0"/>
        <w:rPr>
          <w:rFonts w:hint="eastAsia" w:ascii="仿宋" w:hAnsi="仿宋" w:eastAsia="仿宋" w:cs="仿宋"/>
          <w:b/>
          <w:color w:val="000000" w:themeColor="text1"/>
          <w:kern w:val="0"/>
          <w:sz w:val="36"/>
          <w:szCs w:val="36"/>
          <w:highlight w:val="none"/>
          <w14:textFill>
            <w14:solidFill>
              <w14:schemeClr w14:val="tx1"/>
            </w14:solidFill>
          </w14:textFill>
        </w:rPr>
      </w:pPr>
      <w:r>
        <w:rPr>
          <w:rFonts w:hint="eastAsia" w:ascii="仿宋" w:hAnsi="仿宋" w:eastAsia="仿宋" w:cs="仿宋"/>
          <w:b/>
          <w:color w:val="000000" w:themeColor="text1"/>
          <w:kern w:val="0"/>
          <w:sz w:val="36"/>
          <w:szCs w:val="36"/>
          <w:highlight w:val="none"/>
          <w14:textFill>
            <w14:solidFill>
              <w14:schemeClr w14:val="tx1"/>
            </w14:solidFill>
          </w14:textFill>
        </w:rPr>
        <w:t>资格文件部分</w:t>
      </w:r>
    </w:p>
    <w:p>
      <w:pPr>
        <w:spacing w:line="360" w:lineRule="auto"/>
        <w:jc w:val="center"/>
        <w:outlineLvl w:val="0"/>
        <w:rPr>
          <w:rFonts w:hint="eastAsia" w:ascii="仿宋" w:hAnsi="仿宋" w:eastAsia="仿宋" w:cs="仿宋"/>
          <w:b/>
          <w:color w:val="000000" w:themeColor="text1"/>
          <w:kern w:val="0"/>
          <w:sz w:val="36"/>
          <w:szCs w:val="36"/>
          <w:highlight w:val="none"/>
          <w14:textFill>
            <w14:solidFill>
              <w14:schemeClr w14:val="tx1"/>
            </w14:solidFill>
          </w14:textFill>
        </w:rPr>
      </w:pPr>
      <w:r>
        <w:rPr>
          <w:rFonts w:hint="eastAsia" w:ascii="仿宋" w:hAnsi="仿宋" w:eastAsia="仿宋" w:cs="仿宋"/>
          <w:b/>
          <w:color w:val="000000" w:themeColor="text1"/>
          <w:kern w:val="0"/>
          <w:sz w:val="36"/>
          <w:szCs w:val="36"/>
          <w:highlight w:val="none"/>
          <w14:textFill>
            <w14:solidFill>
              <w14:schemeClr w14:val="tx1"/>
            </w14:solidFill>
          </w14:textFill>
        </w:rPr>
        <w:t>目录</w:t>
      </w:r>
    </w:p>
    <w:p>
      <w:pPr>
        <w:spacing w:line="360" w:lineRule="auto"/>
        <w:jc w:val="center"/>
        <w:outlineLvl w:val="0"/>
        <w:rPr>
          <w:rFonts w:hint="eastAsia" w:ascii="仿宋" w:hAnsi="仿宋" w:eastAsia="仿宋" w:cs="仿宋"/>
          <w:b/>
          <w:color w:val="000000" w:themeColor="text1"/>
          <w:kern w:val="0"/>
          <w:sz w:val="36"/>
          <w:szCs w:val="36"/>
          <w:highlight w:val="none"/>
          <w14:textFill>
            <w14:solidFill>
              <w14:schemeClr w14:val="tx1"/>
            </w14:solidFill>
          </w14:textFill>
        </w:rPr>
      </w:pPr>
    </w:p>
    <w:p>
      <w:pPr>
        <w:snapToGrid w:val="0"/>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（1）符合参加采购活动应当具备的一般条件的承诺函……………（页码）</w:t>
      </w:r>
    </w:p>
    <w:p>
      <w:pPr>
        <w:snapToGrid w:val="0"/>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（2）本项目的特定资格要求………………………………………………（页码）</w:t>
      </w:r>
    </w:p>
    <w:p>
      <w:pPr>
        <w:snapToGrid w:val="0"/>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p>
    <w:p>
      <w:pPr>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br w:type="page"/>
      </w:r>
      <w:r>
        <w:rPr>
          <w:rFonts w:hint="eastAsia" w:ascii="仿宋" w:hAnsi="仿宋" w:eastAsia="仿宋" w:cs="仿宋"/>
          <w:b/>
          <w:color w:val="000000" w:themeColor="text1"/>
          <w:kern w:val="0"/>
          <w:sz w:val="32"/>
          <w:szCs w:val="32"/>
          <w:highlight w:val="none"/>
          <w14:textFill>
            <w14:solidFill>
              <w14:schemeClr w14:val="tx1"/>
            </w14:solidFill>
          </w14:textFill>
        </w:rPr>
        <w:t xml:space="preserve">  一、 符合参加采购活动应当具备的一般条件的承诺函</w:t>
      </w:r>
    </w:p>
    <w:p>
      <w:pPr>
        <w:snapToGrid w:val="0"/>
        <w:spacing w:line="360" w:lineRule="auto"/>
        <w:rPr>
          <w:rFonts w:hint="eastAsia" w:ascii="仿宋" w:hAnsi="仿宋" w:eastAsia="仿宋" w:cs="仿宋"/>
          <w:color w:val="000000" w:themeColor="text1"/>
          <w:sz w:val="24"/>
          <w:highlight w:val="none"/>
          <w14:textFill>
            <w14:solidFill>
              <w14:schemeClr w14:val="tx1"/>
            </w14:solidFill>
          </w14:textFill>
        </w:rPr>
      </w:pPr>
    </w:p>
    <w:p>
      <w:pPr>
        <w:snapToGrid w:val="0"/>
        <w:spacing w:line="360" w:lineRule="auto"/>
        <w:rPr>
          <w:rFonts w:hint="eastAsia" w:ascii="仿宋" w:hAnsi="仿宋" w:eastAsia="仿宋" w:cs="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sz w:val="24"/>
          <w:highlight w:val="none"/>
          <w:u w:val="single"/>
          <w14:textFill>
            <w14:solidFill>
              <w14:schemeClr w14:val="tx1"/>
            </w14:solidFill>
          </w14:textFill>
        </w:rPr>
        <w:t>（</w:t>
      </w:r>
      <w:r>
        <w:rPr>
          <w:rFonts w:hint="eastAsia" w:ascii="仿宋" w:hAnsi="仿宋" w:eastAsia="仿宋" w:cs="仿宋"/>
          <w:color w:val="000000" w:themeColor="text1"/>
          <w:sz w:val="24"/>
          <w:highlight w:val="none"/>
          <w:u w:val="single"/>
          <w:lang w:eastAsia="zh-CN"/>
          <w14:textFill>
            <w14:solidFill>
              <w14:schemeClr w14:val="tx1"/>
            </w14:solidFill>
          </w14:textFill>
        </w:rPr>
        <w:t>交易人</w:t>
      </w:r>
      <w:r>
        <w:rPr>
          <w:rFonts w:hint="eastAsia" w:ascii="仿宋" w:hAnsi="仿宋" w:eastAsia="仿宋" w:cs="仿宋"/>
          <w:color w:val="000000" w:themeColor="text1"/>
          <w:sz w:val="24"/>
          <w:highlight w:val="none"/>
          <w:u w:val="single"/>
          <w14:textFill>
            <w14:solidFill>
              <w14:schemeClr w14:val="tx1"/>
            </w14:solidFill>
          </w14:textFill>
        </w:rPr>
        <w:t>）、（采购代理机构）：</w:t>
      </w:r>
    </w:p>
    <w:p>
      <w:pPr>
        <w:snapToGrid w:val="0"/>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我方参与</w:t>
      </w:r>
      <w:r>
        <w:rPr>
          <w:rFonts w:hint="eastAsia" w:ascii="仿宋" w:hAnsi="仿宋" w:eastAsia="仿宋" w:cs="仿宋"/>
          <w:color w:val="000000" w:themeColor="text1"/>
          <w:sz w:val="24"/>
          <w:highlight w:val="none"/>
          <w:u w:val="single"/>
          <w14:textFill>
            <w14:solidFill>
              <w14:schemeClr w14:val="tx1"/>
            </w14:solidFill>
          </w14:textFill>
        </w:rPr>
        <w:t>（项目名称）【</w:t>
      </w:r>
      <w:r>
        <w:rPr>
          <w:rFonts w:hint="eastAsia" w:ascii="仿宋" w:hAnsi="仿宋" w:eastAsia="仿宋" w:cs="仿宋"/>
          <w:color w:val="000000" w:themeColor="text1"/>
          <w:sz w:val="24"/>
          <w:highlight w:val="none"/>
          <w:u w:val="single"/>
          <w:lang w:eastAsia="zh-CN"/>
          <w14:textFill>
            <w14:solidFill>
              <w14:schemeClr w14:val="tx1"/>
            </w14:solidFill>
          </w14:textFill>
        </w:rPr>
        <w:t>交易编号</w:t>
      </w:r>
      <w:r>
        <w:rPr>
          <w:rFonts w:hint="eastAsia" w:ascii="仿宋" w:hAnsi="仿宋" w:eastAsia="仿宋" w:cs="仿宋"/>
          <w:color w:val="000000" w:themeColor="text1"/>
          <w:sz w:val="24"/>
          <w:highlight w:val="none"/>
          <w:u w:val="single"/>
          <w14:textFill>
            <w14:solidFill>
              <w14:schemeClr w14:val="tx1"/>
            </w14:solidFill>
          </w14:textFill>
        </w:rPr>
        <w:t>：】</w:t>
      </w:r>
      <w:r>
        <w:rPr>
          <w:rFonts w:hint="eastAsia" w:ascii="仿宋" w:hAnsi="仿宋" w:eastAsia="仿宋" w:cs="仿宋"/>
          <w:color w:val="000000" w:themeColor="text1"/>
          <w:sz w:val="24"/>
          <w:highlight w:val="none"/>
          <w14:textFill>
            <w14:solidFill>
              <w14:schemeClr w14:val="tx1"/>
            </w14:solidFill>
          </w14:textFill>
        </w:rPr>
        <w:t>采购活动，郑重承诺：</w:t>
      </w:r>
    </w:p>
    <w:p>
      <w:pPr>
        <w:snapToGrid w:val="0"/>
        <w:spacing w:line="360" w:lineRule="auto"/>
        <w:ind w:firstLine="360" w:firstLineChars="15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（一）具备</w:t>
      </w:r>
      <w:r>
        <w:rPr>
          <w:rFonts w:hint="eastAsia" w:ascii="仿宋" w:hAnsi="仿宋" w:eastAsia="仿宋" w:cs="仿宋"/>
          <w:color w:val="000000" w:themeColor="text1"/>
          <w:sz w:val="24"/>
          <w:highlight w:val="none"/>
          <w:lang w:eastAsia="zh-CN"/>
          <w14:textFill>
            <w14:solidFill>
              <w14:schemeClr w14:val="tx1"/>
            </w14:solidFill>
          </w14:textFill>
        </w:rPr>
        <w:t>以下</w:t>
      </w:r>
      <w:r>
        <w:rPr>
          <w:rFonts w:hint="eastAsia" w:ascii="仿宋" w:hAnsi="仿宋" w:eastAsia="仿宋" w:cs="仿宋"/>
          <w:color w:val="000000" w:themeColor="text1"/>
          <w:sz w:val="24"/>
          <w:highlight w:val="none"/>
          <w14:textFill>
            <w14:solidFill>
              <w14:schemeClr w14:val="tx1"/>
            </w14:solidFill>
          </w14:textFill>
        </w:rPr>
        <w:t>条件：</w:t>
      </w:r>
    </w:p>
    <w:p>
      <w:pPr>
        <w:snapToGrid w:val="0"/>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1、具有独立承担民事责任的能力；</w:t>
      </w:r>
    </w:p>
    <w:p>
      <w:pPr>
        <w:snapToGrid w:val="0"/>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 xml:space="preserve">2、具有良好的商业信誉和健全的财务会计制度； </w:t>
      </w:r>
    </w:p>
    <w:p>
      <w:pPr>
        <w:snapToGrid w:val="0"/>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3、具有履行合同所必需的设备和专业技术能力；</w:t>
      </w:r>
    </w:p>
    <w:p>
      <w:pPr>
        <w:snapToGrid w:val="0"/>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4、有依法缴纳税收和社会保障资金的良好记录；</w:t>
      </w:r>
    </w:p>
    <w:p>
      <w:pPr>
        <w:snapToGrid w:val="0"/>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5、参加采购活动前三年内，在经营活动中没有重大违法记录；</w:t>
      </w:r>
    </w:p>
    <w:p>
      <w:pPr>
        <w:snapToGrid w:val="0"/>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6、具有法律、行政法规规定的其他条件。</w:t>
      </w:r>
    </w:p>
    <w:p>
      <w:pPr>
        <w:snapToGrid w:val="0"/>
        <w:spacing w:line="360" w:lineRule="auto"/>
        <w:ind w:firstLine="5520" w:firstLineChars="2300"/>
        <w:rPr>
          <w:rFonts w:hint="eastAsia" w:ascii="仿宋" w:hAnsi="仿宋" w:eastAsia="仿宋" w:cs="仿宋"/>
          <w:color w:val="000000" w:themeColor="text1"/>
          <w:kern w:val="0"/>
          <w:sz w:val="24"/>
          <w:highlight w:val="none"/>
          <w:lang w:val="zh-CN"/>
          <w14:textFill>
            <w14:solidFill>
              <w14:schemeClr w14:val="tx1"/>
            </w14:solidFill>
          </w14:textFill>
        </w:rPr>
      </w:pPr>
    </w:p>
    <w:p>
      <w:pPr>
        <w:snapToGrid w:val="0"/>
        <w:spacing w:line="360" w:lineRule="auto"/>
        <w:ind w:firstLine="5520" w:firstLineChars="2300"/>
        <w:rPr>
          <w:rFonts w:hint="eastAsia" w:ascii="仿宋" w:hAnsi="仿宋" w:eastAsia="仿宋" w:cs="仿宋"/>
          <w:color w:val="000000" w:themeColor="text1"/>
          <w:kern w:val="0"/>
          <w:sz w:val="24"/>
          <w:highlight w:val="none"/>
          <w:lang w:val="zh-CN"/>
          <w14:textFill>
            <w14:solidFill>
              <w14:schemeClr w14:val="tx1"/>
            </w14:solidFill>
          </w14:textFill>
        </w:rPr>
      </w:pPr>
    </w:p>
    <w:p>
      <w:pPr>
        <w:snapToGrid w:val="0"/>
        <w:spacing w:line="360" w:lineRule="auto"/>
        <w:ind w:firstLine="5520" w:firstLineChars="2300"/>
        <w:rPr>
          <w:rFonts w:hint="eastAsia" w:ascii="仿宋" w:hAnsi="仿宋" w:eastAsia="仿宋" w:cs="仿宋"/>
          <w:color w:val="000000" w:themeColor="text1"/>
          <w:kern w:val="0"/>
          <w:sz w:val="24"/>
          <w:highlight w:val="none"/>
          <w:lang w:val="zh-CN"/>
          <w14:textFill>
            <w14:solidFill>
              <w14:schemeClr w14:val="tx1"/>
            </w14:solidFill>
          </w14:textFill>
        </w:rPr>
      </w:pPr>
    </w:p>
    <w:p>
      <w:pPr>
        <w:snapToGrid w:val="0"/>
        <w:spacing w:line="360" w:lineRule="auto"/>
        <w:ind w:firstLine="5520" w:firstLineChars="2300"/>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供应商名称(电子签名)：</w:t>
      </w:r>
    </w:p>
    <w:p>
      <w:pPr>
        <w:snapToGrid w:val="0"/>
        <w:spacing w:line="360" w:lineRule="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 xml:space="preserve">                        </w:t>
      </w:r>
      <w:r>
        <w:rPr>
          <w:rFonts w:hint="eastAsia" w:ascii="仿宋" w:hAnsi="仿宋" w:eastAsia="仿宋" w:cs="仿宋"/>
          <w:color w:val="000000" w:themeColor="text1"/>
          <w:kern w:val="0"/>
          <w:sz w:val="24"/>
          <w:highlight w:val="none"/>
          <w14:textFill>
            <w14:solidFill>
              <w14:schemeClr w14:val="tx1"/>
            </w14:solidFill>
          </w14:textFill>
        </w:rPr>
        <w:t xml:space="preserve">                      </w:t>
      </w:r>
      <w:r>
        <w:rPr>
          <w:rFonts w:hint="eastAsia" w:ascii="仿宋" w:hAnsi="仿宋" w:eastAsia="仿宋" w:cs="仿宋"/>
          <w:color w:val="000000" w:themeColor="text1"/>
          <w:kern w:val="0"/>
          <w:sz w:val="24"/>
          <w:highlight w:val="none"/>
          <w:lang w:val="zh-CN"/>
          <w14:textFill>
            <w14:solidFill>
              <w14:schemeClr w14:val="tx1"/>
            </w14:solidFill>
          </w14:textFill>
        </w:rPr>
        <w:t>日期</w:t>
      </w:r>
      <w:r>
        <w:rPr>
          <w:rFonts w:hint="eastAsia" w:ascii="仿宋" w:hAnsi="仿宋" w:eastAsia="仿宋" w:cs="仿宋"/>
          <w:color w:val="000000" w:themeColor="text1"/>
          <w:kern w:val="0"/>
          <w:sz w:val="24"/>
          <w:highlight w:val="none"/>
          <w14:textFill>
            <w14:solidFill>
              <w14:schemeClr w14:val="tx1"/>
            </w14:solidFill>
          </w14:textFill>
        </w:rPr>
        <w:t xml:space="preserve">：  年  </w:t>
      </w:r>
      <w:r>
        <w:rPr>
          <w:rFonts w:hint="eastAsia" w:ascii="仿宋" w:hAnsi="仿宋" w:eastAsia="仿宋" w:cs="仿宋"/>
          <w:color w:val="000000" w:themeColor="text1"/>
          <w:kern w:val="0"/>
          <w:sz w:val="24"/>
          <w:highlight w:val="none"/>
          <w:lang w:val="zh-CN"/>
          <w14:textFill>
            <w14:solidFill>
              <w14:schemeClr w14:val="tx1"/>
            </w14:solidFill>
          </w14:textFill>
        </w:rPr>
        <w:t>月</w:t>
      </w:r>
      <w:r>
        <w:rPr>
          <w:rFonts w:hint="eastAsia" w:ascii="仿宋" w:hAnsi="仿宋" w:eastAsia="仿宋" w:cs="仿宋"/>
          <w:color w:val="000000" w:themeColor="text1"/>
          <w:kern w:val="0"/>
          <w:sz w:val="24"/>
          <w:highlight w:val="none"/>
          <w14:textFill>
            <w14:solidFill>
              <w14:schemeClr w14:val="tx1"/>
            </w14:solidFill>
          </w14:textFill>
        </w:rPr>
        <w:t xml:space="preserve">   </w:t>
      </w:r>
      <w:r>
        <w:rPr>
          <w:rFonts w:hint="eastAsia" w:ascii="仿宋" w:hAnsi="仿宋" w:eastAsia="仿宋" w:cs="仿宋"/>
          <w:color w:val="000000" w:themeColor="text1"/>
          <w:kern w:val="0"/>
          <w:sz w:val="24"/>
          <w:highlight w:val="none"/>
          <w:lang w:val="zh-CN"/>
          <w14:textFill>
            <w14:solidFill>
              <w14:schemeClr w14:val="tx1"/>
            </w14:solidFill>
          </w14:textFill>
        </w:rPr>
        <w:t>日</w:t>
      </w: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rPr>
          <w:rFonts w:hint="eastAsia" w:ascii="仿宋" w:hAnsi="仿宋" w:eastAsia="仿宋" w:cs="仿宋"/>
          <w:color w:val="000000" w:themeColor="text1"/>
          <w:highlight w:val="none"/>
          <w14:textFill>
            <w14:solidFill>
              <w14:schemeClr w14:val="tx1"/>
            </w14:solidFill>
          </w14:textFill>
        </w:rPr>
      </w:pPr>
    </w:p>
    <w:p>
      <w:pPr>
        <w:rPr>
          <w:rFonts w:hint="eastAsia" w:ascii="仿宋" w:hAnsi="仿宋" w:eastAsia="仿宋" w:cs="仿宋"/>
          <w:b/>
          <w:color w:val="000000" w:themeColor="text1"/>
          <w:kern w:val="0"/>
          <w:sz w:val="32"/>
          <w:szCs w:val="32"/>
          <w:highlight w:val="none"/>
          <w14:textFill>
            <w14:solidFill>
              <w14:schemeClr w14:val="tx1"/>
            </w14:solidFill>
          </w14:textFill>
        </w:rPr>
      </w:pPr>
    </w:p>
    <w:p>
      <w:pPr>
        <w:widowControl/>
        <w:spacing w:line="360" w:lineRule="auto"/>
        <w:ind w:left="15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widowControl/>
        <w:spacing w:line="360" w:lineRule="auto"/>
        <w:ind w:left="15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widowControl/>
        <w:spacing w:line="360" w:lineRule="auto"/>
        <w:ind w:left="15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widowControl/>
        <w:spacing w:line="360" w:lineRule="auto"/>
        <w:ind w:left="15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widowControl/>
        <w:spacing w:line="360" w:lineRule="auto"/>
        <w:ind w:left="15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widowControl/>
        <w:spacing w:line="360" w:lineRule="auto"/>
        <w:ind w:left="15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widowControl/>
        <w:spacing w:line="360" w:lineRule="auto"/>
        <w:jc w:val="center"/>
        <w:rPr>
          <w:rFonts w:hint="eastAsia" w:ascii="仿宋" w:hAnsi="仿宋" w:eastAsia="仿宋" w:cs="仿宋"/>
          <w:b/>
          <w:color w:val="000000" w:themeColor="text1"/>
          <w:kern w:val="0"/>
          <w:sz w:val="32"/>
          <w:szCs w:val="32"/>
          <w:highlight w:val="none"/>
          <w14:textFill>
            <w14:solidFill>
              <w14:schemeClr w14:val="tx1"/>
            </w14:solidFill>
          </w14:textFill>
        </w:rPr>
      </w:pPr>
      <w:r>
        <w:rPr>
          <w:rFonts w:hint="eastAsia" w:ascii="仿宋" w:hAnsi="仿宋" w:eastAsia="仿宋" w:cs="仿宋"/>
          <w:b/>
          <w:color w:val="000000" w:themeColor="text1"/>
          <w:kern w:val="0"/>
          <w:sz w:val="32"/>
          <w:szCs w:val="32"/>
          <w:highlight w:val="none"/>
          <w14:textFill>
            <w14:solidFill>
              <w14:schemeClr w14:val="tx1"/>
            </w14:solidFill>
          </w14:textFill>
        </w:rPr>
        <w:t>二、本项目的特定资格要求</w:t>
      </w:r>
    </w:p>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（根据</w:t>
      </w:r>
      <w:r>
        <w:rPr>
          <w:rFonts w:hint="eastAsia" w:ascii="仿宋" w:hAnsi="仿宋" w:eastAsia="仿宋" w:cs="仿宋"/>
          <w:color w:val="000000" w:themeColor="text1"/>
          <w:sz w:val="24"/>
          <w:highlight w:val="none"/>
          <w:lang w:eastAsia="zh-CN"/>
          <w14:textFill>
            <w14:solidFill>
              <w14:schemeClr w14:val="tx1"/>
            </w14:solidFill>
          </w14:textFill>
        </w:rPr>
        <w:t>交易公告</w:t>
      </w:r>
      <w:r>
        <w:rPr>
          <w:rFonts w:hint="eastAsia" w:ascii="仿宋" w:hAnsi="仿宋" w:eastAsia="仿宋" w:cs="仿宋"/>
          <w:color w:val="000000" w:themeColor="text1"/>
          <w:sz w:val="24"/>
          <w:highlight w:val="none"/>
          <w14:textFill>
            <w14:solidFill>
              <w14:schemeClr w14:val="tx1"/>
            </w14:solidFill>
          </w14:textFill>
        </w:rPr>
        <w:t>本项目的特定资格要求提供相应的材料；未要求的，无需提供）</w:t>
      </w:r>
    </w:p>
    <w:p>
      <w:pPr>
        <w:spacing w:line="360" w:lineRule="auto"/>
        <w:jc w:val="center"/>
        <w:rPr>
          <w:rFonts w:hint="eastAsia" w:ascii="仿宋" w:hAnsi="仿宋" w:eastAsia="仿宋" w:cs="仿宋"/>
          <w:color w:val="000000" w:themeColor="text1"/>
          <w:kern w:val="0"/>
          <w:sz w:val="24"/>
          <w:highlight w:val="none"/>
          <w:lang w:val="zh-CN"/>
          <w14:textFill>
            <w14:solidFill>
              <w14:schemeClr w14:val="tx1"/>
            </w14:solidFill>
          </w14:textFill>
        </w:rPr>
      </w:pPr>
    </w:p>
    <w:p>
      <w:pPr>
        <w:widowControl/>
        <w:spacing w:line="360" w:lineRule="auto"/>
        <w:ind w:left="15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rPr>
          <w:rFonts w:hint="eastAsia" w:ascii="仿宋" w:hAnsi="仿宋" w:eastAsia="仿宋" w:cs="仿宋"/>
          <w:color w:val="000000" w:themeColor="text1"/>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pacing w:line="360" w:lineRule="auto"/>
        <w:jc w:val="center"/>
        <w:outlineLvl w:val="0"/>
        <w:rPr>
          <w:rFonts w:hint="eastAsia" w:ascii="仿宋" w:hAnsi="仿宋" w:eastAsia="仿宋" w:cs="仿宋"/>
          <w:b/>
          <w:color w:val="000000" w:themeColor="text1"/>
          <w:kern w:val="0"/>
          <w:sz w:val="36"/>
          <w:szCs w:val="36"/>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pacing w:line="360" w:lineRule="auto"/>
        <w:jc w:val="center"/>
        <w:outlineLvl w:val="0"/>
        <w:rPr>
          <w:rFonts w:hint="eastAsia" w:ascii="仿宋" w:hAnsi="仿宋" w:eastAsia="仿宋" w:cs="仿宋"/>
          <w:b/>
          <w:color w:val="000000" w:themeColor="text1"/>
          <w:kern w:val="0"/>
          <w:sz w:val="36"/>
          <w:szCs w:val="36"/>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pacing w:line="360" w:lineRule="auto"/>
        <w:jc w:val="center"/>
        <w:outlineLvl w:val="0"/>
        <w:rPr>
          <w:rFonts w:hint="eastAsia" w:ascii="仿宋" w:hAnsi="仿宋" w:eastAsia="仿宋" w:cs="仿宋"/>
          <w:b/>
          <w:color w:val="000000" w:themeColor="text1"/>
          <w:kern w:val="0"/>
          <w:sz w:val="36"/>
          <w:szCs w:val="36"/>
          <w:highlight w:val="none"/>
          <w14:textFill>
            <w14:solidFill>
              <w14:schemeClr w14:val="tx1"/>
            </w14:solidFill>
          </w14:textFill>
        </w:rPr>
      </w:pPr>
    </w:p>
    <w:p>
      <w:pPr>
        <w:rPr>
          <w:rFonts w:hint="eastAsia" w:ascii="仿宋" w:hAnsi="仿宋" w:eastAsia="仿宋" w:cs="仿宋"/>
          <w:b/>
          <w:color w:val="000000" w:themeColor="text1"/>
          <w:kern w:val="0"/>
          <w:sz w:val="36"/>
          <w:szCs w:val="36"/>
          <w:highlight w:val="none"/>
          <w14:textFill>
            <w14:solidFill>
              <w14:schemeClr w14:val="tx1"/>
            </w14:solidFill>
          </w14:textFill>
        </w:rPr>
      </w:pPr>
      <w:r>
        <w:rPr>
          <w:rFonts w:hint="eastAsia" w:ascii="仿宋" w:hAnsi="仿宋" w:eastAsia="仿宋" w:cs="仿宋"/>
          <w:b/>
          <w:color w:val="000000" w:themeColor="text1"/>
          <w:kern w:val="0"/>
          <w:sz w:val="36"/>
          <w:szCs w:val="36"/>
          <w:highlight w:val="none"/>
          <w14:textFill>
            <w14:solidFill>
              <w14:schemeClr w14:val="tx1"/>
            </w14:solidFill>
          </w14:textFill>
        </w:rPr>
        <w:br w:type="page"/>
      </w:r>
    </w:p>
    <w:p>
      <w:pPr>
        <w:spacing w:line="360" w:lineRule="auto"/>
        <w:ind w:right="420" w:firstLine="3614" w:firstLineChars="1000"/>
        <w:rPr>
          <w:rFonts w:hint="eastAsia" w:ascii="仿宋" w:hAnsi="仿宋" w:eastAsia="仿宋" w:cs="仿宋"/>
          <w:b/>
          <w:color w:val="000000" w:themeColor="text1"/>
          <w:kern w:val="0"/>
          <w:sz w:val="36"/>
          <w:szCs w:val="36"/>
          <w:highlight w:val="none"/>
          <w14:textFill>
            <w14:solidFill>
              <w14:schemeClr w14:val="tx1"/>
            </w14:solidFill>
          </w14:textFill>
        </w:rPr>
      </w:pPr>
      <w:r>
        <w:rPr>
          <w:rFonts w:hint="eastAsia" w:ascii="仿宋" w:hAnsi="仿宋" w:eastAsia="仿宋" w:cs="仿宋"/>
          <w:b/>
          <w:color w:val="000000" w:themeColor="text1"/>
          <w:kern w:val="0"/>
          <w:sz w:val="36"/>
          <w:szCs w:val="36"/>
          <w:highlight w:val="none"/>
          <w14:textFill>
            <w14:solidFill>
              <w14:schemeClr w14:val="tx1"/>
            </w14:solidFill>
          </w14:textFill>
        </w:rPr>
        <w:t>商务技术文件部分</w:t>
      </w:r>
    </w:p>
    <w:p>
      <w:pPr>
        <w:spacing w:line="360" w:lineRule="auto"/>
        <w:jc w:val="center"/>
        <w:outlineLvl w:val="0"/>
        <w:rPr>
          <w:rFonts w:hint="eastAsia" w:ascii="仿宋" w:hAnsi="仿宋" w:eastAsia="仿宋" w:cs="仿宋"/>
          <w:b/>
          <w:color w:val="000000" w:themeColor="text1"/>
          <w:kern w:val="0"/>
          <w:sz w:val="24"/>
          <w:highlight w:val="none"/>
          <w14:textFill>
            <w14:solidFill>
              <w14:schemeClr w14:val="tx1"/>
            </w14:solidFill>
          </w14:textFill>
        </w:rPr>
      </w:pPr>
    </w:p>
    <w:p>
      <w:pPr>
        <w:spacing w:line="360" w:lineRule="auto"/>
        <w:jc w:val="center"/>
        <w:outlineLvl w:val="0"/>
        <w:rPr>
          <w:rFonts w:hint="eastAsia" w:ascii="仿宋" w:hAnsi="仿宋" w:eastAsia="仿宋" w:cs="仿宋"/>
          <w:b/>
          <w:color w:val="000000" w:themeColor="text1"/>
          <w:kern w:val="0"/>
          <w:sz w:val="28"/>
          <w:szCs w:val="28"/>
          <w:highlight w:val="none"/>
          <w14:textFill>
            <w14:solidFill>
              <w14:schemeClr w14:val="tx1"/>
            </w14:solidFill>
          </w14:textFill>
        </w:rPr>
      </w:pPr>
      <w:r>
        <w:rPr>
          <w:rFonts w:hint="eastAsia" w:ascii="仿宋" w:hAnsi="仿宋" w:eastAsia="仿宋" w:cs="仿宋"/>
          <w:b/>
          <w:color w:val="000000" w:themeColor="text1"/>
          <w:kern w:val="0"/>
          <w:sz w:val="28"/>
          <w:szCs w:val="28"/>
          <w:highlight w:val="none"/>
          <w14:textFill>
            <w14:solidFill>
              <w14:schemeClr w14:val="tx1"/>
            </w14:solidFill>
          </w14:textFill>
        </w:rPr>
        <w:t>目录</w:t>
      </w:r>
    </w:p>
    <w:p>
      <w:pPr>
        <w:snapToGrid w:val="0"/>
        <w:spacing w:line="360" w:lineRule="auto"/>
        <w:ind w:left="479" w:leftChars="228"/>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w:t>
      </w:r>
      <w:r>
        <w:rPr>
          <w:rFonts w:hint="eastAsia" w:ascii="仿宋" w:hAnsi="仿宋" w:eastAsia="仿宋" w:cs="仿宋"/>
          <w:color w:val="000000" w:themeColor="text1"/>
          <w:sz w:val="24"/>
          <w:highlight w:val="none"/>
          <w:lang w:eastAsia="zh-CN"/>
          <w14:textFill>
            <w14:solidFill>
              <w14:schemeClr w14:val="tx1"/>
            </w14:solidFill>
          </w14:textFill>
        </w:rPr>
        <w:t>交易函</w:t>
      </w:r>
      <w:r>
        <w:rPr>
          <w:rFonts w:hint="eastAsia" w:ascii="仿宋" w:hAnsi="仿宋" w:eastAsia="仿宋" w:cs="仿宋"/>
          <w:color w:val="000000" w:themeColor="text1"/>
          <w:highlight w:val="none"/>
          <w14:textFill>
            <w14:solidFill>
              <w14:schemeClr w14:val="tx1"/>
            </w14:solidFill>
          </w14:textFill>
        </w:rPr>
        <w:t>…………………………………………………………………………………（页码）</w:t>
      </w:r>
      <w:r>
        <w:rPr>
          <w:rFonts w:hint="eastAsia" w:ascii="仿宋" w:hAnsi="仿宋" w:eastAsia="仿宋" w:cs="仿宋"/>
          <w:color w:val="000000" w:themeColor="text1"/>
          <w:sz w:val="24"/>
          <w:highlight w:val="none"/>
          <w14:textFill>
            <w14:solidFill>
              <w14:schemeClr w14:val="tx1"/>
            </w14:solidFill>
          </w14:textFill>
        </w:rPr>
        <w:t>（2）授权委托书或法定代表人（单位负责人、自然人本人）身份证明</w:t>
      </w:r>
      <w:r>
        <w:rPr>
          <w:rFonts w:hint="eastAsia" w:ascii="仿宋" w:hAnsi="仿宋" w:eastAsia="仿宋" w:cs="仿宋"/>
          <w:color w:val="000000" w:themeColor="text1"/>
          <w:highlight w:val="none"/>
          <w14:textFill>
            <w14:solidFill>
              <w14:schemeClr w14:val="tx1"/>
            </w14:solidFill>
          </w14:textFill>
        </w:rPr>
        <w:t>………（页码）</w:t>
      </w:r>
    </w:p>
    <w:p>
      <w:pPr>
        <w:snapToGrid w:val="0"/>
        <w:spacing w:line="360" w:lineRule="auto"/>
        <w:ind w:firstLine="480" w:firstLineChars="20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（3）符合性审查资料</w:t>
      </w:r>
      <w:r>
        <w:rPr>
          <w:rFonts w:hint="eastAsia" w:ascii="仿宋" w:hAnsi="仿宋" w:eastAsia="仿宋" w:cs="仿宋"/>
          <w:color w:val="000000" w:themeColor="text1"/>
          <w:highlight w:val="none"/>
          <w14:textFill>
            <w14:solidFill>
              <w14:schemeClr w14:val="tx1"/>
            </w14:solidFill>
          </w14:textFill>
        </w:rPr>
        <w:t>………………………………………………………………………（页码）</w:t>
      </w:r>
    </w:p>
    <w:p>
      <w:pPr>
        <w:snapToGrid w:val="0"/>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（4）评标标准相应的商务技术资料</w:t>
      </w:r>
      <w:r>
        <w:rPr>
          <w:rFonts w:hint="eastAsia" w:ascii="仿宋" w:hAnsi="仿宋" w:eastAsia="仿宋" w:cs="仿宋"/>
          <w:color w:val="000000" w:themeColor="text1"/>
          <w:highlight w:val="none"/>
          <w14:textFill>
            <w14:solidFill>
              <w14:schemeClr w14:val="tx1"/>
            </w14:solidFill>
          </w14:textFill>
        </w:rPr>
        <w:t>…………………………</w:t>
      </w:r>
      <w:r>
        <w:rPr>
          <w:rFonts w:hint="eastAsia" w:ascii="仿宋" w:hAnsi="仿宋" w:eastAsia="仿宋" w:cs="仿宋"/>
          <w:color w:val="000000" w:themeColor="text1"/>
          <w:sz w:val="24"/>
          <w:highlight w:val="none"/>
          <w14:textFill>
            <w14:solidFill>
              <w14:schemeClr w14:val="tx1"/>
            </w14:solidFill>
          </w14:textFill>
        </w:rPr>
        <w:t>………</w:t>
      </w:r>
      <w:r>
        <w:rPr>
          <w:rFonts w:hint="eastAsia" w:ascii="仿宋" w:hAnsi="仿宋" w:eastAsia="仿宋" w:cs="仿宋"/>
          <w:color w:val="000000" w:themeColor="text1"/>
          <w:highlight w:val="none"/>
          <w14:textFill>
            <w14:solidFill>
              <w14:schemeClr w14:val="tx1"/>
            </w14:solidFill>
          </w14:textFill>
        </w:rPr>
        <w:t>…</w:t>
      </w:r>
      <w:r>
        <w:rPr>
          <w:rFonts w:hint="eastAsia" w:ascii="仿宋" w:hAnsi="仿宋" w:eastAsia="仿宋" w:cs="仿宋"/>
          <w:color w:val="000000" w:themeColor="text1"/>
          <w:sz w:val="24"/>
          <w:highlight w:val="none"/>
          <w14:textFill>
            <w14:solidFill>
              <w14:schemeClr w14:val="tx1"/>
            </w14:solidFill>
          </w14:textFill>
        </w:rPr>
        <w:t>…</w:t>
      </w:r>
      <w:r>
        <w:rPr>
          <w:rFonts w:hint="eastAsia" w:ascii="仿宋" w:hAnsi="仿宋" w:eastAsia="仿宋" w:cs="仿宋"/>
          <w:color w:val="000000" w:themeColor="text1"/>
          <w:highlight w:val="none"/>
          <w14:textFill>
            <w14:solidFill>
              <w14:schemeClr w14:val="tx1"/>
            </w14:solidFill>
          </w14:textFill>
        </w:rPr>
        <w:t>……………（页码）</w:t>
      </w:r>
    </w:p>
    <w:p>
      <w:pPr>
        <w:snapToGrid w:val="0"/>
        <w:spacing w:line="360" w:lineRule="auto"/>
        <w:ind w:firstLine="480" w:firstLineChars="20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（5）</w:t>
      </w:r>
      <w:r>
        <w:rPr>
          <w:rFonts w:hint="eastAsia" w:ascii="仿宋" w:hAnsi="仿宋" w:eastAsia="仿宋" w:cs="仿宋"/>
          <w:color w:val="000000" w:themeColor="text1"/>
          <w:sz w:val="24"/>
          <w:highlight w:val="none"/>
          <w:lang w:eastAsia="zh-CN"/>
          <w14:textFill>
            <w14:solidFill>
              <w14:schemeClr w14:val="tx1"/>
            </w14:solidFill>
          </w14:textFill>
        </w:rPr>
        <w:t>响应标的清单</w:t>
      </w:r>
      <w:r>
        <w:rPr>
          <w:rFonts w:hint="eastAsia" w:ascii="仿宋" w:hAnsi="仿宋" w:eastAsia="仿宋" w:cs="仿宋"/>
          <w:color w:val="000000" w:themeColor="text1"/>
          <w:highlight w:val="none"/>
          <w14:textFill>
            <w14:solidFill>
              <w14:schemeClr w14:val="tx1"/>
            </w14:solidFill>
          </w14:textFill>
        </w:rPr>
        <w:t>…………………………</w:t>
      </w:r>
      <w:r>
        <w:rPr>
          <w:rFonts w:hint="eastAsia" w:ascii="仿宋" w:hAnsi="仿宋" w:eastAsia="仿宋" w:cs="仿宋"/>
          <w:color w:val="000000" w:themeColor="text1"/>
          <w:sz w:val="24"/>
          <w:highlight w:val="none"/>
          <w14:textFill>
            <w14:solidFill>
              <w14:schemeClr w14:val="tx1"/>
            </w14:solidFill>
          </w14:textFill>
        </w:rPr>
        <w:t>………</w:t>
      </w:r>
      <w:r>
        <w:rPr>
          <w:rFonts w:hint="eastAsia" w:ascii="仿宋" w:hAnsi="仿宋" w:eastAsia="仿宋" w:cs="仿宋"/>
          <w:color w:val="000000" w:themeColor="text1"/>
          <w:highlight w:val="none"/>
          <w14:textFill>
            <w14:solidFill>
              <w14:schemeClr w14:val="tx1"/>
            </w14:solidFill>
          </w14:textFill>
        </w:rPr>
        <w:t>…</w:t>
      </w:r>
      <w:r>
        <w:rPr>
          <w:rFonts w:hint="eastAsia" w:ascii="仿宋" w:hAnsi="仿宋" w:eastAsia="仿宋" w:cs="仿宋"/>
          <w:color w:val="000000" w:themeColor="text1"/>
          <w:sz w:val="24"/>
          <w:highlight w:val="none"/>
          <w14:textFill>
            <w14:solidFill>
              <w14:schemeClr w14:val="tx1"/>
            </w14:solidFill>
          </w14:textFill>
        </w:rPr>
        <w:t>…</w:t>
      </w:r>
      <w:r>
        <w:rPr>
          <w:rFonts w:hint="eastAsia" w:ascii="仿宋" w:hAnsi="仿宋" w:eastAsia="仿宋" w:cs="仿宋"/>
          <w:color w:val="000000" w:themeColor="text1"/>
          <w:highlight w:val="none"/>
          <w14:textFill>
            <w14:solidFill>
              <w14:schemeClr w14:val="tx1"/>
            </w14:solidFill>
          </w14:textFill>
        </w:rPr>
        <w:t>…</w:t>
      </w:r>
      <w:r>
        <w:rPr>
          <w:rFonts w:hint="eastAsia" w:ascii="仿宋" w:hAnsi="仿宋" w:eastAsia="仿宋" w:cs="仿宋"/>
          <w:color w:val="000000" w:themeColor="text1"/>
          <w:sz w:val="24"/>
          <w:highlight w:val="none"/>
          <w14:textFill>
            <w14:solidFill>
              <w14:schemeClr w14:val="tx1"/>
            </w14:solidFill>
          </w14:textFill>
        </w:rPr>
        <w:t>…</w:t>
      </w:r>
      <w:r>
        <w:rPr>
          <w:rFonts w:hint="eastAsia" w:ascii="仿宋" w:hAnsi="仿宋" w:eastAsia="仿宋" w:cs="仿宋"/>
          <w:color w:val="000000" w:themeColor="text1"/>
          <w:highlight w:val="none"/>
          <w14:textFill>
            <w14:solidFill>
              <w14:schemeClr w14:val="tx1"/>
            </w14:solidFill>
          </w14:textFill>
        </w:rPr>
        <w:t>…</w:t>
      </w:r>
      <w:r>
        <w:rPr>
          <w:rFonts w:hint="eastAsia" w:ascii="仿宋" w:hAnsi="仿宋" w:eastAsia="仿宋" w:cs="仿宋"/>
          <w:color w:val="000000" w:themeColor="text1"/>
          <w:sz w:val="24"/>
          <w:highlight w:val="none"/>
          <w14:textFill>
            <w14:solidFill>
              <w14:schemeClr w14:val="tx1"/>
            </w14:solidFill>
          </w14:textFill>
        </w:rPr>
        <w:t>…</w:t>
      </w:r>
      <w:r>
        <w:rPr>
          <w:rFonts w:hint="eastAsia" w:ascii="仿宋" w:hAnsi="仿宋" w:eastAsia="仿宋" w:cs="仿宋"/>
          <w:color w:val="000000" w:themeColor="text1"/>
          <w:highlight w:val="none"/>
          <w14:textFill>
            <w14:solidFill>
              <w14:schemeClr w14:val="tx1"/>
            </w14:solidFill>
          </w14:textFill>
        </w:rPr>
        <w:t>…</w:t>
      </w:r>
      <w:r>
        <w:rPr>
          <w:rFonts w:hint="eastAsia" w:ascii="仿宋" w:hAnsi="仿宋" w:eastAsia="仿宋" w:cs="仿宋"/>
          <w:color w:val="000000" w:themeColor="text1"/>
          <w:sz w:val="24"/>
          <w:highlight w:val="none"/>
          <w14:textFill>
            <w14:solidFill>
              <w14:schemeClr w14:val="tx1"/>
            </w14:solidFill>
          </w14:textFill>
        </w:rPr>
        <w:t>…</w:t>
      </w:r>
      <w:r>
        <w:rPr>
          <w:rFonts w:hint="eastAsia" w:ascii="仿宋" w:hAnsi="仿宋" w:eastAsia="仿宋" w:cs="仿宋"/>
          <w:color w:val="000000" w:themeColor="text1"/>
          <w:highlight w:val="none"/>
          <w14:textFill>
            <w14:solidFill>
              <w14:schemeClr w14:val="tx1"/>
            </w14:solidFill>
          </w14:textFill>
        </w:rPr>
        <w:t>……………（页码）</w:t>
      </w:r>
    </w:p>
    <w:p>
      <w:pPr>
        <w:snapToGrid w:val="0"/>
        <w:spacing w:line="360" w:lineRule="auto"/>
        <w:ind w:left="479" w:leftChars="228"/>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（6）商务技术偏离表</w:t>
      </w:r>
      <w:r>
        <w:rPr>
          <w:rFonts w:hint="eastAsia" w:ascii="仿宋" w:hAnsi="仿宋" w:eastAsia="仿宋" w:cs="仿宋"/>
          <w:color w:val="000000" w:themeColor="text1"/>
          <w:highlight w:val="none"/>
          <w14:textFill>
            <w14:solidFill>
              <w14:schemeClr w14:val="tx1"/>
            </w14:solidFill>
          </w14:textFill>
        </w:rPr>
        <w:t>………………………………………………………………………（页码）</w:t>
      </w:r>
    </w:p>
    <w:p>
      <w:pPr>
        <w:snapToGrid w:val="0"/>
        <w:spacing w:line="360" w:lineRule="auto"/>
        <w:ind w:left="479" w:leftChars="228"/>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（7）</w:t>
      </w:r>
      <w:r>
        <w:rPr>
          <w:rFonts w:hint="eastAsia" w:ascii="仿宋" w:hAnsi="仿宋" w:eastAsia="仿宋" w:cs="仿宋"/>
          <w:color w:val="000000" w:themeColor="text1"/>
          <w:sz w:val="24"/>
          <w:highlight w:val="none"/>
          <w:lang w:val="zh-CN"/>
          <w14:textFill>
            <w14:solidFill>
              <w14:schemeClr w14:val="tx1"/>
            </w14:solidFill>
          </w14:textFill>
        </w:rPr>
        <w:t>采购供应商廉洁自律承诺书</w:t>
      </w:r>
      <w:r>
        <w:rPr>
          <w:rFonts w:hint="eastAsia" w:ascii="仿宋" w:hAnsi="仿宋" w:eastAsia="仿宋" w:cs="仿宋"/>
          <w:color w:val="000000" w:themeColor="text1"/>
          <w:highlight w:val="none"/>
          <w14:textFill>
            <w14:solidFill>
              <w14:schemeClr w14:val="tx1"/>
            </w14:solidFill>
          </w14:textFill>
        </w:rPr>
        <w:t>…………………………………………………（页码）</w:t>
      </w:r>
    </w:p>
    <w:p>
      <w:pPr>
        <w:snapToGrid w:val="0"/>
        <w:spacing w:line="360" w:lineRule="auto"/>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snapToGrid w:val="0"/>
        <w:spacing w:line="360" w:lineRule="auto"/>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snapToGrid w:val="0"/>
        <w:spacing w:line="360" w:lineRule="auto"/>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snapToGrid w:val="0"/>
        <w:spacing w:line="360" w:lineRule="auto"/>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snapToGrid w:val="0"/>
        <w:spacing w:line="360" w:lineRule="auto"/>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snapToGrid w:val="0"/>
        <w:spacing w:line="360" w:lineRule="auto"/>
        <w:jc w:val="center"/>
        <w:outlineLvl w:val="0"/>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jc w:val="center"/>
        <w:outlineLvl w:val="0"/>
        <w:rPr>
          <w:rFonts w:hint="eastAsia" w:ascii="仿宋" w:hAnsi="仿宋" w:eastAsia="仿宋" w:cs="仿宋"/>
          <w:b/>
          <w:color w:val="000000" w:themeColor="text1"/>
          <w:kern w:val="0"/>
          <w:sz w:val="32"/>
          <w:szCs w:val="32"/>
          <w:highlight w:val="none"/>
          <w14:textFill>
            <w14:solidFill>
              <w14:schemeClr w14:val="tx1"/>
            </w14:solidFill>
          </w14:textFill>
        </w:rPr>
      </w:pPr>
    </w:p>
    <w:p>
      <w:pPr>
        <w:rPr>
          <w:rFonts w:hint="eastAsia" w:ascii="仿宋" w:hAnsi="仿宋" w:eastAsia="仿宋" w:cs="仿宋"/>
          <w:color w:val="000000" w:themeColor="text1"/>
          <w:highlight w:val="none"/>
          <w14:textFill>
            <w14:solidFill>
              <w14:schemeClr w14:val="tx1"/>
            </w14:solidFill>
          </w14:textFill>
        </w:rPr>
      </w:pPr>
    </w:p>
    <w:p>
      <w:pPr>
        <w:snapToGrid w:val="0"/>
        <w:spacing w:line="360" w:lineRule="auto"/>
        <w:jc w:val="both"/>
        <w:outlineLvl w:val="0"/>
        <w:rPr>
          <w:rFonts w:hint="eastAsia" w:ascii="仿宋" w:hAnsi="仿宋" w:eastAsia="仿宋" w:cs="仿宋"/>
          <w:b/>
          <w:color w:val="000000" w:themeColor="text1"/>
          <w:kern w:val="0"/>
          <w:sz w:val="32"/>
          <w:szCs w:val="32"/>
          <w:highlight w:val="none"/>
          <w14:textFill>
            <w14:solidFill>
              <w14:schemeClr w14:val="tx1"/>
            </w14:solidFill>
          </w14:textFill>
        </w:rPr>
      </w:pPr>
    </w:p>
    <w:p>
      <w:pPr>
        <w:rPr>
          <w:rFonts w:hint="eastAsia" w:ascii="仿宋" w:hAnsi="仿宋" w:eastAsia="仿宋" w:cs="仿宋"/>
          <w:b/>
          <w:color w:val="000000" w:themeColor="text1"/>
          <w:kern w:val="0"/>
          <w:sz w:val="32"/>
          <w:szCs w:val="32"/>
          <w:highlight w:val="none"/>
          <w14:textFill>
            <w14:solidFill>
              <w14:schemeClr w14:val="tx1"/>
            </w14:solidFill>
          </w14:textFill>
        </w:rPr>
      </w:pPr>
      <w:r>
        <w:rPr>
          <w:rFonts w:hint="eastAsia" w:ascii="仿宋" w:hAnsi="仿宋" w:eastAsia="仿宋" w:cs="仿宋"/>
          <w:b/>
          <w:color w:val="000000" w:themeColor="text1"/>
          <w:kern w:val="0"/>
          <w:sz w:val="32"/>
          <w:szCs w:val="32"/>
          <w:highlight w:val="none"/>
          <w14:textFill>
            <w14:solidFill>
              <w14:schemeClr w14:val="tx1"/>
            </w14:solidFill>
          </w14:textFill>
        </w:rPr>
        <w:br w:type="page"/>
      </w:r>
    </w:p>
    <w:p>
      <w:pPr>
        <w:snapToGrid w:val="0"/>
        <w:spacing w:line="360" w:lineRule="auto"/>
        <w:jc w:val="center"/>
        <w:outlineLvl w:val="0"/>
        <w:rPr>
          <w:rFonts w:hint="eastAsia" w:ascii="仿宋" w:hAnsi="仿宋" w:eastAsia="仿宋" w:cs="仿宋"/>
          <w:b/>
          <w:color w:val="000000" w:themeColor="text1"/>
          <w:sz w:val="32"/>
          <w:szCs w:val="32"/>
          <w:highlight w:val="none"/>
          <w:lang w:eastAsia="zh-CN"/>
          <w14:textFill>
            <w14:solidFill>
              <w14:schemeClr w14:val="tx1"/>
            </w14:solidFill>
          </w14:textFill>
        </w:rPr>
      </w:pPr>
      <w:r>
        <w:rPr>
          <w:rFonts w:hint="eastAsia" w:ascii="仿宋" w:hAnsi="仿宋" w:eastAsia="仿宋" w:cs="仿宋"/>
          <w:b/>
          <w:color w:val="000000" w:themeColor="text1"/>
          <w:kern w:val="0"/>
          <w:sz w:val="32"/>
          <w:szCs w:val="32"/>
          <w:highlight w:val="none"/>
          <w14:textFill>
            <w14:solidFill>
              <w14:schemeClr w14:val="tx1"/>
            </w14:solidFill>
          </w14:textFill>
        </w:rPr>
        <w:t>一、</w:t>
      </w:r>
      <w:r>
        <w:rPr>
          <w:rFonts w:hint="eastAsia" w:ascii="仿宋" w:hAnsi="仿宋" w:eastAsia="仿宋" w:cs="仿宋"/>
          <w:b/>
          <w:color w:val="000000" w:themeColor="text1"/>
          <w:kern w:val="0"/>
          <w:sz w:val="32"/>
          <w:szCs w:val="32"/>
          <w:highlight w:val="none"/>
          <w:lang w:eastAsia="zh-CN"/>
          <w14:textFill>
            <w14:solidFill>
              <w14:schemeClr w14:val="tx1"/>
            </w14:solidFill>
          </w14:textFill>
        </w:rPr>
        <w:t>交易函</w:t>
      </w:r>
    </w:p>
    <w:p>
      <w:pPr>
        <w:snapToGrid w:val="0"/>
        <w:spacing w:line="360" w:lineRule="auto"/>
        <w:rPr>
          <w:rFonts w:hint="eastAsia" w:ascii="仿宋" w:hAnsi="仿宋" w:eastAsia="仿宋" w:cs="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sz w:val="24"/>
          <w:highlight w:val="none"/>
          <w:u w:val="single"/>
          <w14:textFill>
            <w14:solidFill>
              <w14:schemeClr w14:val="tx1"/>
            </w14:solidFill>
          </w14:textFill>
        </w:rPr>
        <w:t>（</w:t>
      </w:r>
      <w:r>
        <w:rPr>
          <w:rFonts w:hint="eastAsia" w:ascii="仿宋" w:hAnsi="仿宋" w:eastAsia="仿宋" w:cs="仿宋"/>
          <w:color w:val="000000" w:themeColor="text1"/>
          <w:sz w:val="24"/>
          <w:highlight w:val="none"/>
          <w:u w:val="single"/>
          <w:lang w:eastAsia="zh-CN"/>
          <w14:textFill>
            <w14:solidFill>
              <w14:schemeClr w14:val="tx1"/>
            </w14:solidFill>
          </w14:textFill>
        </w:rPr>
        <w:t>交易人</w:t>
      </w:r>
      <w:r>
        <w:rPr>
          <w:rFonts w:hint="eastAsia" w:ascii="仿宋" w:hAnsi="仿宋" w:eastAsia="仿宋" w:cs="仿宋"/>
          <w:color w:val="000000" w:themeColor="text1"/>
          <w:sz w:val="24"/>
          <w:highlight w:val="none"/>
          <w:u w:val="single"/>
          <w14:textFill>
            <w14:solidFill>
              <w14:schemeClr w14:val="tx1"/>
            </w14:solidFill>
          </w14:textFill>
        </w:rPr>
        <w:t>）、（采购代理机构）：</w:t>
      </w:r>
    </w:p>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我方参加你方组织的</w:t>
      </w:r>
      <w:r>
        <w:rPr>
          <w:rFonts w:hint="eastAsia" w:ascii="仿宋" w:hAnsi="仿宋" w:eastAsia="仿宋" w:cs="仿宋"/>
          <w:color w:val="000000" w:themeColor="text1"/>
          <w:sz w:val="24"/>
          <w:highlight w:val="none"/>
          <w:u w:val="single"/>
          <w14:textFill>
            <w14:solidFill>
              <w14:schemeClr w14:val="tx1"/>
            </w14:solidFill>
          </w14:textFill>
        </w:rPr>
        <w:t>（项目名称）【</w:t>
      </w:r>
      <w:r>
        <w:rPr>
          <w:rFonts w:hint="eastAsia" w:ascii="仿宋" w:hAnsi="仿宋" w:eastAsia="仿宋" w:cs="仿宋"/>
          <w:color w:val="000000" w:themeColor="text1"/>
          <w:sz w:val="24"/>
          <w:highlight w:val="none"/>
          <w:u w:val="single"/>
          <w:lang w:eastAsia="zh-CN"/>
          <w14:textFill>
            <w14:solidFill>
              <w14:schemeClr w14:val="tx1"/>
            </w14:solidFill>
          </w14:textFill>
        </w:rPr>
        <w:t>交易编号</w:t>
      </w:r>
      <w:r>
        <w:rPr>
          <w:rFonts w:hint="eastAsia" w:ascii="仿宋" w:hAnsi="仿宋" w:eastAsia="仿宋" w:cs="仿宋"/>
          <w:color w:val="000000" w:themeColor="text1"/>
          <w:sz w:val="24"/>
          <w:highlight w:val="none"/>
          <w:u w:val="single"/>
          <w14:textFill>
            <w14:solidFill>
              <w14:schemeClr w14:val="tx1"/>
            </w14:solidFill>
          </w14:textFill>
        </w:rPr>
        <w:t>：】</w:t>
      </w:r>
      <w:r>
        <w:rPr>
          <w:rFonts w:hint="eastAsia" w:ascii="仿宋" w:hAnsi="仿宋" w:eastAsia="仿宋" w:cs="仿宋"/>
          <w:color w:val="000000" w:themeColor="text1"/>
          <w:sz w:val="24"/>
          <w:highlight w:val="none"/>
          <w14:textFill>
            <w14:solidFill>
              <w14:schemeClr w14:val="tx1"/>
            </w14:solidFill>
          </w14:textFill>
        </w:rPr>
        <w:t>招标的有关活动，并对此项目进行投标。为此：</w:t>
      </w:r>
    </w:p>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1、我方承诺</w:t>
      </w:r>
      <w:r>
        <w:rPr>
          <w:rFonts w:hint="eastAsia" w:ascii="仿宋" w:hAnsi="仿宋" w:eastAsia="仿宋" w:cs="仿宋"/>
          <w:color w:val="000000" w:themeColor="text1"/>
          <w:sz w:val="24"/>
          <w:highlight w:val="none"/>
          <w:lang w:eastAsia="zh-CN"/>
          <w14:textFill>
            <w14:solidFill>
              <w14:schemeClr w14:val="tx1"/>
            </w14:solidFill>
          </w14:textFill>
        </w:rPr>
        <w:t>交易有效期</w:t>
      </w:r>
      <w:r>
        <w:rPr>
          <w:rFonts w:hint="eastAsia" w:ascii="仿宋" w:hAnsi="仿宋" w:eastAsia="仿宋" w:cs="仿宋"/>
          <w:color w:val="000000" w:themeColor="text1"/>
          <w:sz w:val="24"/>
          <w:highlight w:val="none"/>
          <w14:textFill>
            <w14:solidFill>
              <w14:schemeClr w14:val="tx1"/>
            </w14:solidFill>
          </w14:textFill>
        </w:rPr>
        <w:t>从提交</w:t>
      </w:r>
      <w:r>
        <w:rPr>
          <w:rFonts w:hint="eastAsia" w:ascii="仿宋" w:hAnsi="仿宋" w:eastAsia="仿宋" w:cs="仿宋"/>
          <w:color w:val="000000" w:themeColor="text1"/>
          <w:sz w:val="24"/>
          <w:highlight w:val="none"/>
          <w:lang w:eastAsia="zh-CN"/>
          <w14:textFill>
            <w14:solidFill>
              <w14:schemeClr w14:val="tx1"/>
            </w14:solidFill>
          </w14:textFill>
        </w:rPr>
        <w:t>响应文件</w:t>
      </w:r>
      <w:r>
        <w:rPr>
          <w:rFonts w:hint="eastAsia" w:ascii="仿宋" w:hAnsi="仿宋" w:eastAsia="仿宋" w:cs="仿宋"/>
          <w:color w:val="000000" w:themeColor="text1"/>
          <w:sz w:val="24"/>
          <w:highlight w:val="none"/>
          <w14:textFill>
            <w14:solidFill>
              <w14:schemeClr w14:val="tx1"/>
            </w14:solidFill>
          </w14:textFill>
        </w:rPr>
        <w:t>的截止之日起</w:t>
      </w:r>
      <w:r>
        <w:rPr>
          <w:rFonts w:hint="eastAsia" w:ascii="仿宋" w:hAnsi="仿宋" w:eastAsia="仿宋" w:cs="仿宋"/>
          <w:color w:val="000000" w:themeColor="text1"/>
          <w:sz w:val="24"/>
          <w:highlight w:val="none"/>
          <w:u w:val="single"/>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天（不少于90天）</w:t>
      </w:r>
      <w:r>
        <w:rPr>
          <w:rFonts w:hint="eastAsia" w:ascii="仿宋" w:hAnsi="仿宋" w:eastAsia="仿宋" w:cs="仿宋"/>
          <w:color w:val="000000" w:themeColor="text1"/>
          <w:highlight w:val="none"/>
          <w14:textFill>
            <w14:solidFill>
              <w14:schemeClr w14:val="tx1"/>
            </w14:solidFill>
          </w14:textFill>
        </w:rPr>
        <w:t>，</w:t>
      </w:r>
      <w:r>
        <w:rPr>
          <w:rFonts w:hint="eastAsia" w:ascii="仿宋" w:hAnsi="仿宋" w:eastAsia="仿宋" w:cs="仿宋"/>
          <w:color w:val="000000" w:themeColor="text1"/>
          <w:sz w:val="24"/>
          <w:highlight w:val="none"/>
          <w14:textFill>
            <w14:solidFill>
              <w14:schemeClr w14:val="tx1"/>
            </w14:solidFill>
          </w14:textFill>
        </w:rPr>
        <w:t>本</w:t>
      </w:r>
      <w:r>
        <w:rPr>
          <w:rFonts w:hint="eastAsia" w:ascii="仿宋" w:hAnsi="仿宋" w:eastAsia="仿宋" w:cs="仿宋"/>
          <w:color w:val="000000" w:themeColor="text1"/>
          <w:sz w:val="24"/>
          <w:highlight w:val="none"/>
          <w:lang w:eastAsia="zh-CN"/>
          <w14:textFill>
            <w14:solidFill>
              <w14:schemeClr w14:val="tx1"/>
            </w14:solidFill>
          </w14:textFill>
        </w:rPr>
        <w:t>响应文件</w:t>
      </w:r>
      <w:r>
        <w:rPr>
          <w:rFonts w:hint="eastAsia" w:ascii="仿宋" w:hAnsi="仿宋" w:eastAsia="仿宋" w:cs="仿宋"/>
          <w:color w:val="000000" w:themeColor="text1"/>
          <w:sz w:val="24"/>
          <w:highlight w:val="none"/>
          <w14:textFill>
            <w14:solidFill>
              <w14:schemeClr w14:val="tx1"/>
            </w14:solidFill>
          </w14:textFill>
        </w:rPr>
        <w:t>在</w:t>
      </w:r>
      <w:r>
        <w:rPr>
          <w:rFonts w:hint="eastAsia" w:ascii="仿宋" w:hAnsi="仿宋" w:eastAsia="仿宋" w:cs="仿宋"/>
          <w:color w:val="000000" w:themeColor="text1"/>
          <w:sz w:val="24"/>
          <w:highlight w:val="none"/>
          <w:lang w:eastAsia="zh-CN"/>
          <w14:textFill>
            <w14:solidFill>
              <w14:schemeClr w14:val="tx1"/>
            </w14:solidFill>
          </w14:textFill>
        </w:rPr>
        <w:t>交易有效期</w:t>
      </w:r>
      <w:r>
        <w:rPr>
          <w:rFonts w:hint="eastAsia" w:ascii="仿宋" w:hAnsi="仿宋" w:eastAsia="仿宋" w:cs="仿宋"/>
          <w:color w:val="000000" w:themeColor="text1"/>
          <w:sz w:val="24"/>
          <w:highlight w:val="none"/>
          <w14:textFill>
            <w14:solidFill>
              <w14:schemeClr w14:val="tx1"/>
            </w14:solidFill>
          </w14:textFill>
        </w:rPr>
        <w:t>满之前均具有约束力。</w:t>
      </w:r>
    </w:p>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2、我方的</w:t>
      </w:r>
      <w:r>
        <w:rPr>
          <w:rFonts w:hint="eastAsia" w:ascii="仿宋" w:hAnsi="仿宋" w:eastAsia="仿宋" w:cs="仿宋"/>
          <w:color w:val="000000" w:themeColor="text1"/>
          <w:sz w:val="24"/>
          <w:highlight w:val="none"/>
          <w:lang w:eastAsia="zh-CN"/>
          <w14:textFill>
            <w14:solidFill>
              <w14:schemeClr w14:val="tx1"/>
            </w14:solidFill>
          </w14:textFill>
        </w:rPr>
        <w:t>响应文件</w:t>
      </w:r>
      <w:r>
        <w:rPr>
          <w:rFonts w:hint="eastAsia" w:ascii="仿宋" w:hAnsi="仿宋" w:eastAsia="仿宋" w:cs="仿宋"/>
          <w:color w:val="000000" w:themeColor="text1"/>
          <w:sz w:val="24"/>
          <w:highlight w:val="none"/>
          <w14:textFill>
            <w14:solidFill>
              <w14:schemeClr w14:val="tx1"/>
            </w14:solidFill>
          </w14:textFill>
        </w:rPr>
        <w:t>包括以下内容：</w:t>
      </w:r>
    </w:p>
    <w:p>
      <w:pPr>
        <w:keepNext w:val="0"/>
        <w:keepLines w:val="0"/>
        <w:pageBreakBefore w:val="0"/>
        <w:widowControl w:val="0"/>
        <w:kinsoku/>
        <w:wordWrap/>
        <w:overflowPunct/>
        <w:topLinePunct w:val="0"/>
        <w:autoSpaceDE/>
        <w:autoSpaceDN/>
        <w:bidi w:val="0"/>
        <w:adjustRightInd w:val="0"/>
        <w:snapToGrid w:val="0"/>
        <w:spacing w:line="440" w:lineRule="exact"/>
        <w:ind w:left="210" w:leftChars="100"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2.1资格文件：</w:t>
      </w:r>
    </w:p>
    <w:p>
      <w:pPr>
        <w:keepNext w:val="0"/>
        <w:keepLines w:val="0"/>
        <w:pageBreakBefore w:val="0"/>
        <w:widowControl w:val="0"/>
        <w:kinsoku/>
        <w:wordWrap/>
        <w:overflowPunct/>
        <w:topLinePunct w:val="0"/>
        <w:autoSpaceDE/>
        <w:autoSpaceDN/>
        <w:bidi w:val="0"/>
        <w:adjustRightInd w:val="0"/>
        <w:snapToGrid w:val="0"/>
        <w:spacing w:line="440" w:lineRule="exact"/>
        <w:ind w:left="420" w:leftChars="200"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2.1.1承诺函；</w:t>
      </w:r>
    </w:p>
    <w:p>
      <w:pPr>
        <w:keepNext w:val="0"/>
        <w:keepLines w:val="0"/>
        <w:pageBreakBefore w:val="0"/>
        <w:widowControl w:val="0"/>
        <w:kinsoku/>
        <w:wordWrap/>
        <w:overflowPunct/>
        <w:topLinePunct w:val="0"/>
        <w:autoSpaceDE/>
        <w:autoSpaceDN/>
        <w:bidi w:val="0"/>
        <w:adjustRightInd w:val="0"/>
        <w:snapToGrid w:val="0"/>
        <w:spacing w:line="440" w:lineRule="exact"/>
        <w:ind w:left="420" w:leftChars="200"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2.1.2本项目的特定资格要求（如果有）。</w:t>
      </w:r>
    </w:p>
    <w:p>
      <w:pPr>
        <w:keepNext w:val="0"/>
        <w:keepLines w:val="0"/>
        <w:pageBreakBefore w:val="0"/>
        <w:widowControl w:val="0"/>
        <w:kinsoku/>
        <w:wordWrap/>
        <w:overflowPunct/>
        <w:topLinePunct w:val="0"/>
        <w:autoSpaceDE/>
        <w:autoSpaceDN/>
        <w:bidi w:val="0"/>
        <w:adjustRightInd w:val="0"/>
        <w:snapToGrid w:val="0"/>
        <w:spacing w:line="440" w:lineRule="exact"/>
        <w:ind w:left="210" w:leftChars="100" w:firstLine="480" w:firstLineChars="200"/>
        <w:textAlignment w:val="auto"/>
        <w:rPr>
          <w:rFonts w:hint="eastAsia" w:ascii="仿宋" w:hAnsi="仿宋" w:eastAsia="仿宋" w:cs="仿宋"/>
          <w:color w:val="000000" w:themeColor="text1"/>
          <w:sz w:val="24"/>
          <w:highlight w:val="none"/>
          <w:lang w:val="zh-CN"/>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w:t>
      </w:r>
      <w:r>
        <w:rPr>
          <w:rFonts w:hint="eastAsia" w:ascii="仿宋" w:hAnsi="仿宋" w:eastAsia="仿宋" w:cs="仿宋"/>
          <w:color w:val="000000" w:themeColor="text1"/>
          <w:sz w:val="24"/>
          <w:highlight w:val="none"/>
          <w:lang w:val="zh-CN"/>
          <w14:textFill>
            <w14:solidFill>
              <w14:schemeClr w14:val="tx1"/>
            </w14:solidFill>
          </w14:textFill>
        </w:rPr>
        <w:t>.</w:t>
      </w:r>
      <w:r>
        <w:rPr>
          <w:rFonts w:hint="eastAsia" w:ascii="仿宋" w:hAnsi="仿宋" w:eastAsia="仿宋" w:cs="仿宋"/>
          <w:color w:val="000000" w:themeColor="text1"/>
          <w:sz w:val="24"/>
          <w:highlight w:val="none"/>
          <w14:textFill>
            <w14:solidFill>
              <w14:schemeClr w14:val="tx1"/>
            </w14:solidFill>
          </w14:textFill>
        </w:rPr>
        <w:t>2</w:t>
      </w:r>
      <w:r>
        <w:rPr>
          <w:rFonts w:hint="eastAsia" w:ascii="仿宋" w:hAnsi="仿宋" w:eastAsia="仿宋" w:cs="仿宋"/>
          <w:color w:val="000000" w:themeColor="text1"/>
          <w:sz w:val="24"/>
          <w:highlight w:val="none"/>
          <w:lang w:val="zh-CN"/>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商务技术</w:t>
      </w:r>
      <w:r>
        <w:rPr>
          <w:rFonts w:hint="eastAsia" w:ascii="仿宋" w:hAnsi="仿宋" w:eastAsia="仿宋" w:cs="仿宋"/>
          <w:color w:val="000000" w:themeColor="text1"/>
          <w:sz w:val="24"/>
          <w:highlight w:val="none"/>
          <w:lang w:val="zh-CN"/>
          <w14:textFill>
            <w14:solidFill>
              <w14:schemeClr w14:val="tx1"/>
            </w14:solidFill>
          </w14:textFill>
        </w:rPr>
        <w:t>文件：</w:t>
      </w:r>
    </w:p>
    <w:p>
      <w:pPr>
        <w:keepNext w:val="0"/>
        <w:keepLines w:val="0"/>
        <w:pageBreakBefore w:val="0"/>
        <w:widowControl w:val="0"/>
        <w:kinsoku/>
        <w:wordWrap/>
        <w:overflowPunct/>
        <w:topLinePunct w:val="0"/>
        <w:autoSpaceDE/>
        <w:autoSpaceDN/>
        <w:bidi w:val="0"/>
        <w:adjustRightInd w:val="0"/>
        <w:snapToGrid w:val="0"/>
        <w:spacing w:line="440" w:lineRule="exact"/>
        <w:ind w:left="420" w:leftChars="200"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2.2.1</w:t>
      </w:r>
      <w:r>
        <w:rPr>
          <w:rFonts w:hint="eastAsia" w:ascii="仿宋" w:hAnsi="仿宋" w:eastAsia="仿宋" w:cs="仿宋"/>
          <w:color w:val="000000" w:themeColor="text1"/>
          <w:sz w:val="24"/>
          <w:highlight w:val="none"/>
          <w:lang w:eastAsia="zh-CN"/>
          <w14:textFill>
            <w14:solidFill>
              <w14:schemeClr w14:val="tx1"/>
            </w14:solidFill>
          </w14:textFill>
        </w:rPr>
        <w:t>交易函</w:t>
      </w:r>
      <w:r>
        <w:rPr>
          <w:rFonts w:hint="eastAsia" w:ascii="仿宋" w:hAnsi="仿宋" w:eastAsia="仿宋" w:cs="仿宋"/>
          <w:color w:val="000000" w:themeColor="text1"/>
          <w:sz w:val="24"/>
          <w:highlight w:val="none"/>
          <w14:textFill>
            <w14:solidFill>
              <w14:schemeClr w14:val="tx1"/>
            </w14:solidFill>
          </w14:textFill>
        </w:rPr>
        <w:t>；</w:t>
      </w:r>
      <w:r>
        <w:rPr>
          <w:rFonts w:hint="eastAsia" w:ascii="仿宋" w:hAnsi="仿宋" w:eastAsia="仿宋" w:cs="仿宋"/>
          <w:color w:val="000000" w:themeColor="text1"/>
          <w:sz w:val="24"/>
          <w:highlight w:val="none"/>
          <w:lang w:val="zh-CN"/>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val="0"/>
        <w:snapToGrid w:val="0"/>
        <w:spacing w:line="440" w:lineRule="exact"/>
        <w:ind w:left="420" w:leftChars="200"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2.2.2授权委托书或法定代表人（单位负责人）身份证明；</w:t>
      </w:r>
    </w:p>
    <w:p>
      <w:pPr>
        <w:keepNext w:val="0"/>
        <w:keepLines w:val="0"/>
        <w:pageBreakBefore w:val="0"/>
        <w:widowControl w:val="0"/>
        <w:kinsoku/>
        <w:wordWrap/>
        <w:overflowPunct/>
        <w:topLinePunct w:val="0"/>
        <w:autoSpaceDE/>
        <w:autoSpaceDN/>
        <w:bidi w:val="0"/>
        <w:adjustRightInd w:val="0"/>
        <w:snapToGrid w:val="0"/>
        <w:spacing w:line="440" w:lineRule="exact"/>
        <w:ind w:left="420" w:leftChars="200"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2.2.3符合性审查资料；</w:t>
      </w:r>
    </w:p>
    <w:p>
      <w:pPr>
        <w:keepNext w:val="0"/>
        <w:keepLines w:val="0"/>
        <w:pageBreakBefore w:val="0"/>
        <w:widowControl w:val="0"/>
        <w:kinsoku/>
        <w:wordWrap/>
        <w:overflowPunct/>
        <w:topLinePunct w:val="0"/>
        <w:autoSpaceDE/>
        <w:autoSpaceDN/>
        <w:bidi w:val="0"/>
        <w:adjustRightInd w:val="0"/>
        <w:snapToGrid w:val="0"/>
        <w:spacing w:line="440" w:lineRule="exact"/>
        <w:ind w:left="420" w:leftChars="200" w:firstLine="480" w:firstLineChars="200"/>
        <w:textAlignment w:val="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2.2.4评标标准相应的商务技术资料；</w:t>
      </w:r>
    </w:p>
    <w:p>
      <w:pPr>
        <w:keepNext w:val="0"/>
        <w:keepLines w:val="0"/>
        <w:pageBreakBefore w:val="0"/>
        <w:widowControl w:val="0"/>
        <w:kinsoku/>
        <w:wordWrap/>
        <w:overflowPunct/>
        <w:topLinePunct w:val="0"/>
        <w:autoSpaceDE/>
        <w:autoSpaceDN/>
        <w:bidi w:val="0"/>
        <w:adjustRightInd w:val="0"/>
        <w:snapToGrid w:val="0"/>
        <w:spacing w:line="440" w:lineRule="exact"/>
        <w:ind w:left="420" w:leftChars="200"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2.2.5</w:t>
      </w:r>
      <w:r>
        <w:rPr>
          <w:rFonts w:hint="eastAsia" w:ascii="仿宋" w:hAnsi="仿宋" w:eastAsia="仿宋" w:cs="仿宋"/>
          <w:color w:val="000000" w:themeColor="text1"/>
          <w:sz w:val="24"/>
          <w:highlight w:val="none"/>
          <w:lang w:eastAsia="zh-CN"/>
          <w14:textFill>
            <w14:solidFill>
              <w14:schemeClr w14:val="tx1"/>
            </w14:solidFill>
          </w14:textFill>
        </w:rPr>
        <w:t>响应标的清单</w:t>
      </w:r>
      <w:r>
        <w:rPr>
          <w:rFonts w:hint="eastAsia" w:ascii="仿宋" w:hAnsi="仿宋" w:eastAsia="仿宋" w:cs="仿宋"/>
          <w:color w:val="000000" w:themeColor="text1"/>
          <w:sz w:val="24"/>
          <w:highlight w:val="none"/>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spacing w:line="440" w:lineRule="exact"/>
        <w:ind w:left="420" w:leftChars="200"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2.2.6商务技术偏离表；</w:t>
      </w:r>
    </w:p>
    <w:p>
      <w:pPr>
        <w:keepNext w:val="0"/>
        <w:keepLines w:val="0"/>
        <w:pageBreakBefore w:val="0"/>
        <w:widowControl w:val="0"/>
        <w:kinsoku/>
        <w:wordWrap/>
        <w:overflowPunct/>
        <w:topLinePunct w:val="0"/>
        <w:autoSpaceDE/>
        <w:autoSpaceDN/>
        <w:bidi w:val="0"/>
        <w:adjustRightInd w:val="0"/>
        <w:snapToGrid w:val="0"/>
        <w:spacing w:line="440" w:lineRule="exact"/>
        <w:ind w:left="420" w:leftChars="200"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2.2.7</w:t>
      </w:r>
      <w:r>
        <w:rPr>
          <w:rFonts w:hint="eastAsia" w:ascii="仿宋" w:hAnsi="仿宋" w:eastAsia="仿宋" w:cs="仿宋"/>
          <w:color w:val="000000" w:themeColor="text1"/>
          <w:sz w:val="24"/>
          <w:highlight w:val="none"/>
          <w:lang w:val="zh-CN"/>
          <w14:textFill>
            <w14:solidFill>
              <w14:schemeClr w14:val="tx1"/>
            </w14:solidFill>
          </w14:textFill>
        </w:rPr>
        <w:t>采购供应商廉洁自律承诺书</w:t>
      </w:r>
    </w:p>
    <w:p>
      <w:pPr>
        <w:keepNext w:val="0"/>
        <w:keepLines w:val="0"/>
        <w:pageBreakBefore w:val="0"/>
        <w:widowControl w:val="0"/>
        <w:kinsoku/>
        <w:wordWrap/>
        <w:overflowPunct/>
        <w:topLinePunct w:val="0"/>
        <w:autoSpaceDE/>
        <w:autoSpaceDN/>
        <w:bidi w:val="0"/>
        <w:adjustRightInd w:val="0"/>
        <w:snapToGrid w:val="0"/>
        <w:spacing w:line="440" w:lineRule="exact"/>
        <w:ind w:left="210" w:leftChars="100"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w:t>
      </w:r>
      <w:r>
        <w:rPr>
          <w:rFonts w:hint="eastAsia" w:ascii="仿宋" w:hAnsi="仿宋" w:eastAsia="仿宋" w:cs="仿宋"/>
          <w:color w:val="000000" w:themeColor="text1"/>
          <w:sz w:val="24"/>
          <w:highlight w:val="none"/>
          <w:lang w:val="zh-CN"/>
          <w14:textFill>
            <w14:solidFill>
              <w14:schemeClr w14:val="tx1"/>
            </w14:solidFill>
          </w14:textFill>
        </w:rPr>
        <w:t>.</w:t>
      </w:r>
      <w:r>
        <w:rPr>
          <w:rFonts w:hint="eastAsia" w:ascii="仿宋" w:hAnsi="仿宋" w:eastAsia="仿宋" w:cs="仿宋"/>
          <w:color w:val="000000" w:themeColor="text1"/>
          <w:sz w:val="24"/>
          <w:highlight w:val="none"/>
          <w14:textFill>
            <w14:solidFill>
              <w14:schemeClr w14:val="tx1"/>
            </w14:solidFill>
          </w14:textFill>
        </w:rPr>
        <w:t>3报价文件</w:t>
      </w:r>
    </w:p>
    <w:p>
      <w:pPr>
        <w:keepNext w:val="0"/>
        <w:keepLines w:val="0"/>
        <w:pageBreakBefore w:val="0"/>
        <w:widowControl w:val="0"/>
        <w:kinsoku/>
        <w:wordWrap/>
        <w:overflowPunct/>
        <w:topLinePunct w:val="0"/>
        <w:autoSpaceDE/>
        <w:autoSpaceDN/>
        <w:bidi w:val="0"/>
        <w:adjustRightInd w:val="0"/>
        <w:snapToGrid w:val="0"/>
        <w:spacing w:line="440" w:lineRule="exact"/>
        <w:ind w:left="420" w:leftChars="200"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2.3.1</w:t>
      </w:r>
      <w:r>
        <w:rPr>
          <w:rFonts w:hint="eastAsia" w:ascii="仿宋" w:hAnsi="仿宋" w:eastAsia="仿宋" w:cs="仿宋"/>
          <w:color w:val="000000" w:themeColor="text1"/>
          <w:sz w:val="24"/>
          <w:highlight w:val="none"/>
          <w:lang w:eastAsia="zh-CN"/>
          <w14:textFill>
            <w14:solidFill>
              <w14:schemeClr w14:val="tx1"/>
            </w14:solidFill>
          </w14:textFill>
        </w:rPr>
        <w:t>交易一览表</w:t>
      </w:r>
      <w:r>
        <w:rPr>
          <w:rFonts w:hint="eastAsia" w:ascii="仿宋" w:hAnsi="仿宋" w:eastAsia="仿宋" w:cs="仿宋"/>
          <w:color w:val="000000" w:themeColor="text1"/>
          <w:sz w:val="24"/>
          <w:highlight w:val="none"/>
          <w14:textFill>
            <w14:solidFill>
              <w14:schemeClr w14:val="tx1"/>
            </w14:solidFill>
          </w14:textFill>
        </w:rPr>
        <w:t>（报价表）；</w:t>
      </w:r>
    </w:p>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3、我方承诺除商务技术偏离表列出的偏离外，我方响应</w:t>
      </w:r>
      <w:r>
        <w:rPr>
          <w:rFonts w:hint="eastAsia" w:ascii="仿宋" w:hAnsi="仿宋" w:eastAsia="仿宋" w:cs="仿宋"/>
          <w:color w:val="000000" w:themeColor="text1"/>
          <w:sz w:val="24"/>
          <w:highlight w:val="none"/>
          <w:lang w:eastAsia="zh-CN"/>
          <w14:textFill>
            <w14:solidFill>
              <w14:schemeClr w14:val="tx1"/>
            </w14:solidFill>
          </w14:textFill>
        </w:rPr>
        <w:t>交易文件</w:t>
      </w:r>
      <w:r>
        <w:rPr>
          <w:rFonts w:hint="eastAsia" w:ascii="仿宋" w:hAnsi="仿宋" w:eastAsia="仿宋" w:cs="仿宋"/>
          <w:color w:val="000000" w:themeColor="text1"/>
          <w:sz w:val="24"/>
          <w:highlight w:val="none"/>
          <w14:textFill>
            <w14:solidFill>
              <w14:schemeClr w14:val="tx1"/>
            </w14:solidFill>
          </w14:textFill>
        </w:rPr>
        <w:t>的全部要求。</w:t>
      </w:r>
    </w:p>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4、如我方</w:t>
      </w:r>
      <w:r>
        <w:rPr>
          <w:rFonts w:hint="eastAsia" w:ascii="仿宋" w:hAnsi="仿宋" w:eastAsia="仿宋" w:cs="仿宋"/>
          <w:color w:val="000000" w:themeColor="text1"/>
          <w:sz w:val="24"/>
          <w:highlight w:val="none"/>
          <w:lang w:eastAsia="zh-CN"/>
          <w14:textFill>
            <w14:solidFill>
              <w14:schemeClr w14:val="tx1"/>
            </w14:solidFill>
          </w14:textFill>
        </w:rPr>
        <w:t>成交</w:t>
      </w:r>
      <w:r>
        <w:rPr>
          <w:rFonts w:hint="eastAsia" w:ascii="仿宋" w:hAnsi="仿宋" w:eastAsia="仿宋" w:cs="仿宋"/>
          <w:color w:val="000000" w:themeColor="text1"/>
          <w:sz w:val="24"/>
          <w:highlight w:val="none"/>
          <w14:textFill>
            <w14:solidFill>
              <w14:schemeClr w14:val="tx1"/>
            </w14:solidFill>
          </w14:textFill>
        </w:rPr>
        <w:t>，我方承诺：</w:t>
      </w:r>
    </w:p>
    <w:p>
      <w:pPr>
        <w:keepNext w:val="0"/>
        <w:keepLines w:val="0"/>
        <w:pageBreakBefore w:val="0"/>
        <w:widowControl w:val="0"/>
        <w:kinsoku/>
        <w:wordWrap/>
        <w:overflowPunct/>
        <w:topLinePunct w:val="0"/>
        <w:autoSpaceDE/>
        <w:autoSpaceDN/>
        <w:bidi w:val="0"/>
        <w:adjustRightInd w:val="0"/>
        <w:snapToGrid w:val="0"/>
        <w:spacing w:line="440" w:lineRule="exact"/>
        <w:ind w:left="210" w:leftChars="100"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4.1在收到</w:t>
      </w:r>
      <w:r>
        <w:rPr>
          <w:rFonts w:hint="eastAsia" w:ascii="仿宋" w:hAnsi="仿宋" w:eastAsia="仿宋" w:cs="仿宋"/>
          <w:color w:val="000000" w:themeColor="text1"/>
          <w:sz w:val="24"/>
          <w:highlight w:val="none"/>
          <w:lang w:eastAsia="zh-CN"/>
          <w14:textFill>
            <w14:solidFill>
              <w14:schemeClr w14:val="tx1"/>
            </w14:solidFill>
          </w14:textFill>
        </w:rPr>
        <w:t>成交通知</w:t>
      </w:r>
      <w:r>
        <w:rPr>
          <w:rFonts w:hint="eastAsia" w:ascii="仿宋" w:hAnsi="仿宋" w:eastAsia="仿宋" w:cs="仿宋"/>
          <w:color w:val="000000" w:themeColor="text1"/>
          <w:sz w:val="24"/>
          <w:highlight w:val="none"/>
          <w14:textFill>
            <w14:solidFill>
              <w14:schemeClr w14:val="tx1"/>
            </w14:solidFill>
          </w14:textFill>
        </w:rPr>
        <w:t>书后，在</w:t>
      </w:r>
      <w:r>
        <w:rPr>
          <w:rFonts w:hint="eastAsia" w:ascii="仿宋" w:hAnsi="仿宋" w:eastAsia="仿宋" w:cs="仿宋"/>
          <w:color w:val="000000" w:themeColor="text1"/>
          <w:sz w:val="24"/>
          <w:highlight w:val="none"/>
          <w:lang w:eastAsia="zh-CN"/>
          <w14:textFill>
            <w14:solidFill>
              <w14:schemeClr w14:val="tx1"/>
            </w14:solidFill>
          </w14:textFill>
        </w:rPr>
        <w:t>成交通知</w:t>
      </w:r>
      <w:r>
        <w:rPr>
          <w:rFonts w:hint="eastAsia" w:ascii="仿宋" w:hAnsi="仿宋" w:eastAsia="仿宋" w:cs="仿宋"/>
          <w:color w:val="000000" w:themeColor="text1"/>
          <w:sz w:val="24"/>
          <w:highlight w:val="none"/>
          <w14:textFill>
            <w14:solidFill>
              <w14:schemeClr w14:val="tx1"/>
            </w14:solidFill>
          </w14:textFill>
        </w:rPr>
        <w:t xml:space="preserve">书规定的期限内与你方签订合同； </w:t>
      </w:r>
    </w:p>
    <w:p>
      <w:pPr>
        <w:keepNext w:val="0"/>
        <w:keepLines w:val="0"/>
        <w:pageBreakBefore w:val="0"/>
        <w:widowControl w:val="0"/>
        <w:kinsoku/>
        <w:wordWrap/>
        <w:overflowPunct/>
        <w:topLinePunct w:val="0"/>
        <w:autoSpaceDE/>
        <w:autoSpaceDN/>
        <w:bidi w:val="0"/>
        <w:adjustRightInd w:val="0"/>
        <w:snapToGrid w:val="0"/>
        <w:spacing w:line="440" w:lineRule="exact"/>
        <w:ind w:left="210" w:leftChars="100"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 xml:space="preserve">4.2在签订合同时不向你方提出附加条件； </w:t>
      </w:r>
    </w:p>
    <w:p>
      <w:pPr>
        <w:keepNext w:val="0"/>
        <w:keepLines w:val="0"/>
        <w:pageBreakBefore w:val="0"/>
        <w:widowControl w:val="0"/>
        <w:kinsoku/>
        <w:wordWrap/>
        <w:overflowPunct/>
        <w:topLinePunct w:val="0"/>
        <w:autoSpaceDE/>
        <w:autoSpaceDN/>
        <w:bidi w:val="0"/>
        <w:adjustRightInd w:val="0"/>
        <w:snapToGrid w:val="0"/>
        <w:spacing w:line="440" w:lineRule="exact"/>
        <w:ind w:left="210" w:leftChars="100"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4.3按照</w:t>
      </w:r>
      <w:r>
        <w:rPr>
          <w:rFonts w:hint="eastAsia" w:ascii="仿宋" w:hAnsi="仿宋" w:eastAsia="仿宋" w:cs="仿宋"/>
          <w:color w:val="000000" w:themeColor="text1"/>
          <w:sz w:val="24"/>
          <w:highlight w:val="none"/>
          <w:lang w:eastAsia="zh-CN"/>
          <w14:textFill>
            <w14:solidFill>
              <w14:schemeClr w14:val="tx1"/>
            </w14:solidFill>
          </w14:textFill>
        </w:rPr>
        <w:t>交易文件</w:t>
      </w:r>
      <w:r>
        <w:rPr>
          <w:rFonts w:hint="eastAsia" w:ascii="仿宋" w:hAnsi="仿宋" w:eastAsia="仿宋" w:cs="仿宋"/>
          <w:color w:val="000000" w:themeColor="text1"/>
          <w:sz w:val="24"/>
          <w:highlight w:val="none"/>
          <w14:textFill>
            <w14:solidFill>
              <w14:schemeClr w14:val="tx1"/>
            </w14:solidFill>
          </w14:textFill>
        </w:rPr>
        <w:t xml:space="preserve">要求提交履约保证金； </w:t>
      </w:r>
    </w:p>
    <w:p>
      <w:pPr>
        <w:keepNext w:val="0"/>
        <w:keepLines w:val="0"/>
        <w:pageBreakBefore w:val="0"/>
        <w:widowControl w:val="0"/>
        <w:kinsoku/>
        <w:wordWrap/>
        <w:overflowPunct/>
        <w:topLinePunct w:val="0"/>
        <w:autoSpaceDE/>
        <w:autoSpaceDN/>
        <w:bidi w:val="0"/>
        <w:adjustRightInd w:val="0"/>
        <w:snapToGrid w:val="0"/>
        <w:spacing w:line="440" w:lineRule="exact"/>
        <w:ind w:left="210" w:leftChars="100"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 xml:space="preserve">4.4在合同约定的期限内完成合同规定的全部义务。 </w:t>
      </w:r>
    </w:p>
    <w:p>
      <w:pPr>
        <w:keepNext w:val="0"/>
        <w:keepLines w:val="0"/>
        <w:pageBreakBefore w:val="0"/>
        <w:widowControl w:val="0"/>
        <w:kinsoku/>
        <w:wordWrap/>
        <w:overflowPunct/>
        <w:topLinePunct w:val="0"/>
        <w:autoSpaceDE/>
        <w:autoSpaceDN/>
        <w:bidi w:val="0"/>
        <w:adjustRightInd w:val="0"/>
        <w:snapToGrid w:val="0"/>
        <w:spacing w:line="440" w:lineRule="exact"/>
        <w:ind w:left="210" w:leftChars="100"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5、其他补充说明:</w:t>
      </w:r>
      <w:r>
        <w:rPr>
          <w:rFonts w:hint="eastAsia" w:ascii="仿宋" w:hAnsi="仿宋" w:eastAsia="仿宋" w:cs="仿宋"/>
          <w:color w:val="000000" w:themeColor="text1"/>
          <w:sz w:val="24"/>
          <w:highlight w:val="none"/>
          <w:u w:val="single"/>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pacing w:line="440" w:lineRule="exact"/>
        <w:ind w:firstLine="3600" w:firstLineChars="15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lang w:eastAsia="zh-CN"/>
          <w14:textFill>
            <w14:solidFill>
              <w14:schemeClr w14:val="tx1"/>
            </w14:solidFill>
          </w14:textFill>
        </w:rPr>
        <w:t>供应商</w:t>
      </w:r>
      <w:r>
        <w:rPr>
          <w:rFonts w:hint="eastAsia" w:ascii="仿宋" w:hAnsi="仿宋" w:eastAsia="仿宋" w:cs="仿宋"/>
          <w:color w:val="000000" w:themeColor="text1"/>
          <w:sz w:val="24"/>
          <w:highlight w:val="none"/>
          <w14:textFill>
            <w14:solidFill>
              <w14:schemeClr w14:val="tx1"/>
            </w14:solidFill>
          </w14:textFill>
        </w:rPr>
        <w:t xml:space="preserve">名称（电子签名）：                          </w:t>
      </w:r>
    </w:p>
    <w:p>
      <w:pPr>
        <w:keepNext w:val="0"/>
        <w:keepLines w:val="0"/>
        <w:pageBreakBefore w:val="0"/>
        <w:widowControl w:val="0"/>
        <w:kinsoku/>
        <w:wordWrap/>
        <w:overflowPunct/>
        <w:topLinePunct w:val="0"/>
        <w:autoSpaceDE/>
        <w:autoSpaceDN/>
        <w:bidi w:val="0"/>
        <w:adjustRightInd w:val="0"/>
        <w:spacing w:line="440" w:lineRule="exact"/>
        <w:jc w:val="center"/>
        <w:textAlignment w:val="auto"/>
        <w:rPr>
          <w:rFonts w:hint="eastAsia" w:ascii="仿宋" w:hAnsi="仿宋" w:eastAsia="仿宋" w:cs="仿宋"/>
          <w:color w:val="000000" w:themeColor="text1"/>
          <w:kern w:val="0"/>
          <w:sz w:val="24"/>
          <w:highlight w:val="none"/>
          <w:u w:val="singl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 xml:space="preserve">     日期：  年   月   日</w:t>
      </w:r>
    </w:p>
    <w:p>
      <w:pPr>
        <w:rPr>
          <w:rFonts w:hint="eastAsia" w:ascii="仿宋" w:hAnsi="仿宋" w:eastAsia="仿宋" w:cs="仿宋"/>
          <w:b/>
          <w:color w:val="000000" w:themeColor="text1"/>
          <w:kern w:val="0"/>
          <w:sz w:val="32"/>
          <w:szCs w:val="32"/>
          <w:highlight w:val="none"/>
          <w:lang w:val="zh-CN"/>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注：按本格式和要求提供。</w:t>
      </w:r>
    </w:p>
    <w:p>
      <w:pPr>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r>
        <w:rPr>
          <w:rFonts w:hint="eastAsia" w:ascii="仿宋" w:hAnsi="仿宋" w:eastAsia="仿宋" w:cs="仿宋"/>
          <w:b/>
          <w:color w:val="000000" w:themeColor="text1"/>
          <w:kern w:val="0"/>
          <w:sz w:val="32"/>
          <w:szCs w:val="32"/>
          <w:highlight w:val="none"/>
          <w:lang w:val="zh-CN"/>
          <w14:textFill>
            <w14:solidFill>
              <w14:schemeClr w14:val="tx1"/>
            </w14:solidFill>
          </w14:textFill>
        </w:rPr>
        <w:t>二、授权委托书或法定代表人（单位负责人、自然人本人）身份证明</w:t>
      </w:r>
    </w:p>
    <w:p>
      <w:pPr>
        <w:snapToGrid w:val="0"/>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 xml:space="preserve">                                </w:t>
      </w:r>
    </w:p>
    <w:p>
      <w:pPr>
        <w:snapToGrid w:val="0"/>
        <w:spacing w:line="360" w:lineRule="auto"/>
        <w:ind w:firstLine="2872" w:firstLineChars="894"/>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b/>
          <w:color w:val="000000" w:themeColor="text1"/>
          <w:kern w:val="0"/>
          <w:sz w:val="32"/>
          <w:szCs w:val="32"/>
          <w:highlight w:val="none"/>
          <w:lang w:val="zh-CN"/>
          <w14:textFill>
            <w14:solidFill>
              <w14:schemeClr w14:val="tx1"/>
            </w14:solidFill>
          </w14:textFill>
        </w:rPr>
        <w:t>授权委托书</w:t>
      </w:r>
      <w:r>
        <w:rPr>
          <w:rFonts w:hint="eastAsia" w:ascii="仿宋" w:hAnsi="仿宋" w:eastAsia="仿宋" w:cs="仿宋"/>
          <w:color w:val="000000" w:themeColor="text1"/>
          <w:highlight w:val="none"/>
          <w14:textFill>
            <w14:solidFill>
              <w14:schemeClr w14:val="tx1"/>
            </w14:solidFill>
          </w14:textFill>
        </w:rPr>
        <w:t xml:space="preserve">                               </w:t>
      </w:r>
    </w:p>
    <w:p>
      <w:pPr>
        <w:snapToGrid w:val="0"/>
        <w:spacing w:line="360" w:lineRule="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sz w:val="24"/>
          <w:highlight w:val="none"/>
          <w:u w:val="single"/>
          <w14:textFill>
            <w14:solidFill>
              <w14:schemeClr w14:val="tx1"/>
            </w14:solidFill>
          </w14:textFill>
        </w:rPr>
        <w:t>（</w:t>
      </w:r>
      <w:r>
        <w:rPr>
          <w:rFonts w:hint="eastAsia" w:ascii="仿宋" w:hAnsi="仿宋" w:eastAsia="仿宋" w:cs="仿宋"/>
          <w:color w:val="000000" w:themeColor="text1"/>
          <w:sz w:val="24"/>
          <w:highlight w:val="none"/>
          <w:u w:val="single"/>
          <w:lang w:eastAsia="zh-CN"/>
          <w14:textFill>
            <w14:solidFill>
              <w14:schemeClr w14:val="tx1"/>
            </w14:solidFill>
          </w14:textFill>
        </w:rPr>
        <w:t>交易人</w:t>
      </w:r>
      <w:r>
        <w:rPr>
          <w:rFonts w:hint="eastAsia" w:ascii="仿宋" w:hAnsi="仿宋" w:eastAsia="仿宋" w:cs="仿宋"/>
          <w:color w:val="000000" w:themeColor="text1"/>
          <w:sz w:val="24"/>
          <w:highlight w:val="none"/>
          <w:u w:val="single"/>
          <w14:textFill>
            <w14:solidFill>
              <w14:schemeClr w14:val="tx1"/>
            </w14:solidFill>
          </w14:textFill>
        </w:rPr>
        <w:t>）、（采购代理机构）</w:t>
      </w:r>
      <w:r>
        <w:rPr>
          <w:rFonts w:hint="eastAsia" w:ascii="仿宋" w:hAnsi="仿宋" w:eastAsia="仿宋" w:cs="仿宋"/>
          <w:color w:val="000000" w:themeColor="text1"/>
          <w:kern w:val="0"/>
          <w:sz w:val="24"/>
          <w:highlight w:val="none"/>
          <w:lang w:val="zh-CN"/>
          <w14:textFill>
            <w14:solidFill>
              <w14:schemeClr w14:val="tx1"/>
            </w14:solidFill>
          </w14:textFill>
        </w:rPr>
        <w:t>：</w:t>
      </w:r>
    </w:p>
    <w:p>
      <w:pPr>
        <w:snapToGrid w:val="0"/>
        <w:spacing w:line="360" w:lineRule="auto"/>
        <w:ind w:firstLine="576"/>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现</w:t>
      </w:r>
      <w:r>
        <w:rPr>
          <w:rFonts w:hint="eastAsia" w:ascii="仿宋" w:hAnsi="仿宋" w:eastAsia="仿宋" w:cs="仿宋"/>
          <w:color w:val="000000" w:themeColor="text1"/>
          <w:kern w:val="0"/>
          <w:sz w:val="24"/>
          <w:highlight w:val="none"/>
          <w:lang w:val="zh-CN"/>
          <w14:textFill>
            <w14:solidFill>
              <w14:schemeClr w14:val="tx1"/>
            </w14:solidFill>
          </w14:textFill>
        </w:rPr>
        <w:t>委托</w:t>
      </w:r>
      <w:r>
        <w:rPr>
          <w:rFonts w:hint="eastAsia" w:ascii="仿宋" w:hAnsi="仿宋" w:eastAsia="仿宋" w:cs="仿宋"/>
          <w:color w:val="000000" w:themeColor="text1"/>
          <w:kern w:val="0"/>
          <w:sz w:val="24"/>
          <w:highlight w:val="none"/>
          <w:u w:val="single"/>
          <w:lang w:val="zh-CN"/>
          <w14:textFill>
            <w14:solidFill>
              <w14:schemeClr w14:val="tx1"/>
            </w14:solidFill>
          </w14:textFill>
        </w:rPr>
        <w:t xml:space="preserve">          </w:t>
      </w:r>
      <w:r>
        <w:rPr>
          <w:rFonts w:hint="eastAsia" w:ascii="仿宋" w:hAnsi="仿宋" w:eastAsia="仿宋" w:cs="仿宋"/>
          <w:color w:val="000000" w:themeColor="text1"/>
          <w:kern w:val="0"/>
          <w:sz w:val="24"/>
          <w:highlight w:val="none"/>
          <w:lang w:val="zh-CN"/>
          <w14:textFill>
            <w14:solidFill>
              <w14:schemeClr w14:val="tx1"/>
            </w14:solidFill>
          </w14:textFill>
        </w:rPr>
        <w:t>（姓名）为我方代理人（身份证号码：</w:t>
      </w:r>
      <w:r>
        <w:rPr>
          <w:rFonts w:hint="eastAsia" w:ascii="仿宋" w:hAnsi="仿宋" w:eastAsia="仿宋" w:cs="仿宋"/>
          <w:color w:val="000000" w:themeColor="text1"/>
          <w:kern w:val="0"/>
          <w:sz w:val="24"/>
          <w:highlight w:val="none"/>
          <w:u w:val="single"/>
          <w:lang w:val="zh-CN"/>
          <w14:textFill>
            <w14:solidFill>
              <w14:schemeClr w14:val="tx1"/>
            </w14:solidFill>
          </w14:textFill>
        </w:rPr>
        <w:t xml:space="preserve">          </w:t>
      </w:r>
      <w:r>
        <w:rPr>
          <w:rFonts w:hint="eastAsia" w:ascii="仿宋" w:hAnsi="仿宋" w:eastAsia="仿宋" w:cs="仿宋"/>
          <w:color w:val="000000" w:themeColor="text1"/>
          <w:kern w:val="0"/>
          <w:sz w:val="24"/>
          <w:highlight w:val="none"/>
          <w:lang w:val="zh-CN"/>
          <w14:textFill>
            <w14:solidFill>
              <w14:schemeClr w14:val="tx1"/>
            </w14:solidFill>
          </w14:textFill>
        </w:rPr>
        <w:t>，手机：</w:t>
      </w:r>
      <w:r>
        <w:rPr>
          <w:rFonts w:hint="eastAsia" w:ascii="仿宋" w:hAnsi="仿宋" w:eastAsia="仿宋" w:cs="仿宋"/>
          <w:color w:val="000000" w:themeColor="text1"/>
          <w:kern w:val="0"/>
          <w:sz w:val="24"/>
          <w:highlight w:val="none"/>
          <w:u w:val="single"/>
          <w:lang w:val="zh-CN"/>
          <w14:textFill>
            <w14:solidFill>
              <w14:schemeClr w14:val="tx1"/>
            </w14:solidFill>
          </w14:textFill>
        </w:rPr>
        <w:t xml:space="preserve">          </w:t>
      </w:r>
      <w:r>
        <w:rPr>
          <w:rFonts w:hint="eastAsia" w:ascii="仿宋" w:hAnsi="仿宋" w:eastAsia="仿宋" w:cs="仿宋"/>
          <w:color w:val="000000" w:themeColor="text1"/>
          <w:kern w:val="0"/>
          <w:sz w:val="24"/>
          <w:highlight w:val="none"/>
          <w:lang w:val="zh-CN"/>
          <w14:textFill>
            <w14:solidFill>
              <w14:schemeClr w14:val="tx1"/>
            </w14:solidFill>
          </w14:textFill>
        </w:rPr>
        <w:t>），以我方名义处理</w:t>
      </w:r>
      <w:r>
        <w:rPr>
          <w:rFonts w:hint="eastAsia" w:ascii="仿宋" w:hAnsi="仿宋" w:eastAsia="仿宋" w:cs="仿宋"/>
          <w:color w:val="000000" w:themeColor="text1"/>
          <w:sz w:val="24"/>
          <w:highlight w:val="none"/>
          <w:u w:val="single"/>
          <w14:textFill>
            <w14:solidFill>
              <w14:schemeClr w14:val="tx1"/>
            </w14:solidFill>
          </w14:textFill>
        </w:rPr>
        <w:t>（项目名称）【</w:t>
      </w:r>
      <w:r>
        <w:rPr>
          <w:rFonts w:hint="eastAsia" w:ascii="仿宋" w:hAnsi="仿宋" w:eastAsia="仿宋" w:cs="仿宋"/>
          <w:color w:val="000000" w:themeColor="text1"/>
          <w:sz w:val="24"/>
          <w:highlight w:val="none"/>
          <w:u w:val="single"/>
          <w:lang w:eastAsia="zh-CN"/>
          <w14:textFill>
            <w14:solidFill>
              <w14:schemeClr w14:val="tx1"/>
            </w14:solidFill>
          </w14:textFill>
        </w:rPr>
        <w:t>交易编号</w:t>
      </w:r>
      <w:r>
        <w:rPr>
          <w:rFonts w:hint="eastAsia" w:ascii="仿宋" w:hAnsi="仿宋" w:eastAsia="仿宋" w:cs="仿宋"/>
          <w:color w:val="000000" w:themeColor="text1"/>
          <w:sz w:val="24"/>
          <w:highlight w:val="none"/>
          <w:u w:val="single"/>
          <w14:textFill>
            <w14:solidFill>
              <w14:schemeClr w14:val="tx1"/>
            </w14:solidFill>
          </w14:textFill>
        </w:rPr>
        <w:t>：（采购编号）】</w:t>
      </w:r>
      <w:r>
        <w:rPr>
          <w:rFonts w:hint="eastAsia" w:ascii="仿宋" w:hAnsi="仿宋" w:eastAsia="仿宋" w:cs="仿宋"/>
          <w:color w:val="000000" w:themeColor="text1"/>
          <w:kern w:val="0"/>
          <w:sz w:val="24"/>
          <w:highlight w:val="none"/>
          <w:lang w:val="zh-CN"/>
          <w14:textFill>
            <w14:solidFill>
              <w14:schemeClr w14:val="tx1"/>
            </w14:solidFill>
          </w14:textFill>
        </w:rPr>
        <w:t>采购投标的一切事项，其法律后果由我方承担。</w:t>
      </w:r>
    </w:p>
    <w:p>
      <w:pPr>
        <w:snapToGrid w:val="0"/>
        <w:spacing w:line="360" w:lineRule="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 xml:space="preserve">    </w:t>
      </w:r>
      <w:r>
        <w:rPr>
          <w:rFonts w:hint="eastAsia" w:ascii="仿宋" w:hAnsi="仿宋" w:eastAsia="仿宋" w:cs="仿宋"/>
          <w:color w:val="000000" w:themeColor="text1"/>
          <w:kern w:val="0"/>
          <w:sz w:val="24"/>
          <w:highlight w:val="none"/>
          <w:lang w:val="zh-CN"/>
          <w14:textFill>
            <w14:solidFill>
              <w14:schemeClr w14:val="tx1"/>
            </w14:solidFill>
          </w14:textFill>
        </w:rPr>
        <w:t>委托期限</w:t>
      </w:r>
      <w:r>
        <w:rPr>
          <w:rFonts w:hint="eastAsia" w:ascii="仿宋" w:hAnsi="仿宋" w:eastAsia="仿宋" w:cs="仿宋"/>
          <w:color w:val="000000" w:themeColor="text1"/>
          <w:kern w:val="0"/>
          <w:sz w:val="24"/>
          <w:highlight w:val="none"/>
          <w14:textFill>
            <w14:solidFill>
              <w14:schemeClr w14:val="tx1"/>
            </w14:solidFill>
          </w14:textFill>
        </w:rPr>
        <w:t>：</w:t>
      </w:r>
      <w:r>
        <w:rPr>
          <w:rFonts w:hint="eastAsia" w:ascii="仿宋" w:hAnsi="仿宋" w:eastAsia="仿宋" w:cs="仿宋"/>
          <w:color w:val="000000" w:themeColor="text1"/>
          <w:kern w:val="0"/>
          <w:sz w:val="24"/>
          <w:highlight w:val="none"/>
          <w:lang w:val="zh-CN"/>
          <w14:textFill>
            <w14:solidFill>
              <w14:schemeClr w14:val="tx1"/>
            </w14:solidFill>
          </w14:textFill>
        </w:rPr>
        <w:t>自</w:t>
      </w:r>
      <w:r>
        <w:rPr>
          <w:rFonts w:hint="eastAsia" w:ascii="仿宋" w:hAnsi="仿宋" w:eastAsia="仿宋" w:cs="仿宋"/>
          <w:color w:val="000000" w:themeColor="text1"/>
          <w:kern w:val="0"/>
          <w:sz w:val="24"/>
          <w:highlight w:val="none"/>
          <w14:textFill>
            <w14:solidFill>
              <w14:schemeClr w14:val="tx1"/>
            </w14:solidFill>
          </w14:textFill>
        </w:rPr>
        <w:t xml:space="preserve">   </w:t>
      </w:r>
      <w:r>
        <w:rPr>
          <w:rFonts w:hint="eastAsia" w:ascii="仿宋" w:hAnsi="仿宋" w:eastAsia="仿宋" w:cs="仿宋"/>
          <w:color w:val="000000" w:themeColor="text1"/>
          <w:kern w:val="0"/>
          <w:sz w:val="24"/>
          <w:highlight w:val="none"/>
          <w:lang w:val="zh-CN"/>
          <w14:textFill>
            <w14:solidFill>
              <w14:schemeClr w14:val="tx1"/>
            </w14:solidFill>
          </w14:textFill>
        </w:rPr>
        <w:t>年</w:t>
      </w:r>
      <w:r>
        <w:rPr>
          <w:rFonts w:hint="eastAsia" w:ascii="仿宋" w:hAnsi="仿宋" w:eastAsia="仿宋" w:cs="仿宋"/>
          <w:color w:val="000000" w:themeColor="text1"/>
          <w:kern w:val="0"/>
          <w:sz w:val="24"/>
          <w:highlight w:val="none"/>
          <w14:textFill>
            <w14:solidFill>
              <w14:schemeClr w14:val="tx1"/>
            </w14:solidFill>
          </w14:textFill>
        </w:rPr>
        <w:t xml:space="preserve"> </w:t>
      </w:r>
      <w:r>
        <w:rPr>
          <w:rFonts w:hint="eastAsia" w:ascii="仿宋" w:hAnsi="仿宋" w:eastAsia="仿宋" w:cs="仿宋"/>
          <w:color w:val="000000" w:themeColor="text1"/>
          <w:kern w:val="0"/>
          <w:sz w:val="24"/>
          <w:highlight w:val="none"/>
          <w:lang w:val="zh-CN"/>
          <w14:textFill>
            <w14:solidFill>
              <w14:schemeClr w14:val="tx1"/>
            </w14:solidFill>
          </w14:textFill>
        </w:rPr>
        <w:t>月</w:t>
      </w:r>
      <w:r>
        <w:rPr>
          <w:rFonts w:hint="eastAsia" w:ascii="仿宋" w:hAnsi="仿宋" w:eastAsia="仿宋" w:cs="仿宋"/>
          <w:color w:val="000000" w:themeColor="text1"/>
          <w:kern w:val="0"/>
          <w:sz w:val="24"/>
          <w:highlight w:val="none"/>
          <w14:textFill>
            <w14:solidFill>
              <w14:schemeClr w14:val="tx1"/>
            </w14:solidFill>
          </w14:textFill>
        </w:rPr>
        <w:t xml:space="preserve">  </w:t>
      </w:r>
      <w:r>
        <w:rPr>
          <w:rFonts w:hint="eastAsia" w:ascii="仿宋" w:hAnsi="仿宋" w:eastAsia="仿宋" w:cs="仿宋"/>
          <w:color w:val="000000" w:themeColor="text1"/>
          <w:kern w:val="0"/>
          <w:sz w:val="24"/>
          <w:highlight w:val="none"/>
          <w:lang w:val="zh-CN"/>
          <w14:textFill>
            <w14:solidFill>
              <w14:schemeClr w14:val="tx1"/>
            </w14:solidFill>
          </w14:textFill>
        </w:rPr>
        <w:t>日起至</w:t>
      </w:r>
      <w:r>
        <w:rPr>
          <w:rFonts w:hint="eastAsia" w:ascii="仿宋" w:hAnsi="仿宋" w:eastAsia="仿宋" w:cs="仿宋"/>
          <w:color w:val="000000" w:themeColor="text1"/>
          <w:kern w:val="0"/>
          <w:sz w:val="24"/>
          <w:highlight w:val="none"/>
          <w14:textFill>
            <w14:solidFill>
              <w14:schemeClr w14:val="tx1"/>
            </w14:solidFill>
          </w14:textFill>
        </w:rPr>
        <w:t xml:space="preserve">  </w:t>
      </w:r>
      <w:r>
        <w:rPr>
          <w:rFonts w:hint="eastAsia" w:ascii="仿宋" w:hAnsi="仿宋" w:eastAsia="仿宋" w:cs="仿宋"/>
          <w:color w:val="000000" w:themeColor="text1"/>
          <w:kern w:val="0"/>
          <w:sz w:val="24"/>
          <w:highlight w:val="none"/>
          <w:lang w:val="zh-CN"/>
          <w14:textFill>
            <w14:solidFill>
              <w14:schemeClr w14:val="tx1"/>
            </w14:solidFill>
          </w14:textFill>
        </w:rPr>
        <w:t>年</w:t>
      </w:r>
      <w:r>
        <w:rPr>
          <w:rFonts w:hint="eastAsia" w:ascii="仿宋" w:hAnsi="仿宋" w:eastAsia="仿宋" w:cs="仿宋"/>
          <w:color w:val="000000" w:themeColor="text1"/>
          <w:kern w:val="0"/>
          <w:sz w:val="24"/>
          <w:highlight w:val="none"/>
          <w14:textFill>
            <w14:solidFill>
              <w14:schemeClr w14:val="tx1"/>
            </w14:solidFill>
          </w14:textFill>
        </w:rPr>
        <w:t xml:space="preserve">  </w:t>
      </w:r>
      <w:r>
        <w:rPr>
          <w:rFonts w:hint="eastAsia" w:ascii="仿宋" w:hAnsi="仿宋" w:eastAsia="仿宋" w:cs="仿宋"/>
          <w:color w:val="000000" w:themeColor="text1"/>
          <w:kern w:val="0"/>
          <w:sz w:val="24"/>
          <w:highlight w:val="none"/>
          <w:lang w:val="zh-CN"/>
          <w14:textFill>
            <w14:solidFill>
              <w14:schemeClr w14:val="tx1"/>
            </w14:solidFill>
          </w14:textFill>
        </w:rPr>
        <w:t>月</w:t>
      </w:r>
      <w:r>
        <w:rPr>
          <w:rFonts w:hint="eastAsia" w:ascii="仿宋" w:hAnsi="仿宋" w:eastAsia="仿宋" w:cs="仿宋"/>
          <w:color w:val="000000" w:themeColor="text1"/>
          <w:kern w:val="0"/>
          <w:sz w:val="24"/>
          <w:highlight w:val="none"/>
          <w14:textFill>
            <w14:solidFill>
              <w14:schemeClr w14:val="tx1"/>
            </w14:solidFill>
          </w14:textFill>
        </w:rPr>
        <w:t xml:space="preserve">  </w:t>
      </w:r>
      <w:r>
        <w:rPr>
          <w:rFonts w:hint="eastAsia" w:ascii="仿宋" w:hAnsi="仿宋" w:eastAsia="仿宋" w:cs="仿宋"/>
          <w:color w:val="000000" w:themeColor="text1"/>
          <w:kern w:val="0"/>
          <w:sz w:val="24"/>
          <w:highlight w:val="none"/>
          <w:lang w:val="zh-CN"/>
          <w14:textFill>
            <w14:solidFill>
              <w14:schemeClr w14:val="tx1"/>
            </w14:solidFill>
          </w14:textFill>
        </w:rPr>
        <w:t>日止。</w:t>
      </w:r>
    </w:p>
    <w:p>
      <w:pPr>
        <w:snapToGrid w:val="0"/>
        <w:spacing w:line="360" w:lineRule="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 xml:space="preserve">    </w:t>
      </w:r>
      <w:r>
        <w:rPr>
          <w:rFonts w:hint="eastAsia" w:ascii="仿宋" w:hAnsi="仿宋" w:eastAsia="仿宋" w:cs="仿宋"/>
          <w:color w:val="000000" w:themeColor="text1"/>
          <w:kern w:val="0"/>
          <w:sz w:val="24"/>
          <w:highlight w:val="none"/>
          <w:lang w:val="zh-CN"/>
          <w14:textFill>
            <w14:solidFill>
              <w14:schemeClr w14:val="tx1"/>
            </w14:solidFill>
          </w14:textFill>
        </w:rPr>
        <w:t>特此告知。</w:t>
      </w:r>
    </w:p>
    <w:p>
      <w:pPr>
        <w:snapToGrid w:val="0"/>
        <w:spacing w:line="360" w:lineRule="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 xml:space="preserve">                                                 供应商名称(电子签名)：</w:t>
      </w:r>
    </w:p>
    <w:p>
      <w:pPr>
        <w:snapToGrid w:val="0"/>
        <w:spacing w:line="360" w:lineRule="auto"/>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 xml:space="preserve">                                                 签发日期：  年  月   日</w:t>
      </w:r>
    </w:p>
    <w:p>
      <w:pPr>
        <w:snapToGrid w:val="0"/>
        <w:spacing w:line="360" w:lineRule="auto"/>
        <w:rPr>
          <w:rFonts w:hint="eastAsia" w:ascii="仿宋" w:hAnsi="仿宋" w:eastAsia="仿宋" w:cs="仿宋"/>
          <w:color w:val="000000" w:themeColor="text1"/>
          <w:sz w:val="24"/>
          <w:highlight w:val="none"/>
          <w14:textFill>
            <w14:solidFill>
              <w14:schemeClr w14:val="tx1"/>
            </w14:solidFill>
          </w14:textFill>
        </w:rPr>
      </w:pPr>
    </w:p>
    <w:p>
      <w:pPr>
        <w:snapToGrid w:val="0"/>
        <w:spacing w:line="360" w:lineRule="auto"/>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b/>
          <w:color w:val="000000" w:themeColor="text1"/>
          <w:kern w:val="0"/>
          <w:sz w:val="32"/>
          <w:szCs w:val="32"/>
          <w:highlight w:val="none"/>
          <w:lang w:val="zh-CN"/>
          <w14:textFill>
            <w14:solidFill>
              <w14:schemeClr w14:val="tx1"/>
            </w14:solidFill>
          </w14:textFill>
        </w:rPr>
        <w:t xml:space="preserve">    </w:t>
      </w:r>
    </w:p>
    <w:p>
      <w:pPr>
        <w:autoSpaceDE w:val="0"/>
        <w:autoSpaceDN w:val="0"/>
        <w:spacing w:line="360" w:lineRule="auto"/>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autoSpaceDE w:val="0"/>
        <w:autoSpaceDN w:val="0"/>
        <w:spacing w:line="360" w:lineRule="auto"/>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autoSpaceDE w:val="0"/>
        <w:autoSpaceDN w:val="0"/>
        <w:spacing w:line="360" w:lineRule="auto"/>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autoSpaceDE w:val="0"/>
        <w:autoSpaceDN w:val="0"/>
        <w:spacing w:line="360" w:lineRule="auto"/>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autoSpaceDE w:val="0"/>
        <w:autoSpaceDN w:val="0"/>
        <w:spacing w:line="360" w:lineRule="auto"/>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autoSpaceDE w:val="0"/>
        <w:autoSpaceDN w:val="0"/>
        <w:spacing w:line="360" w:lineRule="auto"/>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autoSpaceDE w:val="0"/>
        <w:autoSpaceDN w:val="0"/>
        <w:spacing w:line="360" w:lineRule="auto"/>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autoSpaceDE w:val="0"/>
        <w:autoSpaceDN w:val="0"/>
        <w:spacing w:line="360" w:lineRule="auto"/>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autoSpaceDE w:val="0"/>
        <w:autoSpaceDN w:val="0"/>
        <w:spacing w:line="360" w:lineRule="auto"/>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autoSpaceDE w:val="0"/>
        <w:autoSpaceDN w:val="0"/>
        <w:spacing w:line="360" w:lineRule="auto"/>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autoSpaceDE w:val="0"/>
        <w:autoSpaceDN w:val="0"/>
        <w:spacing w:line="360" w:lineRule="auto"/>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autoSpaceDE w:val="0"/>
        <w:autoSpaceDN w:val="0"/>
        <w:spacing w:line="360" w:lineRule="auto"/>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autoSpaceDE w:val="0"/>
        <w:autoSpaceDN w:val="0"/>
        <w:spacing w:line="360" w:lineRule="auto"/>
        <w:jc w:val="center"/>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kern w:val="0"/>
          <w:sz w:val="32"/>
          <w:szCs w:val="32"/>
          <w:highlight w:val="none"/>
          <w:lang w:val="zh-CN"/>
          <w14:textFill>
            <w14:solidFill>
              <w14:schemeClr w14:val="tx1"/>
            </w14:solidFill>
          </w14:textFill>
        </w:rPr>
        <w:t>法定代表人、单位负责人或自然人本人</w:t>
      </w:r>
      <w:r>
        <w:rPr>
          <w:rFonts w:hint="eastAsia" w:ascii="仿宋" w:hAnsi="仿宋" w:eastAsia="仿宋" w:cs="仿宋"/>
          <w:b/>
          <w:color w:val="000000" w:themeColor="text1"/>
          <w:sz w:val="30"/>
          <w:szCs w:val="30"/>
          <w:highlight w:val="none"/>
          <w14:textFill>
            <w14:solidFill>
              <w14:schemeClr w14:val="tx1"/>
            </w14:solidFill>
          </w14:textFill>
        </w:rPr>
        <w:t>的身份证明（适用于法定代表人、单位负责人或者自然人本人代表</w:t>
      </w:r>
      <w:r>
        <w:rPr>
          <w:rFonts w:hint="eastAsia" w:ascii="仿宋" w:hAnsi="仿宋" w:eastAsia="仿宋" w:cs="仿宋"/>
          <w:b/>
          <w:color w:val="000000" w:themeColor="text1"/>
          <w:sz w:val="30"/>
          <w:szCs w:val="30"/>
          <w:highlight w:val="none"/>
          <w:lang w:eastAsia="zh-CN"/>
          <w14:textFill>
            <w14:solidFill>
              <w14:schemeClr w14:val="tx1"/>
            </w14:solidFill>
          </w14:textFill>
        </w:rPr>
        <w:t>供应商</w:t>
      </w:r>
      <w:r>
        <w:rPr>
          <w:rFonts w:hint="eastAsia" w:ascii="仿宋" w:hAnsi="仿宋" w:eastAsia="仿宋" w:cs="仿宋"/>
          <w:b/>
          <w:color w:val="000000" w:themeColor="text1"/>
          <w:sz w:val="30"/>
          <w:szCs w:val="30"/>
          <w:highlight w:val="none"/>
          <w14:textFill>
            <w14:solidFill>
              <w14:schemeClr w14:val="tx1"/>
            </w14:solidFill>
          </w14:textFill>
        </w:rPr>
        <w:t>参加投标）</w:t>
      </w:r>
    </w:p>
    <w:p>
      <w:pPr>
        <w:pStyle w:val="617"/>
        <w:spacing w:line="360" w:lineRule="auto"/>
        <w:rPr>
          <w:rFonts w:hint="eastAsia" w:ascii="仿宋" w:hAnsi="仿宋" w:eastAsia="仿宋" w:cs="仿宋"/>
          <w:bCs/>
          <w:color w:val="000000" w:themeColor="text1"/>
          <w:sz w:val="24"/>
          <w:highlight w:val="none"/>
          <w14:textFill>
            <w14:solidFill>
              <w14:schemeClr w14:val="tx1"/>
            </w14:solidFill>
          </w14:textFill>
        </w:rPr>
      </w:pPr>
      <w:r>
        <w:rPr>
          <w:rFonts w:hint="eastAsia" w:ascii="仿宋" w:hAnsi="仿宋" w:eastAsia="仿宋" w:cs="仿宋"/>
          <w:bCs/>
          <w:color w:val="000000" w:themeColor="text1"/>
          <w:sz w:val="24"/>
          <w:highlight w:val="none"/>
          <w14:textFill>
            <w14:solidFill>
              <w14:schemeClr w14:val="tx1"/>
            </w14:solidFill>
          </w14:textFill>
        </w:rPr>
        <w:t>身份证件扫描件：</w:t>
      </w:r>
    </w:p>
    <w:tbl>
      <w:tblPr>
        <w:tblStyle w:val="6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7" w:hRule="atLeast"/>
          <w:jc w:val="center"/>
        </w:trPr>
        <w:tc>
          <w:tcPr>
            <w:tcW w:w="9207" w:type="dxa"/>
          </w:tcPr>
          <w:p>
            <w:pPr>
              <w:pStyle w:val="617"/>
              <w:adjustRightInd w:val="0"/>
              <w:spacing w:line="360" w:lineRule="auto"/>
              <w:rPr>
                <w:rFonts w:hint="eastAsia" w:ascii="仿宋" w:hAnsi="仿宋" w:eastAsia="仿宋" w:cs="仿宋"/>
                <w:bCs/>
                <w:color w:val="000000" w:themeColor="text1"/>
                <w:sz w:val="24"/>
                <w:highlight w:val="none"/>
                <w14:textFill>
                  <w14:solidFill>
                    <w14:schemeClr w14:val="tx1"/>
                  </w14:solidFill>
                </w14:textFill>
              </w:rPr>
            </w:pPr>
            <w:r>
              <w:rPr>
                <w:rFonts w:hint="eastAsia" w:ascii="仿宋" w:hAnsi="仿宋" w:eastAsia="仿宋" w:cs="仿宋"/>
                <w:bCs/>
                <w:color w:val="000000" w:themeColor="text1"/>
                <w:sz w:val="24"/>
                <w:highlight w:val="none"/>
                <w14:textFill>
                  <w14:solidFill>
                    <w14:schemeClr w14:val="tx1"/>
                  </w14:solidFill>
                </w14:textFill>
              </w:rPr>
              <w:t>正面：                                 反面：</w:t>
            </w:r>
          </w:p>
          <w:p>
            <w:pPr>
              <w:pStyle w:val="617"/>
              <w:adjustRightInd w:val="0"/>
              <w:spacing w:line="360" w:lineRule="auto"/>
              <w:rPr>
                <w:rFonts w:hint="eastAsia" w:ascii="仿宋" w:hAnsi="仿宋" w:eastAsia="仿宋" w:cs="仿宋"/>
                <w:bCs/>
                <w:color w:val="000000" w:themeColor="text1"/>
                <w:sz w:val="24"/>
                <w:highlight w:val="none"/>
                <w14:textFill>
                  <w14:solidFill>
                    <w14:schemeClr w14:val="tx1"/>
                  </w14:solidFill>
                </w14:textFill>
              </w:rPr>
            </w:pPr>
          </w:p>
        </w:tc>
      </w:tr>
    </w:tbl>
    <w:p>
      <w:pPr>
        <w:snapToGrid w:val="0"/>
        <w:spacing w:line="360" w:lineRule="auto"/>
        <w:ind w:firstLine="576"/>
        <w:jc w:val="center"/>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 xml:space="preserve">                 </w:t>
      </w:r>
    </w:p>
    <w:p>
      <w:pPr>
        <w:snapToGrid w:val="0"/>
        <w:spacing w:line="360" w:lineRule="auto"/>
        <w:ind w:firstLine="576"/>
        <w:jc w:val="center"/>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 xml:space="preserve">                  供应商名称(电子签名)：                              </w:t>
      </w:r>
    </w:p>
    <w:p>
      <w:pPr>
        <w:spacing w:line="360" w:lineRule="auto"/>
        <w:jc w:val="center"/>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 xml:space="preserve">                   日期：  年  月  日</w:t>
      </w:r>
    </w:p>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r>
        <w:rPr>
          <w:rFonts w:hint="eastAsia" w:ascii="仿宋" w:hAnsi="仿宋" w:eastAsia="仿宋" w:cs="仿宋"/>
          <w:b/>
          <w:color w:val="000000" w:themeColor="text1"/>
          <w:kern w:val="0"/>
          <w:sz w:val="32"/>
          <w:szCs w:val="32"/>
          <w:highlight w:val="none"/>
          <w:lang w:eastAsia="zh-CN"/>
          <w14:textFill>
            <w14:solidFill>
              <w14:schemeClr w14:val="tx1"/>
            </w14:solidFill>
          </w14:textFill>
        </w:rPr>
        <w:t>三</w:t>
      </w:r>
      <w:r>
        <w:rPr>
          <w:rFonts w:hint="eastAsia" w:ascii="仿宋" w:hAnsi="仿宋" w:eastAsia="仿宋" w:cs="仿宋"/>
          <w:b/>
          <w:color w:val="000000" w:themeColor="text1"/>
          <w:kern w:val="0"/>
          <w:sz w:val="32"/>
          <w:szCs w:val="32"/>
          <w:highlight w:val="none"/>
          <w14:textFill>
            <w14:solidFill>
              <w14:schemeClr w14:val="tx1"/>
            </w14:solidFill>
          </w14:textFill>
        </w:rPr>
        <w:t>、符合性审查资料</w:t>
      </w:r>
    </w:p>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tbl>
      <w:tblPr>
        <w:tblStyle w:val="60"/>
        <w:tblW w:w="96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6"/>
        <w:gridCol w:w="3976"/>
        <w:gridCol w:w="3566"/>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646" w:type="dxa"/>
            <w:vAlign w:val="center"/>
          </w:tcPr>
          <w:p>
            <w:pPr>
              <w:snapToGrid w:val="0"/>
              <w:spacing w:line="240" w:lineRule="atLeast"/>
              <w:jc w:val="center"/>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序号</w:t>
            </w:r>
          </w:p>
        </w:tc>
        <w:tc>
          <w:tcPr>
            <w:tcW w:w="3976" w:type="dxa"/>
            <w:vAlign w:val="center"/>
          </w:tcPr>
          <w:p>
            <w:pPr>
              <w:snapToGrid w:val="0"/>
              <w:spacing w:line="240" w:lineRule="atLeast"/>
              <w:jc w:val="center"/>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实质性要求</w:t>
            </w:r>
          </w:p>
        </w:tc>
        <w:tc>
          <w:tcPr>
            <w:tcW w:w="3566" w:type="dxa"/>
            <w:vAlign w:val="center"/>
          </w:tcPr>
          <w:p>
            <w:pPr>
              <w:snapToGrid w:val="0"/>
              <w:spacing w:line="240" w:lineRule="atLeast"/>
              <w:jc w:val="center"/>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需要提供的符合性审查资料</w:t>
            </w:r>
          </w:p>
        </w:tc>
        <w:tc>
          <w:tcPr>
            <w:tcW w:w="1418" w:type="dxa"/>
            <w:vAlign w:val="center"/>
          </w:tcPr>
          <w:p>
            <w:pPr>
              <w:snapToGrid w:val="0"/>
              <w:spacing w:line="240" w:lineRule="atLeast"/>
              <w:jc w:val="center"/>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lang w:eastAsia="zh-CN"/>
                <w14:textFill>
                  <w14:solidFill>
                    <w14:schemeClr w14:val="tx1"/>
                  </w14:solidFill>
                </w14:textFill>
              </w:rPr>
              <w:t>响应文件</w:t>
            </w:r>
            <w:r>
              <w:rPr>
                <w:rFonts w:hint="eastAsia" w:ascii="仿宋" w:hAnsi="仿宋" w:eastAsia="仿宋" w:cs="仿宋"/>
                <w:b/>
                <w:color w:val="000000" w:themeColor="text1"/>
                <w:sz w:val="24"/>
                <w:highlight w:val="none"/>
                <w14:textFill>
                  <w14:solidFill>
                    <w14:schemeClr w14:val="tx1"/>
                  </w14:solidFill>
                </w14:textFill>
              </w:rPr>
              <w:t>中的</w:t>
            </w:r>
          </w:p>
          <w:p>
            <w:pPr>
              <w:snapToGrid w:val="0"/>
              <w:spacing w:line="240" w:lineRule="atLeast"/>
              <w:jc w:val="center"/>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pPr>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w:t>
            </w:r>
          </w:p>
        </w:tc>
        <w:tc>
          <w:tcPr>
            <w:tcW w:w="3976" w:type="dxa"/>
            <w:vAlign w:val="center"/>
          </w:tcPr>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lang w:eastAsia="zh-CN"/>
                <w14:textFill>
                  <w14:solidFill>
                    <w14:schemeClr w14:val="tx1"/>
                  </w14:solidFill>
                </w14:textFill>
              </w:rPr>
              <w:t>响应文件</w:t>
            </w:r>
            <w:r>
              <w:rPr>
                <w:rFonts w:hint="eastAsia" w:ascii="仿宋" w:hAnsi="仿宋" w:eastAsia="仿宋" w:cs="仿宋"/>
                <w:color w:val="000000" w:themeColor="text1"/>
                <w:sz w:val="24"/>
                <w:highlight w:val="none"/>
                <w14:textFill>
                  <w14:solidFill>
                    <w14:schemeClr w14:val="tx1"/>
                  </w14:solidFill>
                </w14:textFill>
              </w:rPr>
              <w:t>按照</w:t>
            </w:r>
            <w:r>
              <w:rPr>
                <w:rFonts w:hint="eastAsia" w:ascii="仿宋" w:hAnsi="仿宋" w:eastAsia="仿宋" w:cs="仿宋"/>
                <w:color w:val="000000" w:themeColor="text1"/>
                <w:sz w:val="24"/>
                <w:highlight w:val="none"/>
                <w:lang w:eastAsia="zh-CN"/>
                <w14:textFill>
                  <w14:solidFill>
                    <w14:schemeClr w14:val="tx1"/>
                  </w14:solidFill>
                </w14:textFill>
              </w:rPr>
              <w:t>交易文件</w:t>
            </w:r>
            <w:r>
              <w:rPr>
                <w:rFonts w:hint="eastAsia" w:ascii="仿宋" w:hAnsi="仿宋" w:eastAsia="仿宋" w:cs="仿宋"/>
                <w:color w:val="000000" w:themeColor="text1"/>
                <w:sz w:val="24"/>
                <w:highlight w:val="none"/>
                <w14:textFill>
                  <w14:solidFill>
                    <w14:schemeClr w14:val="tx1"/>
                  </w14:solidFill>
                </w14:textFill>
              </w:rPr>
              <w:t>要求签署、盖章。</w:t>
            </w:r>
          </w:p>
        </w:tc>
        <w:tc>
          <w:tcPr>
            <w:tcW w:w="3566" w:type="dxa"/>
            <w:vAlign w:val="center"/>
          </w:tcPr>
          <w:p>
            <w:pPr>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需要使用电子签名或者签字盖章的</w:t>
            </w:r>
            <w:r>
              <w:rPr>
                <w:rFonts w:hint="eastAsia" w:ascii="仿宋" w:hAnsi="仿宋" w:eastAsia="仿宋" w:cs="仿宋"/>
                <w:color w:val="000000" w:themeColor="text1"/>
                <w:sz w:val="24"/>
                <w:highlight w:val="none"/>
                <w:lang w:eastAsia="zh-CN"/>
                <w14:textFill>
                  <w14:solidFill>
                    <w14:schemeClr w14:val="tx1"/>
                  </w14:solidFill>
                </w14:textFill>
              </w:rPr>
              <w:t>响应文件</w:t>
            </w:r>
            <w:r>
              <w:rPr>
                <w:rFonts w:hint="eastAsia" w:ascii="仿宋" w:hAnsi="仿宋" w:eastAsia="仿宋" w:cs="仿宋"/>
                <w:color w:val="000000" w:themeColor="text1"/>
                <w:sz w:val="24"/>
                <w:highlight w:val="none"/>
                <w14:textFill>
                  <w14:solidFill>
                    <w14:schemeClr w14:val="tx1"/>
                  </w14:solidFill>
                </w14:textFill>
              </w:rPr>
              <w:t>的组成部分</w:t>
            </w:r>
          </w:p>
        </w:tc>
        <w:tc>
          <w:tcPr>
            <w:tcW w:w="1418" w:type="dxa"/>
            <w:vAlign w:val="center"/>
          </w:tcPr>
          <w:p>
            <w:pPr>
              <w:jc w:val="center"/>
              <w:rPr>
                <w:rFonts w:hint="eastAsia" w:ascii="仿宋" w:hAnsi="仿宋" w:eastAsia="仿宋" w:cs="仿宋"/>
                <w:color w:val="000000" w:themeColor="text1"/>
                <w:sz w:val="24"/>
                <w:highlight w:val="none"/>
                <w14:textFill>
                  <w14:solidFill>
                    <w14:schemeClr w14:val="tx1"/>
                  </w14:solidFill>
                </w14:textFill>
              </w:rPr>
            </w:pPr>
          </w:p>
          <w:p>
            <w:pPr>
              <w:jc w:val="center"/>
              <w:rPr>
                <w:rFonts w:hint="eastAsia" w:ascii="仿宋" w:hAnsi="仿宋" w:eastAsia="仿宋" w:cs="仿宋"/>
                <w:color w:val="000000" w:themeColor="text1"/>
                <w:sz w:val="24"/>
                <w:highlight w:val="none"/>
                <w:lang w:eastAsia="zh-CN"/>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见</w:t>
            </w:r>
            <w:r>
              <w:rPr>
                <w:rFonts w:hint="eastAsia" w:ascii="仿宋" w:hAnsi="仿宋" w:eastAsia="仿宋" w:cs="仿宋"/>
                <w:color w:val="000000" w:themeColor="text1"/>
                <w:sz w:val="24"/>
                <w:highlight w:val="none"/>
                <w:lang w:eastAsia="zh-CN"/>
                <w14:textFill>
                  <w14:solidFill>
                    <w14:schemeClr w14:val="tx1"/>
                  </w14:solidFill>
                </w14:textFill>
              </w:rPr>
              <w:t>响应文件</w:t>
            </w:r>
          </w:p>
          <w:p>
            <w:pPr>
              <w:jc w:val="center"/>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第</w:t>
            </w:r>
            <w:r>
              <w:rPr>
                <w:rFonts w:hint="eastAsia" w:ascii="仿宋" w:hAnsi="仿宋" w:eastAsia="仿宋" w:cs="仿宋"/>
                <w:color w:val="000000" w:themeColor="text1"/>
                <w:sz w:val="24"/>
                <w:highlight w:val="none"/>
                <w:u w:val="single"/>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w:t>
            </w:r>
          </w:p>
        </w:tc>
        <w:tc>
          <w:tcPr>
            <w:tcW w:w="3976" w:type="dxa"/>
            <w:vAlign w:val="center"/>
          </w:tcPr>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lang w:eastAsia="zh-CN"/>
                <w14:textFill>
                  <w14:solidFill>
                    <w14:schemeClr w14:val="tx1"/>
                  </w14:solidFill>
                </w14:textFill>
              </w:rPr>
              <w:t>响应文件</w:t>
            </w:r>
            <w:r>
              <w:rPr>
                <w:rFonts w:hint="eastAsia" w:ascii="仿宋" w:hAnsi="仿宋" w:eastAsia="仿宋" w:cs="仿宋"/>
                <w:color w:val="000000" w:themeColor="text1"/>
                <w:sz w:val="24"/>
                <w:highlight w:val="none"/>
                <w14:textFill>
                  <w14:solidFill>
                    <w14:schemeClr w14:val="tx1"/>
                  </w14:solidFill>
                </w14:textFill>
              </w:rPr>
              <w:t>中承诺的</w:t>
            </w:r>
            <w:r>
              <w:rPr>
                <w:rFonts w:hint="eastAsia" w:ascii="仿宋" w:hAnsi="仿宋" w:eastAsia="仿宋" w:cs="仿宋"/>
                <w:color w:val="000000" w:themeColor="text1"/>
                <w:sz w:val="24"/>
                <w:highlight w:val="none"/>
                <w:lang w:eastAsia="zh-CN"/>
                <w14:textFill>
                  <w14:solidFill>
                    <w14:schemeClr w14:val="tx1"/>
                  </w14:solidFill>
                </w14:textFill>
              </w:rPr>
              <w:t>交易有效期</w:t>
            </w:r>
            <w:r>
              <w:rPr>
                <w:rFonts w:hint="eastAsia" w:ascii="仿宋" w:hAnsi="仿宋" w:eastAsia="仿宋" w:cs="仿宋"/>
                <w:color w:val="000000" w:themeColor="text1"/>
                <w:sz w:val="24"/>
                <w:highlight w:val="none"/>
                <w14:textFill>
                  <w14:solidFill>
                    <w14:schemeClr w14:val="tx1"/>
                  </w14:solidFill>
                </w14:textFill>
              </w:rPr>
              <w:t>不少于</w:t>
            </w:r>
            <w:r>
              <w:rPr>
                <w:rFonts w:hint="eastAsia" w:ascii="仿宋" w:hAnsi="仿宋" w:eastAsia="仿宋" w:cs="仿宋"/>
                <w:color w:val="000000" w:themeColor="text1"/>
                <w:sz w:val="24"/>
                <w:highlight w:val="none"/>
                <w:lang w:eastAsia="zh-CN"/>
                <w14:textFill>
                  <w14:solidFill>
                    <w14:schemeClr w14:val="tx1"/>
                  </w14:solidFill>
                </w14:textFill>
              </w:rPr>
              <w:t>交易文件</w:t>
            </w:r>
            <w:r>
              <w:rPr>
                <w:rFonts w:hint="eastAsia" w:ascii="仿宋" w:hAnsi="仿宋" w:eastAsia="仿宋" w:cs="仿宋"/>
                <w:color w:val="000000" w:themeColor="text1"/>
                <w:sz w:val="24"/>
                <w:highlight w:val="none"/>
                <w14:textFill>
                  <w14:solidFill>
                    <w14:schemeClr w14:val="tx1"/>
                  </w14:solidFill>
                </w14:textFill>
              </w:rPr>
              <w:t>中载明的</w:t>
            </w:r>
            <w:r>
              <w:rPr>
                <w:rFonts w:hint="eastAsia" w:ascii="仿宋" w:hAnsi="仿宋" w:eastAsia="仿宋" w:cs="仿宋"/>
                <w:color w:val="000000" w:themeColor="text1"/>
                <w:sz w:val="24"/>
                <w:highlight w:val="none"/>
                <w:lang w:eastAsia="zh-CN"/>
                <w14:textFill>
                  <w14:solidFill>
                    <w14:schemeClr w14:val="tx1"/>
                  </w14:solidFill>
                </w14:textFill>
              </w:rPr>
              <w:t>交易有效期</w:t>
            </w:r>
            <w:r>
              <w:rPr>
                <w:rFonts w:hint="eastAsia" w:ascii="仿宋" w:hAnsi="仿宋" w:eastAsia="仿宋" w:cs="仿宋"/>
                <w:color w:val="000000" w:themeColor="text1"/>
                <w:sz w:val="24"/>
                <w:highlight w:val="none"/>
                <w14:textFill>
                  <w14:solidFill>
                    <w14:schemeClr w14:val="tx1"/>
                  </w14:solidFill>
                </w14:textFill>
              </w:rPr>
              <w:t>。</w:t>
            </w:r>
          </w:p>
        </w:tc>
        <w:tc>
          <w:tcPr>
            <w:tcW w:w="3566" w:type="dxa"/>
            <w:vAlign w:val="center"/>
          </w:tcPr>
          <w:p>
            <w:pPr>
              <w:jc w:val="center"/>
              <w:rPr>
                <w:rFonts w:hint="eastAsia" w:ascii="仿宋" w:hAnsi="仿宋" w:eastAsia="仿宋" w:cs="仿宋"/>
                <w:color w:val="000000" w:themeColor="text1"/>
                <w:sz w:val="24"/>
                <w:highlight w:val="none"/>
                <w:lang w:eastAsia="zh-CN"/>
                <w14:textFill>
                  <w14:solidFill>
                    <w14:schemeClr w14:val="tx1"/>
                  </w14:solidFill>
                </w14:textFill>
              </w:rPr>
            </w:pPr>
            <w:r>
              <w:rPr>
                <w:rFonts w:hint="eastAsia" w:ascii="仿宋" w:hAnsi="仿宋" w:eastAsia="仿宋" w:cs="仿宋"/>
                <w:color w:val="000000" w:themeColor="text1"/>
                <w:sz w:val="24"/>
                <w:highlight w:val="none"/>
                <w:lang w:eastAsia="zh-CN"/>
                <w14:textFill>
                  <w14:solidFill>
                    <w14:schemeClr w14:val="tx1"/>
                  </w14:solidFill>
                </w14:textFill>
              </w:rPr>
              <w:t>交易函</w:t>
            </w:r>
          </w:p>
        </w:tc>
        <w:tc>
          <w:tcPr>
            <w:tcW w:w="1418" w:type="dxa"/>
            <w:vAlign w:val="center"/>
          </w:tcPr>
          <w:p>
            <w:pPr>
              <w:jc w:val="center"/>
              <w:rPr>
                <w:rFonts w:hint="eastAsia" w:ascii="仿宋" w:hAnsi="仿宋" w:eastAsia="仿宋" w:cs="仿宋"/>
                <w:color w:val="000000" w:themeColor="text1"/>
                <w:highlight w:val="none"/>
                <w:lang w:val="en-US"/>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见</w:t>
            </w:r>
            <w:r>
              <w:rPr>
                <w:rFonts w:hint="eastAsia" w:ascii="仿宋" w:hAnsi="仿宋" w:eastAsia="仿宋" w:cs="仿宋"/>
                <w:color w:val="000000" w:themeColor="text1"/>
                <w:sz w:val="24"/>
                <w:highlight w:val="none"/>
                <w:lang w:eastAsia="zh-CN"/>
                <w14:textFill>
                  <w14:solidFill>
                    <w14:schemeClr w14:val="tx1"/>
                  </w14:solidFill>
                </w14:textFill>
              </w:rPr>
              <w:t>响应文件</w:t>
            </w:r>
            <w:r>
              <w:rPr>
                <w:rFonts w:hint="eastAsia" w:ascii="仿宋" w:hAnsi="仿宋" w:eastAsia="仿宋" w:cs="仿宋"/>
                <w:color w:val="000000" w:themeColor="text1"/>
                <w:sz w:val="24"/>
                <w:highlight w:val="none"/>
                <w14:textFill>
                  <w14:solidFill>
                    <w14:schemeClr w14:val="tx1"/>
                  </w14:solidFill>
                </w14:textFill>
              </w:rPr>
              <w:t>第</w:t>
            </w:r>
            <w:r>
              <w:rPr>
                <w:rFonts w:hint="eastAsia" w:ascii="仿宋" w:hAnsi="仿宋" w:eastAsia="仿宋" w:cs="仿宋"/>
                <w:color w:val="000000" w:themeColor="text1"/>
                <w:sz w:val="24"/>
                <w:highlight w:val="none"/>
                <w:u w:val="single"/>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pPr>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3</w:t>
            </w:r>
          </w:p>
        </w:tc>
        <w:tc>
          <w:tcPr>
            <w:tcW w:w="3976" w:type="dxa"/>
            <w:vAlign w:val="center"/>
          </w:tcPr>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lang w:eastAsia="zh-CN"/>
                <w14:textFill>
                  <w14:solidFill>
                    <w14:schemeClr w14:val="tx1"/>
                  </w14:solidFill>
                </w14:textFill>
              </w:rPr>
              <w:t>响应文件</w:t>
            </w:r>
            <w:r>
              <w:rPr>
                <w:rFonts w:hint="eastAsia" w:ascii="仿宋" w:hAnsi="仿宋" w:eastAsia="仿宋" w:cs="仿宋"/>
                <w:color w:val="000000" w:themeColor="text1"/>
                <w:sz w:val="24"/>
                <w:highlight w:val="none"/>
                <w14:textFill>
                  <w14:solidFill>
                    <w14:schemeClr w14:val="tx1"/>
                  </w14:solidFill>
                </w14:textFill>
              </w:rPr>
              <w:t>满足</w:t>
            </w:r>
            <w:r>
              <w:rPr>
                <w:rFonts w:hint="eastAsia" w:ascii="仿宋" w:hAnsi="仿宋" w:eastAsia="仿宋" w:cs="仿宋"/>
                <w:color w:val="000000" w:themeColor="text1"/>
                <w:sz w:val="24"/>
                <w:highlight w:val="none"/>
                <w:lang w:eastAsia="zh-CN"/>
                <w14:textFill>
                  <w14:solidFill>
                    <w14:schemeClr w14:val="tx1"/>
                  </w14:solidFill>
                </w14:textFill>
              </w:rPr>
              <w:t>交易文件</w:t>
            </w:r>
            <w:r>
              <w:rPr>
                <w:rFonts w:hint="eastAsia" w:ascii="仿宋" w:hAnsi="仿宋" w:eastAsia="仿宋" w:cs="仿宋"/>
                <w:color w:val="000000" w:themeColor="text1"/>
                <w:sz w:val="24"/>
                <w:highlight w:val="none"/>
                <w14:textFill>
                  <w14:solidFill>
                    <w14:schemeClr w14:val="tx1"/>
                  </w14:solidFill>
                </w14:textFill>
              </w:rPr>
              <w:t>的其它实质性要求。</w:t>
            </w:r>
          </w:p>
        </w:tc>
        <w:tc>
          <w:tcPr>
            <w:tcW w:w="3566" w:type="dxa"/>
            <w:vAlign w:val="center"/>
          </w:tcPr>
          <w:p>
            <w:pPr>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24"/>
                <w:highlight w:val="none"/>
                <w:lang w:eastAsia="zh-CN"/>
                <w14:textFill>
                  <w14:solidFill>
                    <w14:schemeClr w14:val="tx1"/>
                  </w14:solidFill>
                </w14:textFill>
              </w:rPr>
              <w:t>交易文件</w:t>
            </w:r>
            <w:r>
              <w:rPr>
                <w:rFonts w:hint="eastAsia" w:ascii="仿宋" w:hAnsi="仿宋" w:eastAsia="仿宋" w:cs="仿宋"/>
                <w:color w:val="000000" w:themeColor="text1"/>
                <w:kern w:val="0"/>
                <w:sz w:val="24"/>
                <w:highlight w:val="none"/>
                <w14:textFill>
                  <w14:solidFill>
                    <w14:schemeClr w14:val="tx1"/>
                  </w14:solidFill>
                </w14:textFill>
              </w:rPr>
              <w:t>其它实质性要求相应的材料（“▲” 系指实质性要求条款，</w:t>
            </w:r>
            <w:r>
              <w:rPr>
                <w:rFonts w:hint="eastAsia" w:ascii="仿宋" w:hAnsi="仿宋" w:eastAsia="仿宋" w:cs="仿宋"/>
                <w:color w:val="000000" w:themeColor="text1"/>
                <w:kern w:val="0"/>
                <w:sz w:val="24"/>
                <w:highlight w:val="none"/>
                <w:lang w:eastAsia="zh-CN"/>
                <w14:textFill>
                  <w14:solidFill>
                    <w14:schemeClr w14:val="tx1"/>
                  </w14:solidFill>
                </w14:textFill>
              </w:rPr>
              <w:t>交易文件</w:t>
            </w:r>
            <w:r>
              <w:rPr>
                <w:rFonts w:hint="eastAsia" w:ascii="仿宋" w:hAnsi="仿宋" w:eastAsia="仿宋" w:cs="仿宋"/>
                <w:color w:val="000000" w:themeColor="text1"/>
                <w:kern w:val="0"/>
                <w:sz w:val="24"/>
                <w:highlight w:val="none"/>
                <w14:textFill>
                  <w14:solidFill>
                    <w14:schemeClr w14:val="tx1"/>
                  </w14:solidFill>
                </w14:textFill>
              </w:rPr>
              <w:t>无其它实质性要求的，无需提供）</w:t>
            </w:r>
          </w:p>
        </w:tc>
        <w:tc>
          <w:tcPr>
            <w:tcW w:w="1418" w:type="dxa"/>
            <w:vAlign w:val="center"/>
          </w:tcPr>
          <w:p>
            <w:pPr>
              <w:jc w:val="center"/>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见</w:t>
            </w:r>
            <w:r>
              <w:rPr>
                <w:rFonts w:hint="eastAsia" w:ascii="仿宋" w:hAnsi="仿宋" w:eastAsia="仿宋" w:cs="仿宋"/>
                <w:color w:val="000000" w:themeColor="text1"/>
                <w:sz w:val="24"/>
                <w:highlight w:val="none"/>
                <w:lang w:eastAsia="zh-CN"/>
                <w14:textFill>
                  <w14:solidFill>
                    <w14:schemeClr w14:val="tx1"/>
                  </w14:solidFill>
                </w14:textFill>
              </w:rPr>
              <w:t>响应文件</w:t>
            </w:r>
            <w:r>
              <w:rPr>
                <w:rFonts w:hint="eastAsia" w:ascii="仿宋" w:hAnsi="仿宋" w:eastAsia="仿宋" w:cs="仿宋"/>
                <w:color w:val="000000" w:themeColor="text1"/>
                <w:sz w:val="24"/>
                <w:highlight w:val="none"/>
                <w14:textFill>
                  <w14:solidFill>
                    <w14:schemeClr w14:val="tx1"/>
                  </w14:solidFill>
                </w14:textFill>
              </w:rPr>
              <w:t>第</w:t>
            </w:r>
            <w:r>
              <w:rPr>
                <w:rFonts w:hint="eastAsia" w:ascii="仿宋" w:hAnsi="仿宋" w:eastAsia="仿宋" w:cs="仿宋"/>
                <w:color w:val="000000" w:themeColor="text1"/>
                <w:sz w:val="24"/>
                <w:highlight w:val="none"/>
                <w:u w:val="single"/>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页</w:t>
            </w:r>
          </w:p>
        </w:tc>
      </w:tr>
    </w:tbl>
    <w:p>
      <w:pPr>
        <w:spacing w:line="360" w:lineRule="auto"/>
        <w:ind w:right="42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注：按本格式和要求提供。</w:t>
      </w:r>
    </w:p>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b/>
          <w:color w:val="000000" w:themeColor="text1"/>
          <w:kern w:val="0"/>
          <w:sz w:val="32"/>
          <w:szCs w:val="32"/>
          <w:highlight w:val="none"/>
          <w:lang w:eastAsia="zh-CN"/>
          <w14:textFill>
            <w14:solidFill>
              <w14:schemeClr w14:val="tx1"/>
            </w14:solidFill>
          </w14:textFill>
        </w:rPr>
        <w:t>四</w:t>
      </w:r>
      <w:r>
        <w:rPr>
          <w:rFonts w:hint="eastAsia" w:ascii="仿宋" w:hAnsi="仿宋" w:eastAsia="仿宋" w:cs="仿宋"/>
          <w:b/>
          <w:color w:val="000000" w:themeColor="text1"/>
          <w:kern w:val="0"/>
          <w:sz w:val="32"/>
          <w:szCs w:val="32"/>
          <w:highlight w:val="none"/>
          <w14:textFill>
            <w14:solidFill>
              <w14:schemeClr w14:val="tx1"/>
            </w14:solidFill>
          </w14:textFill>
        </w:rPr>
        <w:t>、评标标准相应的商务技术资料</w:t>
      </w:r>
    </w:p>
    <w:p>
      <w:pPr>
        <w:snapToGrid w:val="0"/>
        <w:spacing w:line="360" w:lineRule="auto"/>
        <w:jc w:val="left"/>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（按</w:t>
      </w:r>
      <w:r>
        <w:rPr>
          <w:rFonts w:hint="eastAsia" w:ascii="仿宋" w:hAnsi="仿宋" w:eastAsia="仿宋" w:cs="仿宋"/>
          <w:b/>
          <w:color w:val="000000" w:themeColor="text1"/>
          <w:sz w:val="24"/>
          <w:highlight w:val="none"/>
          <w:lang w:eastAsia="zh-CN"/>
          <w14:textFill>
            <w14:solidFill>
              <w14:schemeClr w14:val="tx1"/>
            </w14:solidFill>
          </w14:textFill>
        </w:rPr>
        <w:t>交易文件</w:t>
      </w:r>
      <w:r>
        <w:rPr>
          <w:rFonts w:hint="eastAsia" w:ascii="仿宋" w:hAnsi="仿宋" w:eastAsia="仿宋" w:cs="仿宋"/>
          <w:b/>
          <w:color w:val="000000" w:themeColor="text1"/>
          <w:sz w:val="24"/>
          <w:highlight w:val="none"/>
          <w14:textFill>
            <w14:solidFill>
              <w14:schemeClr w14:val="tx1"/>
            </w14:solidFill>
          </w14:textFill>
        </w:rPr>
        <w:t>第四部分</w:t>
      </w:r>
      <w:r>
        <w:rPr>
          <w:rFonts w:hint="eastAsia" w:ascii="仿宋" w:hAnsi="仿宋" w:eastAsia="仿宋" w:cs="仿宋"/>
          <w:b/>
          <w:color w:val="000000" w:themeColor="text1"/>
          <w:sz w:val="24"/>
          <w:highlight w:val="none"/>
          <w:lang w:eastAsia="zh-CN"/>
          <w14:textFill>
            <w14:solidFill>
              <w14:schemeClr w14:val="tx1"/>
            </w14:solidFill>
          </w14:textFill>
        </w:rPr>
        <w:t>交易办法</w:t>
      </w:r>
      <w:r>
        <w:rPr>
          <w:rFonts w:hint="eastAsia" w:ascii="仿宋" w:hAnsi="仿宋" w:eastAsia="仿宋" w:cs="仿宋"/>
          <w:b/>
          <w:color w:val="000000" w:themeColor="text1"/>
          <w:sz w:val="24"/>
          <w:highlight w:val="none"/>
          <w14:textFill>
            <w14:solidFill>
              <w14:schemeClr w14:val="tx1"/>
            </w14:solidFill>
          </w14:textFill>
        </w:rPr>
        <w:t>前附表中“</w:t>
      </w:r>
      <w:r>
        <w:rPr>
          <w:rFonts w:hint="eastAsia" w:ascii="仿宋" w:hAnsi="仿宋" w:eastAsia="仿宋" w:cs="仿宋"/>
          <w:b/>
          <w:color w:val="000000" w:themeColor="text1"/>
          <w:sz w:val="24"/>
          <w:highlight w:val="none"/>
          <w:lang w:eastAsia="zh-CN"/>
          <w14:textFill>
            <w14:solidFill>
              <w14:schemeClr w14:val="tx1"/>
            </w14:solidFill>
          </w14:textFill>
        </w:rPr>
        <w:t>响应文件</w:t>
      </w:r>
      <w:r>
        <w:rPr>
          <w:rFonts w:hint="eastAsia" w:ascii="仿宋" w:hAnsi="仿宋" w:eastAsia="仿宋" w:cs="仿宋"/>
          <w:b/>
          <w:color w:val="000000" w:themeColor="text1"/>
          <w:sz w:val="24"/>
          <w:highlight w:val="none"/>
          <w14:textFill>
            <w14:solidFill>
              <w14:schemeClr w14:val="tx1"/>
            </w14:solidFill>
          </w14:textFill>
        </w:rPr>
        <w:t>中评标标准相应的商务技术资料目录”提供资料。）</w:t>
      </w:r>
    </w:p>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ind w:firstLine="2891" w:firstLineChars="900"/>
        <w:rPr>
          <w:rFonts w:hint="eastAsia" w:ascii="仿宋" w:hAnsi="仿宋" w:eastAsia="仿宋" w:cs="仿宋"/>
          <w:b/>
          <w:color w:val="000000" w:themeColor="text1"/>
          <w:kern w:val="0"/>
          <w:sz w:val="32"/>
          <w:szCs w:val="32"/>
          <w:highlight w:val="none"/>
          <w:lang w:eastAsia="zh-CN"/>
          <w14:textFill>
            <w14:solidFill>
              <w14:schemeClr w14:val="tx1"/>
            </w14:solidFill>
          </w14:textFill>
        </w:rPr>
      </w:pPr>
      <w:r>
        <w:rPr>
          <w:rFonts w:hint="eastAsia" w:ascii="仿宋" w:hAnsi="仿宋" w:eastAsia="仿宋" w:cs="仿宋"/>
          <w:b/>
          <w:color w:val="000000" w:themeColor="text1"/>
          <w:kern w:val="0"/>
          <w:sz w:val="32"/>
          <w:szCs w:val="32"/>
          <w:highlight w:val="none"/>
          <w:lang w:eastAsia="zh-CN"/>
          <w14:textFill>
            <w14:solidFill>
              <w14:schemeClr w14:val="tx1"/>
            </w14:solidFill>
          </w14:textFill>
        </w:rPr>
        <w:t>五</w:t>
      </w:r>
      <w:r>
        <w:rPr>
          <w:rFonts w:hint="eastAsia" w:ascii="仿宋" w:hAnsi="仿宋" w:eastAsia="仿宋" w:cs="仿宋"/>
          <w:b/>
          <w:color w:val="000000" w:themeColor="text1"/>
          <w:kern w:val="0"/>
          <w:sz w:val="32"/>
          <w:szCs w:val="32"/>
          <w:highlight w:val="none"/>
          <w14:textFill>
            <w14:solidFill>
              <w14:schemeClr w14:val="tx1"/>
            </w14:solidFill>
          </w14:textFill>
        </w:rPr>
        <w:t>、</w:t>
      </w:r>
      <w:r>
        <w:rPr>
          <w:rFonts w:hint="eastAsia" w:ascii="仿宋" w:hAnsi="仿宋" w:eastAsia="仿宋" w:cs="仿宋"/>
          <w:b/>
          <w:color w:val="000000" w:themeColor="text1"/>
          <w:kern w:val="0"/>
          <w:sz w:val="32"/>
          <w:szCs w:val="32"/>
          <w:highlight w:val="none"/>
          <w:lang w:eastAsia="zh-CN"/>
          <w14:textFill>
            <w14:solidFill>
              <w14:schemeClr w14:val="tx1"/>
            </w14:solidFill>
          </w14:textFill>
        </w:rPr>
        <w:t>响应标的清单</w:t>
      </w:r>
    </w:p>
    <w:tbl>
      <w:tblPr>
        <w:tblStyle w:val="60"/>
        <w:tblW w:w="97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1369"/>
        <w:gridCol w:w="1114"/>
        <w:gridCol w:w="1768"/>
        <w:gridCol w:w="2267"/>
        <w:gridCol w:w="930"/>
        <w:gridCol w:w="15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序号</w:t>
            </w:r>
          </w:p>
        </w:tc>
        <w:tc>
          <w:tcPr>
            <w:tcW w:w="136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名称</w:t>
            </w:r>
          </w:p>
        </w:tc>
        <w:tc>
          <w:tcPr>
            <w:tcW w:w="111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b/>
                <w:color w:val="000000" w:themeColor="text1"/>
                <w:sz w:val="24"/>
                <w:highlight w:val="none"/>
                <w:lang w:eastAsia="zh-CN"/>
                <w14:textFill>
                  <w14:solidFill>
                    <w14:schemeClr w14:val="tx1"/>
                  </w14:solidFill>
                </w14:textFill>
              </w:rPr>
            </w:pPr>
            <w:r>
              <w:rPr>
                <w:rFonts w:hint="eastAsia" w:ascii="仿宋" w:hAnsi="仿宋" w:eastAsia="仿宋" w:cs="仿宋"/>
                <w:b/>
                <w:color w:val="000000" w:themeColor="text1"/>
                <w:sz w:val="24"/>
                <w:highlight w:val="none"/>
                <w:lang w:eastAsia="zh-CN"/>
                <w14:textFill>
                  <w14:solidFill>
                    <w14:schemeClr w14:val="tx1"/>
                  </w14:solidFill>
                </w14:textFill>
              </w:rPr>
              <w:t>图例</w:t>
            </w:r>
          </w:p>
        </w:tc>
        <w:tc>
          <w:tcPr>
            <w:tcW w:w="176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型号（如果有）</w:t>
            </w:r>
          </w:p>
        </w:tc>
        <w:tc>
          <w:tcPr>
            <w:tcW w:w="22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规格配置详细说明</w:t>
            </w:r>
          </w:p>
        </w:tc>
        <w:tc>
          <w:tcPr>
            <w:tcW w:w="93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数量</w:t>
            </w:r>
          </w:p>
        </w:tc>
        <w:tc>
          <w:tcPr>
            <w:tcW w:w="152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w:t>
            </w:r>
          </w:p>
        </w:tc>
        <w:tc>
          <w:tcPr>
            <w:tcW w:w="136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c>
          <w:tcPr>
            <w:tcW w:w="1114"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c>
          <w:tcPr>
            <w:tcW w:w="1768"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c>
          <w:tcPr>
            <w:tcW w:w="22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c>
          <w:tcPr>
            <w:tcW w:w="93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c>
          <w:tcPr>
            <w:tcW w:w="152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w:t>
            </w:r>
          </w:p>
        </w:tc>
        <w:tc>
          <w:tcPr>
            <w:tcW w:w="136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c>
          <w:tcPr>
            <w:tcW w:w="1114"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c>
          <w:tcPr>
            <w:tcW w:w="1768"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c>
          <w:tcPr>
            <w:tcW w:w="22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c>
          <w:tcPr>
            <w:tcW w:w="93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c>
          <w:tcPr>
            <w:tcW w:w="152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w:t>
            </w:r>
          </w:p>
        </w:tc>
        <w:tc>
          <w:tcPr>
            <w:tcW w:w="136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c>
          <w:tcPr>
            <w:tcW w:w="1114"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c>
          <w:tcPr>
            <w:tcW w:w="1768"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c>
          <w:tcPr>
            <w:tcW w:w="22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c>
          <w:tcPr>
            <w:tcW w:w="93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c>
          <w:tcPr>
            <w:tcW w:w="152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r>
    </w:tbl>
    <w:p>
      <w:pPr>
        <w:spacing w:line="360" w:lineRule="auto"/>
        <w:ind w:right="42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注：按本格式和要求提供。</w:t>
      </w:r>
    </w:p>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r>
        <w:rPr>
          <w:rFonts w:hint="eastAsia" w:ascii="仿宋" w:hAnsi="仿宋" w:eastAsia="仿宋" w:cs="仿宋"/>
          <w:b/>
          <w:color w:val="000000" w:themeColor="text1"/>
          <w:kern w:val="0"/>
          <w:sz w:val="32"/>
          <w:szCs w:val="32"/>
          <w:highlight w:val="none"/>
          <w:lang w:eastAsia="zh-CN"/>
          <w14:textFill>
            <w14:solidFill>
              <w14:schemeClr w14:val="tx1"/>
            </w14:solidFill>
          </w14:textFill>
        </w:rPr>
        <w:t>六</w:t>
      </w:r>
      <w:r>
        <w:rPr>
          <w:rFonts w:hint="eastAsia" w:ascii="仿宋" w:hAnsi="仿宋" w:eastAsia="仿宋" w:cs="仿宋"/>
          <w:b/>
          <w:color w:val="000000" w:themeColor="text1"/>
          <w:kern w:val="0"/>
          <w:sz w:val="32"/>
          <w:szCs w:val="32"/>
          <w:highlight w:val="none"/>
          <w14:textFill>
            <w14:solidFill>
              <w14:schemeClr w14:val="tx1"/>
            </w14:solidFill>
          </w14:textFill>
        </w:rPr>
        <w:t>、商务技术偏离表</w:t>
      </w:r>
    </w:p>
    <w:tbl>
      <w:tblPr>
        <w:tblStyle w:val="61"/>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3683"/>
        <w:gridCol w:w="3546"/>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hint="eastAsia" w:ascii="仿宋" w:hAnsi="仿宋" w:eastAsia="仿宋" w:cs="仿宋"/>
                <w:b/>
                <w:bCs/>
                <w:color w:val="000000" w:themeColor="text1"/>
                <w:sz w:val="24"/>
                <w:highlight w:val="none"/>
                <w14:textFill>
                  <w14:solidFill>
                    <w14:schemeClr w14:val="tx1"/>
                  </w14:solidFill>
                </w14:textFill>
              </w:rPr>
            </w:pPr>
            <w:r>
              <w:rPr>
                <w:rFonts w:hint="eastAsia" w:ascii="仿宋" w:hAnsi="仿宋" w:eastAsia="仿宋" w:cs="仿宋"/>
                <w:b/>
                <w:bCs/>
                <w:color w:val="000000" w:themeColor="text1"/>
                <w:sz w:val="24"/>
                <w:highlight w:val="none"/>
                <w14:textFill>
                  <w14:solidFill>
                    <w14:schemeClr w14:val="tx1"/>
                  </w14:solidFill>
                </w14:textFill>
              </w:rPr>
              <w:t>序号</w:t>
            </w:r>
          </w:p>
        </w:tc>
        <w:tc>
          <w:tcPr>
            <w:tcW w:w="3683" w:type="dxa"/>
          </w:tcPr>
          <w:p>
            <w:pPr>
              <w:jc w:val="center"/>
              <w:rPr>
                <w:rFonts w:hint="eastAsia" w:ascii="仿宋" w:hAnsi="仿宋" w:eastAsia="仿宋" w:cs="仿宋"/>
                <w:b/>
                <w:bCs/>
                <w:color w:val="000000" w:themeColor="text1"/>
                <w:sz w:val="24"/>
                <w:highlight w:val="none"/>
                <w14:textFill>
                  <w14:solidFill>
                    <w14:schemeClr w14:val="tx1"/>
                  </w14:solidFill>
                </w14:textFill>
              </w:rPr>
            </w:pPr>
            <w:r>
              <w:rPr>
                <w:rFonts w:hint="eastAsia" w:ascii="仿宋" w:hAnsi="仿宋" w:eastAsia="仿宋" w:cs="仿宋"/>
                <w:b/>
                <w:bCs/>
                <w:color w:val="000000" w:themeColor="text1"/>
                <w:sz w:val="24"/>
                <w:highlight w:val="none"/>
                <w:lang w:eastAsia="zh-CN"/>
                <w14:textFill>
                  <w14:solidFill>
                    <w14:schemeClr w14:val="tx1"/>
                  </w14:solidFill>
                </w14:textFill>
              </w:rPr>
              <w:t>交易文件</w:t>
            </w:r>
            <w:r>
              <w:rPr>
                <w:rFonts w:hint="eastAsia" w:ascii="仿宋" w:hAnsi="仿宋" w:eastAsia="仿宋" w:cs="仿宋"/>
                <w:b/>
                <w:bCs/>
                <w:color w:val="000000" w:themeColor="text1"/>
                <w:sz w:val="24"/>
                <w:highlight w:val="none"/>
                <w14:textFill>
                  <w14:solidFill>
                    <w14:schemeClr w14:val="tx1"/>
                  </w14:solidFill>
                </w14:textFill>
              </w:rPr>
              <w:t>章节及具体内容</w:t>
            </w:r>
          </w:p>
        </w:tc>
        <w:tc>
          <w:tcPr>
            <w:tcW w:w="3546" w:type="dxa"/>
          </w:tcPr>
          <w:p>
            <w:pPr>
              <w:jc w:val="center"/>
              <w:rPr>
                <w:rFonts w:hint="eastAsia" w:ascii="仿宋" w:hAnsi="仿宋" w:eastAsia="仿宋" w:cs="仿宋"/>
                <w:b/>
                <w:bCs/>
                <w:color w:val="000000" w:themeColor="text1"/>
                <w:sz w:val="24"/>
                <w:highlight w:val="none"/>
                <w14:textFill>
                  <w14:solidFill>
                    <w14:schemeClr w14:val="tx1"/>
                  </w14:solidFill>
                </w14:textFill>
              </w:rPr>
            </w:pPr>
            <w:r>
              <w:rPr>
                <w:rFonts w:hint="eastAsia" w:ascii="仿宋" w:hAnsi="仿宋" w:eastAsia="仿宋" w:cs="仿宋"/>
                <w:b/>
                <w:bCs/>
                <w:color w:val="000000" w:themeColor="text1"/>
                <w:sz w:val="24"/>
                <w:highlight w:val="none"/>
                <w:lang w:eastAsia="zh-CN"/>
                <w14:textFill>
                  <w14:solidFill>
                    <w14:schemeClr w14:val="tx1"/>
                  </w14:solidFill>
                </w14:textFill>
              </w:rPr>
              <w:t>响应文件</w:t>
            </w:r>
            <w:r>
              <w:rPr>
                <w:rFonts w:hint="eastAsia" w:ascii="仿宋" w:hAnsi="仿宋" w:eastAsia="仿宋" w:cs="仿宋"/>
                <w:b/>
                <w:bCs/>
                <w:color w:val="000000" w:themeColor="text1"/>
                <w:sz w:val="24"/>
                <w:highlight w:val="none"/>
                <w14:textFill>
                  <w14:solidFill>
                    <w14:schemeClr w14:val="tx1"/>
                  </w14:solidFill>
                </w14:textFill>
              </w:rPr>
              <w:t>章节及具体内容</w:t>
            </w:r>
          </w:p>
        </w:tc>
        <w:tc>
          <w:tcPr>
            <w:tcW w:w="1276" w:type="dxa"/>
          </w:tcPr>
          <w:p>
            <w:pPr>
              <w:jc w:val="center"/>
              <w:rPr>
                <w:rFonts w:hint="eastAsia" w:ascii="仿宋" w:hAnsi="仿宋" w:eastAsia="仿宋" w:cs="仿宋"/>
                <w:b/>
                <w:bCs/>
                <w:color w:val="000000" w:themeColor="text1"/>
                <w:sz w:val="24"/>
                <w:highlight w:val="none"/>
                <w14:textFill>
                  <w14:solidFill>
                    <w14:schemeClr w14:val="tx1"/>
                  </w14:solidFill>
                </w14:textFill>
              </w:rPr>
            </w:pPr>
            <w:r>
              <w:rPr>
                <w:rFonts w:hint="eastAsia" w:ascii="仿宋" w:hAnsi="仿宋" w:eastAsia="仿宋" w:cs="仿宋"/>
                <w:b/>
                <w:bCs/>
                <w:color w:val="000000" w:themeColor="text1"/>
                <w:sz w:val="24"/>
                <w:highlight w:val="none"/>
                <w14:textFill>
                  <w14:solidFill>
                    <w14:schemeClr w14:val="tx1"/>
                  </w14:solidFill>
                </w14:textFill>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1</w:t>
            </w:r>
          </w:p>
        </w:tc>
        <w:tc>
          <w:tcPr>
            <w:tcW w:w="3683" w:type="dxa"/>
          </w:tcPr>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tc>
        <w:tc>
          <w:tcPr>
            <w:tcW w:w="3546" w:type="dxa"/>
          </w:tcPr>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tc>
        <w:tc>
          <w:tcPr>
            <w:tcW w:w="1276" w:type="dxa"/>
          </w:tcPr>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2</w:t>
            </w:r>
          </w:p>
        </w:tc>
        <w:tc>
          <w:tcPr>
            <w:tcW w:w="3683" w:type="dxa"/>
          </w:tcPr>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tc>
        <w:tc>
          <w:tcPr>
            <w:tcW w:w="3546" w:type="dxa"/>
          </w:tcPr>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tc>
        <w:tc>
          <w:tcPr>
            <w:tcW w:w="1276" w:type="dxa"/>
          </w:tcPr>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w:t>
            </w:r>
          </w:p>
        </w:tc>
        <w:tc>
          <w:tcPr>
            <w:tcW w:w="3683" w:type="dxa"/>
          </w:tcPr>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tc>
        <w:tc>
          <w:tcPr>
            <w:tcW w:w="3546" w:type="dxa"/>
          </w:tcPr>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tc>
        <w:tc>
          <w:tcPr>
            <w:tcW w:w="1276" w:type="dxa"/>
          </w:tcPr>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tc>
      </w:tr>
    </w:tbl>
    <w:p>
      <w:pPr>
        <w:jc w:val="left"/>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保证：除商务技术偏离表列出的偏离外，</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响应</w:t>
      </w:r>
      <w:r>
        <w:rPr>
          <w:rFonts w:hint="eastAsia" w:ascii="仿宋" w:hAnsi="仿宋" w:eastAsia="仿宋" w:cs="仿宋"/>
          <w:color w:val="000000" w:themeColor="text1"/>
          <w:kern w:val="0"/>
          <w:sz w:val="24"/>
          <w:highlight w:val="none"/>
          <w:lang w:eastAsia="zh-CN"/>
          <w14:textFill>
            <w14:solidFill>
              <w14:schemeClr w14:val="tx1"/>
            </w14:solidFill>
          </w14:textFill>
        </w:rPr>
        <w:t>交易文件</w:t>
      </w:r>
      <w:r>
        <w:rPr>
          <w:rFonts w:hint="eastAsia" w:ascii="仿宋" w:hAnsi="仿宋" w:eastAsia="仿宋" w:cs="仿宋"/>
          <w:color w:val="000000" w:themeColor="text1"/>
          <w:kern w:val="0"/>
          <w:sz w:val="24"/>
          <w:highlight w:val="none"/>
          <w14:textFill>
            <w14:solidFill>
              <w14:schemeClr w14:val="tx1"/>
            </w14:solidFill>
          </w14:textFill>
        </w:rPr>
        <w:t>的全部要求</w:t>
      </w:r>
    </w:p>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pacing w:line="360" w:lineRule="auto"/>
        <w:ind w:right="42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注：按本格式和要求提供。</w:t>
      </w:r>
    </w:p>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rPr>
          <w:rFonts w:hint="eastAsia" w:ascii="仿宋" w:hAnsi="仿宋" w:eastAsia="仿宋" w:cs="仿宋"/>
          <w:b/>
          <w:bCs/>
          <w:color w:val="000000" w:themeColor="text1"/>
          <w:sz w:val="32"/>
          <w:szCs w:val="32"/>
          <w:highlight w:val="none"/>
          <w:lang w:eastAsia="zh-CN"/>
          <w14:textFill>
            <w14:solidFill>
              <w14:schemeClr w14:val="tx1"/>
            </w14:solidFill>
          </w14:textFill>
        </w:rPr>
      </w:pPr>
      <w:r>
        <w:rPr>
          <w:rFonts w:hint="eastAsia" w:ascii="仿宋" w:hAnsi="仿宋" w:eastAsia="仿宋" w:cs="仿宋"/>
          <w:b/>
          <w:bCs/>
          <w:color w:val="000000" w:themeColor="text1"/>
          <w:sz w:val="32"/>
          <w:szCs w:val="32"/>
          <w:highlight w:val="none"/>
          <w:lang w:eastAsia="zh-CN"/>
          <w14:textFill>
            <w14:solidFill>
              <w14:schemeClr w14:val="tx1"/>
            </w14:solidFill>
          </w14:textFill>
        </w:rPr>
        <w:br w:type="page"/>
      </w:r>
    </w:p>
    <w:p>
      <w:pPr>
        <w:ind w:left="0" w:leftChars="0" w:firstLine="0" w:firstLineChars="0"/>
        <w:jc w:val="center"/>
        <w:rPr>
          <w:rFonts w:hint="eastAsia" w:ascii="仿宋" w:hAnsi="仿宋" w:eastAsia="仿宋" w:cs="仿宋"/>
          <w:b/>
          <w:color w:val="000000" w:themeColor="text1"/>
          <w:kern w:val="0"/>
          <w:sz w:val="32"/>
          <w:szCs w:val="32"/>
          <w:highlight w:val="none"/>
          <w14:textFill>
            <w14:solidFill>
              <w14:schemeClr w14:val="tx1"/>
            </w14:solidFill>
          </w14:textFill>
        </w:rPr>
      </w:pPr>
      <w:r>
        <w:rPr>
          <w:rFonts w:hint="eastAsia" w:ascii="仿宋" w:hAnsi="仿宋" w:eastAsia="仿宋" w:cs="仿宋"/>
          <w:b/>
          <w:bCs/>
          <w:color w:val="000000" w:themeColor="text1"/>
          <w:sz w:val="32"/>
          <w:szCs w:val="32"/>
          <w:highlight w:val="none"/>
          <w:lang w:eastAsia="zh-CN"/>
          <w14:textFill>
            <w14:solidFill>
              <w14:schemeClr w14:val="tx1"/>
            </w14:solidFill>
          </w14:textFill>
        </w:rPr>
        <w:t>七</w:t>
      </w:r>
      <w:r>
        <w:rPr>
          <w:rFonts w:hint="eastAsia" w:ascii="仿宋" w:hAnsi="仿宋" w:eastAsia="仿宋" w:cs="仿宋"/>
          <w:b/>
          <w:color w:val="000000" w:themeColor="text1"/>
          <w:kern w:val="0"/>
          <w:sz w:val="32"/>
          <w:szCs w:val="32"/>
          <w:highlight w:val="none"/>
          <w14:textFill>
            <w14:solidFill>
              <w14:schemeClr w14:val="tx1"/>
            </w14:solidFill>
          </w14:textFill>
        </w:rPr>
        <w:t>、</w:t>
      </w:r>
      <w:r>
        <w:rPr>
          <w:rFonts w:hint="eastAsia" w:ascii="仿宋" w:hAnsi="仿宋" w:eastAsia="仿宋" w:cs="仿宋"/>
          <w:b/>
          <w:color w:val="000000" w:themeColor="text1"/>
          <w:kern w:val="0"/>
          <w:sz w:val="32"/>
          <w:szCs w:val="32"/>
          <w:highlight w:val="none"/>
          <w:lang w:val="zh-CN"/>
          <w14:textFill>
            <w14:solidFill>
              <w14:schemeClr w14:val="tx1"/>
            </w14:solidFill>
          </w14:textFill>
        </w:rPr>
        <w:t>采购供应商廉洁自律承诺书</w:t>
      </w:r>
    </w:p>
    <w:p>
      <w:pPr>
        <w:snapToGrid w:val="0"/>
        <w:spacing w:line="360" w:lineRule="auto"/>
        <w:rPr>
          <w:rFonts w:hint="eastAsia" w:ascii="仿宋" w:hAnsi="仿宋" w:eastAsia="仿宋" w:cs="仿宋"/>
          <w:color w:val="000000" w:themeColor="text1"/>
          <w:sz w:val="24"/>
          <w:highlight w:val="none"/>
          <w14:textFill>
            <w14:solidFill>
              <w14:schemeClr w14:val="tx1"/>
            </w14:solidFill>
          </w14:textFill>
        </w:rPr>
      </w:pPr>
    </w:p>
    <w:p>
      <w:pPr>
        <w:snapToGrid w:val="0"/>
        <w:spacing w:line="360" w:lineRule="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sz w:val="24"/>
          <w:highlight w:val="none"/>
          <w:u w:val="single"/>
          <w14:textFill>
            <w14:solidFill>
              <w14:schemeClr w14:val="tx1"/>
            </w14:solidFill>
          </w14:textFill>
        </w:rPr>
        <w:t>（</w:t>
      </w:r>
      <w:r>
        <w:rPr>
          <w:rFonts w:hint="eastAsia" w:ascii="仿宋" w:hAnsi="仿宋" w:eastAsia="仿宋" w:cs="仿宋"/>
          <w:color w:val="000000" w:themeColor="text1"/>
          <w:sz w:val="24"/>
          <w:highlight w:val="none"/>
          <w:u w:val="single"/>
          <w:lang w:eastAsia="zh-CN"/>
          <w14:textFill>
            <w14:solidFill>
              <w14:schemeClr w14:val="tx1"/>
            </w14:solidFill>
          </w14:textFill>
        </w:rPr>
        <w:t>交易人</w:t>
      </w:r>
      <w:r>
        <w:rPr>
          <w:rFonts w:hint="eastAsia" w:ascii="仿宋" w:hAnsi="仿宋" w:eastAsia="仿宋" w:cs="仿宋"/>
          <w:color w:val="000000" w:themeColor="text1"/>
          <w:sz w:val="24"/>
          <w:highlight w:val="none"/>
          <w:u w:val="single"/>
          <w14:textFill>
            <w14:solidFill>
              <w14:schemeClr w14:val="tx1"/>
            </w14:solidFill>
          </w14:textFill>
        </w:rPr>
        <w:t>）、（采购代理机构）</w:t>
      </w:r>
      <w:r>
        <w:rPr>
          <w:rFonts w:hint="eastAsia" w:ascii="仿宋" w:hAnsi="仿宋" w:eastAsia="仿宋" w:cs="仿宋"/>
          <w:color w:val="000000" w:themeColor="text1"/>
          <w:kern w:val="0"/>
          <w:sz w:val="24"/>
          <w:highlight w:val="none"/>
          <w:lang w:val="zh-CN"/>
          <w14:textFill>
            <w14:solidFill>
              <w14:schemeClr w14:val="tx1"/>
            </w14:solidFill>
          </w14:textFill>
        </w:rPr>
        <w:t>：</w:t>
      </w:r>
    </w:p>
    <w:p>
      <w:pPr>
        <w:autoSpaceDE w:val="0"/>
        <w:autoSpaceDN w:val="0"/>
        <w:spacing w:line="360" w:lineRule="auto"/>
        <w:ind w:left="2" w:leftChars="1" w:firstLine="480" w:firstLineChars="200"/>
        <w:jc w:val="left"/>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我单位响应你</w:t>
      </w:r>
      <w:r>
        <w:rPr>
          <w:rFonts w:hint="eastAsia" w:ascii="仿宋" w:hAnsi="仿宋" w:eastAsia="仿宋" w:cs="仿宋"/>
          <w:color w:val="000000" w:themeColor="text1"/>
          <w:sz w:val="24"/>
          <w:highlight w:val="none"/>
          <w14:textFill>
            <w14:solidFill>
              <w14:schemeClr w14:val="tx1"/>
            </w14:solidFill>
          </w14:textFill>
        </w:rPr>
        <w:t>单位</w:t>
      </w:r>
      <w:r>
        <w:rPr>
          <w:rFonts w:hint="eastAsia" w:ascii="仿宋" w:hAnsi="仿宋" w:eastAsia="仿宋" w:cs="仿宋"/>
          <w:color w:val="000000" w:themeColor="text1"/>
          <w:kern w:val="0"/>
          <w:sz w:val="24"/>
          <w:highlight w:val="none"/>
          <w:lang w:val="zh-CN"/>
          <w14:textFill>
            <w14:solidFill>
              <w14:schemeClr w14:val="tx1"/>
            </w14:solidFill>
          </w14:textFill>
        </w:rPr>
        <w:t>项目招标要求参加投标。在这次投标过程中和成交后，我们将严格遵守国家法律法规要求，并郑重承诺：</w:t>
      </w:r>
    </w:p>
    <w:p>
      <w:pPr>
        <w:autoSpaceDE w:val="0"/>
        <w:autoSpaceDN w:val="0"/>
        <w:spacing w:line="360" w:lineRule="auto"/>
        <w:ind w:left="2" w:leftChars="1" w:firstLine="480" w:firstLineChars="200"/>
        <w:jc w:val="left"/>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 xml:space="preserve">一、不向项目有关人员及部门赠送礼金礼物、有价证券、回扣以及中介费、介绍费、咨询费等好处费； </w:t>
      </w:r>
    </w:p>
    <w:p>
      <w:pPr>
        <w:autoSpaceDE w:val="0"/>
        <w:autoSpaceDN w:val="0"/>
        <w:spacing w:line="360" w:lineRule="auto"/>
        <w:ind w:left="2" w:leftChars="1" w:firstLine="480" w:firstLineChars="200"/>
        <w:jc w:val="left"/>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 xml:space="preserve">二、不为项目有关人员及部门报销应由你方单位或个人支付的费用； </w:t>
      </w:r>
    </w:p>
    <w:p>
      <w:pPr>
        <w:autoSpaceDE w:val="0"/>
        <w:autoSpaceDN w:val="0"/>
        <w:spacing w:line="360" w:lineRule="auto"/>
        <w:ind w:left="2" w:leftChars="1" w:firstLine="480" w:firstLineChars="200"/>
        <w:jc w:val="left"/>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 xml:space="preserve">三、不向项目有关人员及部门提供有可能影响公正的宴请和健身娱乐等活动； </w:t>
      </w:r>
    </w:p>
    <w:p>
      <w:pPr>
        <w:autoSpaceDE w:val="0"/>
        <w:autoSpaceDN w:val="0"/>
        <w:spacing w:line="360" w:lineRule="auto"/>
        <w:ind w:left="2" w:leftChars="1" w:firstLine="480" w:firstLineChars="200"/>
        <w:jc w:val="left"/>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四、不为项目有关人员及部门出国（境）、旅游等提供方便；</w:t>
      </w:r>
    </w:p>
    <w:p>
      <w:pPr>
        <w:autoSpaceDE w:val="0"/>
        <w:autoSpaceDN w:val="0"/>
        <w:spacing w:line="360" w:lineRule="auto"/>
        <w:ind w:left="481" w:leftChars="229"/>
        <w:jc w:val="left"/>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五、不为项目有关人员个人装修住房、婚丧嫁娶、配偶子女工作安排等提供</w:t>
      </w:r>
    </w:p>
    <w:p>
      <w:pPr>
        <w:autoSpaceDE w:val="0"/>
        <w:autoSpaceDN w:val="0"/>
        <w:spacing w:line="360" w:lineRule="auto"/>
        <w:jc w:val="left"/>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好处；</w:t>
      </w:r>
    </w:p>
    <w:p>
      <w:pPr>
        <w:autoSpaceDE w:val="0"/>
        <w:autoSpaceDN w:val="0"/>
        <w:spacing w:line="360" w:lineRule="auto"/>
        <w:jc w:val="left"/>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 xml:space="preserve">六、严格遵守相关法律法规，诚实守信，合法经营，坚决抵制各种违法违纪行为。 </w:t>
      </w:r>
    </w:p>
    <w:p>
      <w:pPr>
        <w:autoSpaceDE w:val="0"/>
        <w:autoSpaceDN w:val="0"/>
        <w:spacing w:line="360" w:lineRule="auto"/>
        <w:ind w:firstLine="480" w:firstLineChars="200"/>
        <w:jc w:val="left"/>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如违反上述承诺，你</w:t>
      </w:r>
      <w:r>
        <w:rPr>
          <w:rFonts w:hint="eastAsia" w:ascii="仿宋" w:hAnsi="仿宋" w:eastAsia="仿宋" w:cs="仿宋"/>
          <w:color w:val="000000" w:themeColor="text1"/>
          <w:sz w:val="24"/>
          <w:highlight w:val="none"/>
          <w14:textFill>
            <w14:solidFill>
              <w14:schemeClr w14:val="tx1"/>
            </w14:solidFill>
          </w14:textFill>
        </w:rPr>
        <w:t>单位</w:t>
      </w:r>
      <w:r>
        <w:rPr>
          <w:rFonts w:hint="eastAsia" w:ascii="仿宋" w:hAnsi="仿宋" w:eastAsia="仿宋" w:cs="仿宋"/>
          <w:color w:val="000000" w:themeColor="text1"/>
          <w:kern w:val="0"/>
          <w:sz w:val="24"/>
          <w:highlight w:val="none"/>
          <w:lang w:val="zh-CN"/>
          <w14:textFill>
            <w14:solidFill>
              <w14:schemeClr w14:val="tx1"/>
            </w14:solidFill>
          </w14:textFill>
        </w:rPr>
        <w:t>有权立即取消我单位投标、成交或在建项目的建设资格，有权拒绝我单位在一定时期内进入你</w:t>
      </w:r>
      <w:r>
        <w:rPr>
          <w:rFonts w:hint="eastAsia" w:ascii="仿宋" w:hAnsi="仿宋" w:eastAsia="仿宋" w:cs="仿宋"/>
          <w:color w:val="000000" w:themeColor="text1"/>
          <w:sz w:val="24"/>
          <w:highlight w:val="none"/>
          <w14:textFill>
            <w14:solidFill>
              <w14:schemeClr w14:val="tx1"/>
            </w14:solidFill>
          </w14:textFill>
        </w:rPr>
        <w:t>单位</w:t>
      </w:r>
      <w:r>
        <w:rPr>
          <w:rFonts w:hint="eastAsia" w:ascii="仿宋" w:hAnsi="仿宋" w:eastAsia="仿宋" w:cs="仿宋"/>
          <w:color w:val="000000" w:themeColor="text1"/>
          <w:kern w:val="0"/>
          <w:sz w:val="24"/>
          <w:highlight w:val="none"/>
          <w:lang w:val="zh-CN"/>
          <w14:textFill>
            <w14:solidFill>
              <w14:schemeClr w14:val="tx1"/>
            </w14:solidFill>
          </w14:textFill>
        </w:rPr>
        <w:t>进行项目建设或其他经营活动，并通报市财政局。由此引起的相应损失均由我单位承担。</w:t>
      </w:r>
    </w:p>
    <w:p>
      <w:pPr>
        <w:autoSpaceDE w:val="0"/>
        <w:autoSpaceDN w:val="0"/>
        <w:spacing w:line="360" w:lineRule="auto"/>
        <w:jc w:val="left"/>
        <w:rPr>
          <w:rFonts w:hint="eastAsia" w:ascii="仿宋" w:hAnsi="仿宋" w:eastAsia="仿宋" w:cs="仿宋"/>
          <w:color w:val="000000" w:themeColor="text1"/>
          <w:kern w:val="0"/>
          <w:sz w:val="24"/>
          <w:highlight w:val="none"/>
          <w:lang w:val="zh-CN"/>
          <w14:textFill>
            <w14:solidFill>
              <w14:schemeClr w14:val="tx1"/>
            </w14:solidFill>
          </w14:textFill>
        </w:rPr>
      </w:pPr>
    </w:p>
    <w:p>
      <w:pPr>
        <w:autoSpaceDE w:val="0"/>
        <w:autoSpaceDN w:val="0"/>
        <w:spacing w:line="360" w:lineRule="auto"/>
        <w:ind w:left="2"/>
        <w:jc w:val="left"/>
        <w:rPr>
          <w:rFonts w:hint="eastAsia" w:ascii="仿宋" w:hAnsi="仿宋" w:eastAsia="仿宋" w:cs="仿宋"/>
          <w:color w:val="000000" w:themeColor="text1"/>
          <w:kern w:val="0"/>
          <w:sz w:val="24"/>
          <w:highlight w:val="none"/>
          <w:lang w:val="zh-CN"/>
          <w14:textFill>
            <w14:solidFill>
              <w14:schemeClr w14:val="tx1"/>
            </w14:solidFill>
          </w14:textFill>
        </w:rPr>
      </w:pPr>
    </w:p>
    <w:p>
      <w:pPr>
        <w:autoSpaceDE w:val="0"/>
        <w:autoSpaceDN w:val="0"/>
        <w:spacing w:line="360" w:lineRule="auto"/>
        <w:ind w:left="2" w:leftChars="1" w:right="1120" w:firstLine="4560" w:firstLineChars="1900"/>
        <w:jc w:val="left"/>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供应商名称（</w:t>
      </w:r>
      <w:r>
        <w:rPr>
          <w:rFonts w:hint="eastAsia" w:ascii="仿宋" w:hAnsi="仿宋" w:eastAsia="仿宋" w:cs="仿宋"/>
          <w:color w:val="000000" w:themeColor="text1"/>
          <w:sz w:val="24"/>
          <w:highlight w:val="none"/>
          <w14:textFill>
            <w14:solidFill>
              <w14:schemeClr w14:val="tx1"/>
            </w14:solidFill>
          </w14:textFill>
        </w:rPr>
        <w:t>电子签名</w:t>
      </w:r>
      <w:r>
        <w:rPr>
          <w:rFonts w:hint="eastAsia" w:ascii="仿宋" w:hAnsi="仿宋" w:eastAsia="仿宋" w:cs="仿宋"/>
          <w:color w:val="000000" w:themeColor="text1"/>
          <w:kern w:val="0"/>
          <w:sz w:val="24"/>
          <w:highlight w:val="none"/>
          <w:lang w:val="zh-CN"/>
          <w14:textFill>
            <w14:solidFill>
              <w14:schemeClr w14:val="tx1"/>
            </w14:solidFill>
          </w14:textFill>
        </w:rPr>
        <w:t xml:space="preserve">）：                                                                                                                                                                                                               </w:t>
      </w:r>
    </w:p>
    <w:p>
      <w:pPr>
        <w:spacing w:line="360" w:lineRule="auto"/>
        <w:ind w:left="4620" w:leftChars="2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日期</w:t>
      </w:r>
      <w:r>
        <w:rPr>
          <w:rFonts w:hint="eastAsia" w:ascii="仿宋" w:hAnsi="仿宋" w:eastAsia="仿宋" w:cs="仿宋"/>
          <w:color w:val="000000" w:themeColor="text1"/>
          <w:kern w:val="0"/>
          <w:sz w:val="24"/>
          <w:highlight w:val="none"/>
          <w14:textFill>
            <w14:solidFill>
              <w14:schemeClr w14:val="tx1"/>
            </w14:solidFill>
          </w14:textFill>
        </w:rPr>
        <w:t>：</w:t>
      </w:r>
      <w:r>
        <w:rPr>
          <w:rFonts w:hint="eastAsia" w:ascii="仿宋" w:hAnsi="仿宋" w:eastAsia="仿宋" w:cs="仿宋"/>
          <w:color w:val="000000" w:themeColor="text1"/>
          <w:kern w:val="0"/>
          <w:sz w:val="24"/>
          <w:highlight w:val="none"/>
          <w:lang w:val="zh-CN"/>
          <w14:textFill>
            <w14:solidFill>
              <w14:schemeClr w14:val="tx1"/>
            </w14:solidFill>
          </w14:textFill>
        </w:rPr>
        <w:t xml:space="preserve">   年   月   日</w:t>
      </w:r>
    </w:p>
    <w:p>
      <w:pPr>
        <w:spacing w:line="360" w:lineRule="auto"/>
        <w:jc w:val="center"/>
        <w:rPr>
          <w:rFonts w:hint="eastAsia" w:ascii="仿宋" w:hAnsi="仿宋" w:eastAsia="仿宋" w:cs="仿宋"/>
          <w:b/>
          <w:bCs/>
          <w:color w:val="000000" w:themeColor="text1"/>
          <w:sz w:val="24"/>
          <w:highlight w:val="none"/>
          <w14:textFill>
            <w14:solidFill>
              <w14:schemeClr w14:val="tx1"/>
            </w14:solidFill>
          </w14:textFill>
        </w:rPr>
      </w:pPr>
    </w:p>
    <w:p>
      <w:pPr>
        <w:spacing w:line="360" w:lineRule="auto"/>
        <w:ind w:right="42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注：按本格式和要求提供。</w:t>
      </w:r>
    </w:p>
    <w:p>
      <w:pPr>
        <w:spacing w:line="360" w:lineRule="auto"/>
        <w:jc w:val="center"/>
        <w:rPr>
          <w:rFonts w:hint="eastAsia" w:ascii="仿宋" w:hAnsi="仿宋" w:eastAsia="仿宋" w:cs="仿宋"/>
          <w:b/>
          <w:bCs/>
          <w:color w:val="000000" w:themeColor="text1"/>
          <w:sz w:val="24"/>
          <w:highlight w:val="none"/>
          <w14:textFill>
            <w14:solidFill>
              <w14:schemeClr w14:val="tx1"/>
            </w14:solidFill>
          </w14:textFill>
        </w:rPr>
        <w:sectPr>
          <w:headerReference r:id="rId4" w:type="first"/>
          <w:footerReference r:id="rId6" w:type="first"/>
          <w:headerReference r:id="rId3" w:type="default"/>
          <w:footerReference r:id="rId5" w:type="default"/>
          <w:pgSz w:w="11906" w:h="16838"/>
          <w:pgMar w:top="1276" w:right="1418" w:bottom="1247" w:left="1418" w:header="851" w:footer="992" w:gutter="0"/>
          <w:pgNumType w:fmt="decimal"/>
          <w:cols w:space="720" w:num="1"/>
          <w:titlePg/>
          <w:docGrid w:linePitch="312" w:charSpace="0"/>
        </w:sectPr>
      </w:pPr>
    </w:p>
    <w:p>
      <w:pPr>
        <w:spacing w:line="360" w:lineRule="auto"/>
        <w:jc w:val="center"/>
        <w:outlineLvl w:val="0"/>
        <w:rPr>
          <w:rFonts w:hint="eastAsia" w:ascii="仿宋" w:hAnsi="仿宋" w:eastAsia="仿宋" w:cs="仿宋"/>
          <w:b/>
          <w:color w:val="000000" w:themeColor="text1"/>
          <w:kern w:val="0"/>
          <w:sz w:val="36"/>
          <w:szCs w:val="36"/>
          <w:highlight w:val="none"/>
          <w14:textFill>
            <w14:solidFill>
              <w14:schemeClr w14:val="tx1"/>
            </w14:solidFill>
          </w14:textFill>
        </w:rPr>
      </w:pPr>
      <w:r>
        <w:rPr>
          <w:rFonts w:hint="eastAsia" w:ascii="仿宋" w:hAnsi="仿宋" w:eastAsia="仿宋" w:cs="仿宋"/>
          <w:b/>
          <w:color w:val="000000" w:themeColor="text1"/>
          <w:kern w:val="0"/>
          <w:sz w:val="36"/>
          <w:szCs w:val="36"/>
          <w:highlight w:val="none"/>
          <w14:textFill>
            <w14:solidFill>
              <w14:schemeClr w14:val="tx1"/>
            </w14:solidFill>
          </w14:textFill>
        </w:rPr>
        <w:t>报价文件部分</w:t>
      </w:r>
    </w:p>
    <w:p>
      <w:pPr>
        <w:spacing w:line="360" w:lineRule="auto"/>
        <w:jc w:val="center"/>
        <w:outlineLvl w:val="0"/>
        <w:rPr>
          <w:rFonts w:hint="eastAsia" w:ascii="仿宋" w:hAnsi="仿宋" w:eastAsia="仿宋" w:cs="仿宋"/>
          <w:b/>
          <w:color w:val="000000" w:themeColor="text1"/>
          <w:kern w:val="0"/>
          <w:sz w:val="36"/>
          <w:szCs w:val="36"/>
          <w:highlight w:val="none"/>
          <w14:textFill>
            <w14:solidFill>
              <w14:schemeClr w14:val="tx1"/>
            </w14:solidFill>
          </w14:textFill>
        </w:rPr>
      </w:pPr>
      <w:r>
        <w:rPr>
          <w:rFonts w:hint="eastAsia" w:ascii="仿宋" w:hAnsi="仿宋" w:eastAsia="仿宋" w:cs="仿宋"/>
          <w:b/>
          <w:color w:val="000000" w:themeColor="text1"/>
          <w:kern w:val="0"/>
          <w:sz w:val="36"/>
          <w:szCs w:val="36"/>
          <w:highlight w:val="none"/>
          <w14:textFill>
            <w14:solidFill>
              <w14:schemeClr w14:val="tx1"/>
            </w14:solidFill>
          </w14:textFill>
        </w:rPr>
        <w:t>目录</w:t>
      </w:r>
    </w:p>
    <w:p>
      <w:pPr>
        <w:spacing w:line="360" w:lineRule="auto"/>
        <w:jc w:val="center"/>
        <w:outlineLvl w:val="0"/>
        <w:rPr>
          <w:rFonts w:hint="eastAsia" w:ascii="仿宋" w:hAnsi="仿宋" w:eastAsia="仿宋" w:cs="仿宋"/>
          <w:b/>
          <w:color w:val="000000" w:themeColor="text1"/>
          <w:kern w:val="0"/>
          <w:sz w:val="36"/>
          <w:szCs w:val="36"/>
          <w:highlight w:val="none"/>
          <w14:textFill>
            <w14:solidFill>
              <w14:schemeClr w14:val="tx1"/>
            </w14:solidFill>
          </w14:textFill>
        </w:rPr>
      </w:pPr>
    </w:p>
    <w:p>
      <w:pPr>
        <w:snapToGrid w:val="0"/>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w:t>
      </w:r>
      <w:r>
        <w:rPr>
          <w:rFonts w:hint="eastAsia" w:ascii="仿宋" w:hAnsi="仿宋" w:eastAsia="仿宋" w:cs="仿宋"/>
          <w:color w:val="000000" w:themeColor="text1"/>
          <w:sz w:val="24"/>
          <w:highlight w:val="none"/>
          <w:lang w:eastAsia="zh-CN"/>
          <w14:textFill>
            <w14:solidFill>
              <w14:schemeClr w14:val="tx1"/>
            </w14:solidFill>
          </w14:textFill>
        </w:rPr>
        <w:t>交易一览表</w:t>
      </w:r>
      <w:r>
        <w:rPr>
          <w:rFonts w:hint="eastAsia" w:ascii="仿宋" w:hAnsi="仿宋" w:eastAsia="仿宋" w:cs="仿宋"/>
          <w:color w:val="000000" w:themeColor="text1"/>
          <w:sz w:val="24"/>
          <w:highlight w:val="none"/>
          <w14:textFill>
            <w14:solidFill>
              <w14:schemeClr w14:val="tx1"/>
            </w14:solidFill>
          </w14:textFill>
        </w:rPr>
        <w:t>（报价表）………………………………………………………（页码）</w:t>
      </w: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both"/>
        <w:rPr>
          <w:rFonts w:hint="eastAsia" w:ascii="仿宋" w:hAnsi="仿宋" w:eastAsia="仿宋" w:cs="仿宋"/>
          <w:b/>
          <w:color w:val="000000" w:themeColor="text1"/>
          <w:kern w:val="0"/>
          <w:sz w:val="32"/>
          <w:szCs w:val="32"/>
          <w:highlight w:val="none"/>
          <w14:textFill>
            <w14:solidFill>
              <w14:schemeClr w14:val="tx1"/>
            </w14:solidFill>
          </w14:textFill>
        </w:rPr>
      </w:pPr>
    </w:p>
    <w:p>
      <w:pPr>
        <w:pStyle w:val="596"/>
        <w:keepNext w:val="0"/>
        <w:pageBreakBefore w:val="0"/>
        <w:tabs>
          <w:tab w:val="clear" w:pos="720"/>
        </w:tabs>
        <w:snapToGrid w:val="0"/>
        <w:spacing w:before="120" w:after="120"/>
        <w:ind w:firstLine="643"/>
        <w:outlineLvl w:val="9"/>
        <w:rPr>
          <w:rFonts w:hint="eastAsia" w:ascii="仿宋" w:hAnsi="仿宋" w:eastAsia="仿宋" w:cs="仿宋"/>
          <w:color w:val="000000" w:themeColor="text1"/>
          <w:kern w:val="2"/>
          <w:sz w:val="32"/>
          <w:szCs w:val="32"/>
          <w:highlight w:val="none"/>
          <w14:textFill>
            <w14:solidFill>
              <w14:schemeClr w14:val="tx1"/>
            </w14:solidFill>
          </w14:textFill>
        </w:rPr>
        <w:sectPr>
          <w:headerReference r:id="rId8" w:type="first"/>
          <w:footerReference r:id="rId10" w:type="first"/>
          <w:headerReference r:id="rId7" w:type="default"/>
          <w:footerReference r:id="rId9" w:type="default"/>
          <w:pgSz w:w="11906" w:h="16838"/>
          <w:pgMar w:top="1276" w:right="1418" w:bottom="1247" w:left="1418" w:header="851" w:footer="992" w:gutter="0"/>
          <w:pgNumType w:fmt="decimal"/>
          <w:cols w:space="720" w:num="1"/>
          <w:titlePg/>
          <w:docGrid w:linePitch="312" w:charSpace="0"/>
        </w:sectPr>
      </w:pPr>
    </w:p>
    <w:p>
      <w:pPr>
        <w:pStyle w:val="596"/>
        <w:keepNext w:val="0"/>
        <w:pageBreakBefore w:val="0"/>
        <w:tabs>
          <w:tab w:val="clear" w:pos="720"/>
        </w:tabs>
        <w:snapToGrid w:val="0"/>
        <w:spacing w:before="120" w:after="120"/>
        <w:ind w:firstLine="643"/>
        <w:outlineLvl w:val="9"/>
        <w:rPr>
          <w:rFonts w:hint="eastAsia" w:ascii="仿宋" w:hAnsi="仿宋" w:eastAsia="仿宋" w:cs="仿宋"/>
          <w:color w:val="000000" w:themeColor="text1"/>
          <w:kern w:val="2"/>
          <w:sz w:val="32"/>
          <w:szCs w:val="32"/>
          <w:highlight w:val="none"/>
          <w14:textFill>
            <w14:solidFill>
              <w14:schemeClr w14:val="tx1"/>
            </w14:solidFill>
          </w14:textFill>
        </w:rPr>
      </w:pPr>
      <w:r>
        <w:rPr>
          <w:rFonts w:hint="eastAsia" w:ascii="仿宋" w:hAnsi="仿宋" w:eastAsia="仿宋" w:cs="仿宋"/>
          <w:color w:val="000000" w:themeColor="text1"/>
          <w:kern w:val="2"/>
          <w:sz w:val="32"/>
          <w:szCs w:val="32"/>
          <w:highlight w:val="none"/>
          <w14:textFill>
            <w14:solidFill>
              <w14:schemeClr w14:val="tx1"/>
            </w14:solidFill>
          </w14:textFill>
        </w:rPr>
        <w:t>一、</w:t>
      </w:r>
      <w:r>
        <w:rPr>
          <w:rFonts w:hint="eastAsia" w:ascii="仿宋" w:hAnsi="仿宋" w:eastAsia="仿宋" w:cs="仿宋"/>
          <w:color w:val="000000" w:themeColor="text1"/>
          <w:kern w:val="2"/>
          <w:sz w:val="32"/>
          <w:szCs w:val="32"/>
          <w:highlight w:val="none"/>
          <w:lang w:eastAsia="zh-CN"/>
          <w14:textFill>
            <w14:solidFill>
              <w14:schemeClr w14:val="tx1"/>
            </w14:solidFill>
          </w14:textFill>
        </w:rPr>
        <w:t>交易一览表</w:t>
      </w:r>
      <w:r>
        <w:rPr>
          <w:rFonts w:hint="eastAsia" w:ascii="仿宋" w:hAnsi="仿宋" w:eastAsia="仿宋" w:cs="仿宋"/>
          <w:color w:val="000000" w:themeColor="text1"/>
          <w:kern w:val="2"/>
          <w:sz w:val="32"/>
          <w:szCs w:val="32"/>
          <w:highlight w:val="none"/>
          <w14:textFill>
            <w14:solidFill>
              <w14:schemeClr w14:val="tx1"/>
            </w14:solidFill>
          </w14:textFill>
        </w:rPr>
        <w:t>（报价表）</w:t>
      </w:r>
    </w:p>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（交易人）、（采购代理机构）：</w:t>
      </w:r>
    </w:p>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按你方交易文件要求，我们，本响应文件签字方，谨此向你方发出要约如下：如你方接受本投标，我方承诺按照如下交易一览表（报价表）的价格完成（项目名称）【交易编号：（采购编号）】的实施。</w:t>
      </w:r>
    </w:p>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交易一览表（报价表）(单位均为人民币元)</w:t>
      </w:r>
    </w:p>
    <w:tbl>
      <w:tblPr>
        <w:tblStyle w:val="60"/>
        <w:tblW w:w="145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3"/>
        <w:gridCol w:w="1168"/>
        <w:gridCol w:w="1843"/>
        <w:gridCol w:w="3118"/>
        <w:gridCol w:w="993"/>
        <w:gridCol w:w="1559"/>
        <w:gridCol w:w="1984"/>
        <w:gridCol w:w="31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3" w:hRule="atLeast"/>
        </w:trPr>
        <w:tc>
          <w:tcPr>
            <w:tcW w:w="783"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序号</w:t>
            </w:r>
          </w:p>
        </w:tc>
        <w:tc>
          <w:tcPr>
            <w:tcW w:w="1168"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名称</w:t>
            </w:r>
          </w:p>
        </w:tc>
        <w:tc>
          <w:tcPr>
            <w:tcW w:w="1843" w:type="dxa"/>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品牌</w:t>
            </w:r>
          </w:p>
        </w:tc>
        <w:tc>
          <w:tcPr>
            <w:tcW w:w="3118"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规格型号（或具体服务）</w:t>
            </w:r>
          </w:p>
        </w:tc>
        <w:tc>
          <w:tcPr>
            <w:tcW w:w="993"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数量</w:t>
            </w:r>
          </w:p>
        </w:tc>
        <w:tc>
          <w:tcPr>
            <w:tcW w:w="1559"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单价</w:t>
            </w:r>
          </w:p>
        </w:tc>
        <w:tc>
          <w:tcPr>
            <w:tcW w:w="1984"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总价</w:t>
            </w:r>
          </w:p>
        </w:tc>
        <w:tc>
          <w:tcPr>
            <w:tcW w:w="3119"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质保期（年限）</w:t>
            </w:r>
          </w:p>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783"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1</w:t>
            </w:r>
          </w:p>
        </w:tc>
        <w:tc>
          <w:tcPr>
            <w:tcW w:w="1168"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1843"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3118"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993"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1559"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1984"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3119"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783"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2</w:t>
            </w:r>
          </w:p>
        </w:tc>
        <w:tc>
          <w:tcPr>
            <w:tcW w:w="1168"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1843"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3118"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993"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1559"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1984"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3119"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783"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w:t>
            </w:r>
          </w:p>
        </w:tc>
        <w:tc>
          <w:tcPr>
            <w:tcW w:w="1168"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1843"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3118"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993"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1559"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1984"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3119"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783"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1168"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1843"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3118"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993"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1559"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1984"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3119"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783"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1168"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1843"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3118"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993"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1559"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1984"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3119"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6912" w:type="dxa"/>
            <w:gridSpan w:val="4"/>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交易报价（小写）</w:t>
            </w:r>
          </w:p>
        </w:tc>
        <w:tc>
          <w:tcPr>
            <w:tcW w:w="7655" w:type="dxa"/>
            <w:gridSpan w:val="4"/>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6912" w:type="dxa"/>
            <w:gridSpan w:val="4"/>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交易报价（大写）</w:t>
            </w:r>
          </w:p>
        </w:tc>
        <w:tc>
          <w:tcPr>
            <w:tcW w:w="7655" w:type="dxa"/>
            <w:gridSpan w:val="4"/>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r>
    </w:tbl>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注：</w:t>
      </w:r>
    </w:p>
    <w:p>
      <w:pPr>
        <w:spacing w:line="360" w:lineRule="auto"/>
        <w:ind w:firstLine="480" w:firstLineChars="200"/>
        <w:jc w:val="both"/>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1、供应商需按本表格式填写，不得自行更改。</w:t>
      </w:r>
    </w:p>
    <w:p>
      <w:pPr>
        <w:spacing w:line="360" w:lineRule="auto"/>
        <w:ind w:firstLine="480" w:firstLineChars="200"/>
        <w:jc w:val="left"/>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2、有关本项目实施所涉及的一切费用均计入报价。交易人将以合同形式有偿取得货物或服务，不接受供应商给予的赠品、回扣或者与采购无关的其他商品、服务，不得出现“0元”“免费赠送”等形式的无偿报价，否则视为响应文件含有交易人不能接受的附加条件的，交易无效；采购内容未包含在《交易一览表（报价表）》名称栏中，供应商不能作出合理解释的，视为响应文件含有交易人不能接受的附加条件的，交易无效。</w:t>
      </w:r>
    </w:p>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3、以上表格要求细分项目及报价，在“规格型号（或具体服务）”一栏中，货物类项目填写规格型号，服务类项目填写具体服务。</w:t>
      </w:r>
    </w:p>
    <w:p>
      <w:pPr>
        <w:spacing w:line="360" w:lineRule="auto"/>
        <w:ind w:left="9359" w:leftChars="228" w:hanging="8880" w:hangingChars="3700"/>
        <w:jc w:val="both"/>
        <w:rPr>
          <w:rFonts w:hint="eastAsia" w:ascii="仿宋_GB2312" w:hAnsi="仿宋" w:eastAsia="仿宋_GB2312" w:cs="仿宋_GB2312"/>
          <w:sz w:val="24"/>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 xml:space="preserve">4、特别提示：采购机构将对项目名称和项目编号，成交供应商名称、地址和成交金额等予以公示。                                                                                         </w:t>
      </w:r>
      <w:r>
        <w:rPr>
          <w:rFonts w:hint="eastAsia" w:ascii="仿宋" w:hAnsi="仿宋" w:eastAsia="仿宋" w:cs="仿宋"/>
          <w:color w:val="000000" w:themeColor="text1"/>
          <w:kern w:val="0"/>
          <w:sz w:val="24"/>
          <w:highlight w:val="none"/>
          <w:lang w:val="zh-CN"/>
          <w14:textFill>
            <w14:solidFill>
              <w14:schemeClr w14:val="tx1"/>
            </w14:solidFill>
          </w14:textFill>
        </w:rPr>
        <w:t>供应商名称（</w:t>
      </w:r>
      <w:r>
        <w:rPr>
          <w:rFonts w:hint="eastAsia" w:ascii="仿宋" w:hAnsi="仿宋" w:eastAsia="仿宋" w:cs="仿宋"/>
          <w:color w:val="000000" w:themeColor="text1"/>
          <w:sz w:val="24"/>
          <w:highlight w:val="none"/>
          <w14:textFill>
            <w14:solidFill>
              <w14:schemeClr w14:val="tx1"/>
            </w14:solidFill>
          </w14:textFill>
        </w:rPr>
        <w:t>电子签名</w:t>
      </w:r>
      <w:r>
        <w:rPr>
          <w:rFonts w:hint="eastAsia" w:ascii="仿宋" w:hAnsi="仿宋" w:eastAsia="仿宋" w:cs="仿宋"/>
          <w:color w:val="000000" w:themeColor="text1"/>
          <w:kern w:val="0"/>
          <w:sz w:val="24"/>
          <w:highlight w:val="none"/>
          <w:lang w:val="zh-CN"/>
          <w14:textFill>
            <w14:solidFill>
              <w14:schemeClr w14:val="tx1"/>
            </w14:solidFill>
          </w14:textFill>
        </w:rPr>
        <w:t>）：</w:t>
      </w:r>
    </w:p>
    <w:p>
      <w:pPr>
        <w:spacing w:line="360" w:lineRule="auto"/>
        <w:ind w:firstLine="480" w:firstLineChars="200"/>
        <w:jc w:val="center"/>
        <w:rPr>
          <w:rFonts w:hint="eastAsia" w:ascii="仿宋" w:hAnsi="仿宋" w:eastAsia="仿宋" w:cs="仿宋"/>
          <w:color w:val="000000" w:themeColor="text1"/>
          <w:kern w:val="2"/>
          <w:sz w:val="32"/>
          <w:szCs w:val="32"/>
          <w:highlight w:val="none"/>
          <w14:textFill>
            <w14:solidFill>
              <w14:schemeClr w14:val="tx1"/>
            </w14:solidFill>
          </w14:textFill>
        </w:rPr>
        <w:sectPr>
          <w:pgSz w:w="16838" w:h="11906" w:orient="landscape"/>
          <w:pgMar w:top="1418" w:right="1247" w:bottom="1418" w:left="1276" w:header="851" w:footer="992" w:gutter="0"/>
          <w:pgNumType w:fmt="decimal"/>
          <w:cols w:space="720" w:num="1"/>
          <w:titlePg/>
          <w:docGrid w:linePitch="312" w:charSpace="0"/>
        </w:sectPr>
      </w:pPr>
      <w:r>
        <w:rPr>
          <w:rFonts w:hint="eastAsia" w:ascii="仿宋_GB2312" w:hAnsi="仿宋" w:eastAsia="仿宋_GB2312" w:cs="仿宋_GB2312"/>
          <w:sz w:val="24"/>
          <w:lang w:val="en-US" w:eastAsia="zh-CN"/>
        </w:rPr>
        <w:t xml:space="preserve">                                                              </w:t>
      </w:r>
      <w:r>
        <w:rPr>
          <w:rFonts w:hint="eastAsia" w:ascii="仿宋_GB2312" w:hAnsi="仿宋" w:eastAsia="仿宋_GB2312" w:cs="仿宋_GB2312"/>
          <w:sz w:val="24"/>
        </w:rPr>
        <w:t>日期：  年   月   日</w:t>
      </w:r>
    </w:p>
    <w:p>
      <w:pPr>
        <w:spacing w:line="360" w:lineRule="auto"/>
        <w:rPr>
          <w:rFonts w:hint="eastAsia" w:ascii="仿宋" w:hAnsi="仿宋" w:eastAsia="仿宋" w:cs="仿宋"/>
          <w:b/>
          <w:color w:val="000000" w:themeColor="text1"/>
          <w:sz w:val="24"/>
          <w:highlight w:val="none"/>
          <w14:textFill>
            <w14:solidFill>
              <w14:schemeClr w14:val="tx1"/>
            </w14:solidFill>
          </w14:textFill>
        </w:rPr>
      </w:pPr>
    </w:p>
    <w:p>
      <w:pPr>
        <w:spacing w:line="360" w:lineRule="auto"/>
        <w:jc w:val="left"/>
        <w:rPr>
          <w:rFonts w:hint="eastAsia" w:ascii="仿宋" w:hAnsi="仿宋" w:eastAsia="仿宋" w:cs="仿宋"/>
          <w:b/>
          <w:color w:val="000000" w:themeColor="text1"/>
          <w:spacing w:val="6"/>
          <w:sz w:val="32"/>
          <w:szCs w:val="32"/>
          <w:highlight w:val="none"/>
          <w14:textFill>
            <w14:solidFill>
              <w14:schemeClr w14:val="tx1"/>
            </w14:solidFill>
          </w14:textFill>
        </w:rPr>
      </w:pPr>
      <w:r>
        <w:rPr>
          <w:rFonts w:hint="eastAsia" w:ascii="仿宋" w:hAnsi="仿宋" w:eastAsia="仿宋" w:cs="仿宋"/>
          <w:b/>
          <w:color w:val="000000" w:themeColor="text1"/>
          <w:spacing w:val="6"/>
          <w:sz w:val="32"/>
          <w:szCs w:val="32"/>
          <w:highlight w:val="none"/>
          <w14:textFill>
            <w14:solidFill>
              <w14:schemeClr w14:val="tx1"/>
            </w14:solidFill>
          </w14:textFill>
        </w:rPr>
        <w:t>附件</w:t>
      </w:r>
      <w:r>
        <w:rPr>
          <w:rFonts w:hint="eastAsia" w:ascii="仿宋" w:hAnsi="仿宋" w:eastAsia="仿宋" w:cs="仿宋"/>
          <w:b/>
          <w:color w:val="000000" w:themeColor="text1"/>
          <w:spacing w:val="6"/>
          <w:sz w:val="32"/>
          <w:szCs w:val="32"/>
          <w:highlight w:val="none"/>
          <w:lang w:val="en-US" w:eastAsia="zh-CN"/>
          <w14:textFill>
            <w14:solidFill>
              <w14:schemeClr w14:val="tx1"/>
            </w14:solidFill>
          </w14:textFill>
        </w:rPr>
        <w:t>1</w:t>
      </w:r>
      <w:r>
        <w:rPr>
          <w:rFonts w:hint="eastAsia" w:ascii="仿宋" w:hAnsi="仿宋" w:eastAsia="仿宋" w:cs="仿宋"/>
          <w:b/>
          <w:color w:val="000000" w:themeColor="text1"/>
          <w:spacing w:val="6"/>
          <w:sz w:val="32"/>
          <w:szCs w:val="32"/>
          <w:highlight w:val="none"/>
          <w14:textFill>
            <w14:solidFill>
              <w14:schemeClr w14:val="tx1"/>
            </w14:solidFill>
          </w14:textFill>
        </w:rPr>
        <w:t>：质疑函范本及制作说明</w:t>
      </w:r>
    </w:p>
    <w:p>
      <w:pPr>
        <w:spacing w:line="360" w:lineRule="auto"/>
        <w:jc w:val="center"/>
        <w:rPr>
          <w:rFonts w:hint="eastAsia" w:ascii="仿宋" w:hAnsi="仿宋" w:eastAsia="仿宋" w:cs="仿宋"/>
          <w:b/>
          <w:color w:val="000000" w:themeColor="text1"/>
          <w:spacing w:val="6"/>
          <w:sz w:val="32"/>
          <w:szCs w:val="32"/>
          <w:highlight w:val="none"/>
          <w14:textFill>
            <w14:solidFill>
              <w14:schemeClr w14:val="tx1"/>
            </w14:solidFill>
          </w14:textFill>
        </w:rPr>
      </w:pPr>
      <w:r>
        <w:rPr>
          <w:rFonts w:hint="eastAsia" w:ascii="仿宋" w:hAnsi="仿宋" w:eastAsia="仿宋" w:cs="仿宋"/>
          <w:b/>
          <w:color w:val="000000" w:themeColor="text1"/>
          <w:spacing w:val="6"/>
          <w:sz w:val="32"/>
          <w:szCs w:val="32"/>
          <w:highlight w:val="none"/>
          <w14:textFill>
            <w14:solidFill>
              <w14:schemeClr w14:val="tx1"/>
            </w14:solidFill>
          </w14:textFill>
        </w:rPr>
        <w:t>质疑函范本</w:t>
      </w:r>
    </w:p>
    <w:p>
      <w:pPr>
        <w:snapToGrid w:val="0"/>
        <w:spacing w:before="240" w:beforeLines="100" w:line="360" w:lineRule="auto"/>
        <w:rPr>
          <w:rFonts w:hint="eastAsia" w:ascii="仿宋" w:hAnsi="仿宋" w:eastAsia="仿宋" w:cs="仿宋"/>
          <w:bCs/>
          <w:color w:val="000000" w:themeColor="text1"/>
          <w:sz w:val="24"/>
          <w:highlight w:val="none"/>
          <w14:textFill>
            <w14:solidFill>
              <w14:schemeClr w14:val="tx1"/>
            </w14:solidFill>
          </w14:textFill>
        </w:rPr>
      </w:pPr>
      <w:r>
        <w:rPr>
          <w:rFonts w:hint="eastAsia" w:ascii="仿宋" w:hAnsi="仿宋" w:eastAsia="仿宋" w:cs="仿宋"/>
          <w:bCs/>
          <w:color w:val="000000" w:themeColor="text1"/>
          <w:sz w:val="24"/>
          <w:highlight w:val="none"/>
          <w14:textFill>
            <w14:solidFill>
              <w14:schemeClr w14:val="tx1"/>
            </w14:solidFill>
          </w14:textFill>
        </w:rPr>
        <w:t>一、质疑供应商基本信息</w:t>
      </w:r>
    </w:p>
    <w:p>
      <w:pPr>
        <w:snapToGrid w:val="0"/>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质疑供应商：</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napToGrid w:val="0"/>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地址：</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邮编：</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napToGrid w:val="0"/>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联系人：</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联系电话：</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napToGrid w:val="0"/>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授权代表：</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napToGrid w:val="0"/>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联系电话：</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 xml:space="preserve"> </w:t>
      </w:r>
    </w:p>
    <w:p>
      <w:pPr>
        <w:snapToGrid w:val="0"/>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 xml:space="preserve">地址： </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邮编：</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napToGrid w:val="0"/>
        <w:spacing w:line="360" w:lineRule="auto"/>
        <w:rPr>
          <w:rFonts w:hint="eastAsia" w:ascii="仿宋" w:hAnsi="仿宋" w:eastAsia="仿宋" w:cs="仿宋"/>
          <w:bCs/>
          <w:color w:val="000000" w:themeColor="text1"/>
          <w:sz w:val="24"/>
          <w:highlight w:val="none"/>
          <w14:textFill>
            <w14:solidFill>
              <w14:schemeClr w14:val="tx1"/>
            </w14:solidFill>
          </w14:textFill>
        </w:rPr>
      </w:pPr>
      <w:r>
        <w:rPr>
          <w:rFonts w:hint="eastAsia" w:ascii="仿宋" w:hAnsi="仿宋" w:eastAsia="仿宋" w:cs="仿宋"/>
          <w:bCs/>
          <w:color w:val="000000" w:themeColor="text1"/>
          <w:sz w:val="24"/>
          <w:highlight w:val="none"/>
          <w14:textFill>
            <w14:solidFill>
              <w14:schemeClr w14:val="tx1"/>
            </w14:solidFill>
          </w14:textFill>
        </w:rPr>
        <w:t>二、质疑项目基本情况</w:t>
      </w:r>
    </w:p>
    <w:p>
      <w:pPr>
        <w:snapToGrid w:val="0"/>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质疑项目的名称：</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napToGrid w:val="0"/>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质疑项目的编号：</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包号：</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napToGrid w:val="0"/>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lang w:eastAsia="zh-CN"/>
          <w14:textFill>
            <w14:solidFill>
              <w14:schemeClr w14:val="tx1"/>
            </w14:solidFill>
          </w14:textFill>
        </w:rPr>
        <w:t>交易人</w:t>
      </w:r>
      <w:r>
        <w:rPr>
          <w:rFonts w:hint="eastAsia" w:ascii="仿宋" w:hAnsi="仿宋" w:eastAsia="仿宋" w:cs="仿宋"/>
          <w:color w:val="000000" w:themeColor="text1"/>
          <w:sz w:val="24"/>
          <w:highlight w:val="none"/>
          <w14:textFill>
            <w14:solidFill>
              <w14:schemeClr w14:val="tx1"/>
            </w14:solidFill>
          </w14:textFill>
        </w:rPr>
        <w:t>名称：</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napToGrid w:val="0"/>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采购文件获取日期：</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napToGrid w:val="0"/>
        <w:spacing w:line="360" w:lineRule="auto"/>
        <w:rPr>
          <w:rFonts w:hint="eastAsia" w:ascii="仿宋" w:hAnsi="仿宋" w:eastAsia="仿宋" w:cs="仿宋"/>
          <w:bCs/>
          <w:color w:val="000000" w:themeColor="text1"/>
          <w:sz w:val="24"/>
          <w:highlight w:val="none"/>
          <w14:textFill>
            <w14:solidFill>
              <w14:schemeClr w14:val="tx1"/>
            </w14:solidFill>
          </w14:textFill>
        </w:rPr>
      </w:pPr>
      <w:r>
        <w:rPr>
          <w:rFonts w:hint="eastAsia" w:ascii="仿宋" w:hAnsi="仿宋" w:eastAsia="仿宋" w:cs="仿宋"/>
          <w:bCs/>
          <w:color w:val="000000" w:themeColor="text1"/>
          <w:sz w:val="24"/>
          <w:highlight w:val="none"/>
          <w14:textFill>
            <w14:solidFill>
              <w14:schemeClr w14:val="tx1"/>
            </w14:solidFill>
          </w14:textFill>
        </w:rPr>
        <w:t>三、质疑事项具体内容</w:t>
      </w:r>
    </w:p>
    <w:p>
      <w:pPr>
        <w:snapToGrid w:val="0"/>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质疑事项1：</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napToGrid w:val="0"/>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事实依据：</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napToGrid w:val="0"/>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napToGrid w:val="0"/>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法律依据：</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napToGrid w:val="0"/>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napToGrid w:val="0"/>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质疑事项2</w:t>
      </w:r>
    </w:p>
    <w:p>
      <w:pPr>
        <w:snapToGrid w:val="0"/>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w:t>
      </w:r>
    </w:p>
    <w:p>
      <w:pPr>
        <w:snapToGrid w:val="0"/>
        <w:spacing w:line="360" w:lineRule="auto"/>
        <w:rPr>
          <w:rFonts w:hint="eastAsia" w:ascii="仿宋" w:hAnsi="仿宋" w:eastAsia="仿宋" w:cs="仿宋"/>
          <w:bCs/>
          <w:color w:val="000000" w:themeColor="text1"/>
          <w:sz w:val="24"/>
          <w:highlight w:val="none"/>
          <w14:textFill>
            <w14:solidFill>
              <w14:schemeClr w14:val="tx1"/>
            </w14:solidFill>
          </w14:textFill>
        </w:rPr>
      </w:pPr>
      <w:r>
        <w:rPr>
          <w:rFonts w:hint="eastAsia" w:ascii="仿宋" w:hAnsi="仿宋" w:eastAsia="仿宋" w:cs="仿宋"/>
          <w:bCs/>
          <w:color w:val="000000" w:themeColor="text1"/>
          <w:sz w:val="24"/>
          <w:highlight w:val="none"/>
          <w14:textFill>
            <w14:solidFill>
              <w14:schemeClr w14:val="tx1"/>
            </w14:solidFill>
          </w14:textFill>
        </w:rPr>
        <w:t>四、与质疑事项相关的质疑请求</w:t>
      </w:r>
    </w:p>
    <w:p>
      <w:pPr>
        <w:snapToGrid w:val="0"/>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请求：</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 xml:space="preserve">签字(签章)：                   公章：                      </w:t>
      </w:r>
    </w:p>
    <w:p>
      <w:pPr>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 xml:space="preserve">日期：    </w:t>
      </w:r>
    </w:p>
    <w:p>
      <w:pPr>
        <w:spacing w:line="360" w:lineRule="auto"/>
        <w:jc w:val="center"/>
        <w:rPr>
          <w:rFonts w:hint="eastAsia" w:ascii="仿宋" w:hAnsi="仿宋" w:eastAsia="仿宋" w:cs="仿宋"/>
          <w:b/>
          <w:bCs/>
          <w:color w:val="000000" w:themeColor="text1"/>
          <w:sz w:val="24"/>
          <w:highlight w:val="none"/>
          <w14:textFill>
            <w14:solidFill>
              <w14:schemeClr w14:val="tx1"/>
            </w14:solidFill>
          </w14:textFill>
        </w:rPr>
      </w:pPr>
    </w:p>
    <w:p>
      <w:pPr>
        <w:spacing w:line="360" w:lineRule="auto"/>
        <w:rPr>
          <w:rFonts w:hint="eastAsia" w:ascii="仿宋" w:hAnsi="仿宋" w:eastAsia="仿宋" w:cs="仿宋"/>
          <w:b/>
          <w:color w:val="000000" w:themeColor="text1"/>
          <w:sz w:val="24"/>
          <w:highlight w:val="none"/>
          <w14:textFill>
            <w14:solidFill>
              <w14:schemeClr w14:val="tx1"/>
            </w14:solidFill>
          </w14:textFill>
        </w:rPr>
      </w:pPr>
    </w:p>
    <w:p>
      <w:pPr>
        <w:spacing w:line="360" w:lineRule="auto"/>
        <w:rPr>
          <w:rFonts w:hint="eastAsia" w:ascii="仿宋" w:hAnsi="仿宋" w:eastAsia="仿宋" w:cs="仿宋"/>
          <w:b/>
          <w:color w:val="000000" w:themeColor="text1"/>
          <w:sz w:val="24"/>
          <w:highlight w:val="none"/>
          <w14:textFill>
            <w14:solidFill>
              <w14:schemeClr w14:val="tx1"/>
            </w14:solidFill>
          </w14:textFill>
        </w:rPr>
      </w:pPr>
    </w:p>
    <w:p>
      <w:pPr>
        <w:spacing w:line="360" w:lineRule="auto"/>
        <w:rPr>
          <w:rFonts w:hint="eastAsia" w:ascii="仿宋" w:hAnsi="仿宋" w:eastAsia="仿宋" w:cs="仿宋"/>
          <w:b/>
          <w:color w:val="000000" w:themeColor="text1"/>
          <w:sz w:val="24"/>
          <w:highlight w:val="none"/>
          <w14:textFill>
            <w14:solidFill>
              <w14:schemeClr w14:val="tx1"/>
            </w14:solidFill>
          </w14:textFill>
        </w:rPr>
      </w:pPr>
    </w:p>
    <w:p>
      <w:pPr>
        <w:spacing w:line="360" w:lineRule="auto"/>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质疑函制作说明：</w:t>
      </w:r>
    </w:p>
    <w:p>
      <w:pPr>
        <w:widowControl/>
        <w:spacing w:line="360" w:lineRule="auto"/>
        <w:ind w:firstLine="480" w:firstLineChars="200"/>
        <w:jc w:val="lef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1.供应商提出质疑时，应提交质疑函和必要的证明材料。</w:t>
      </w:r>
    </w:p>
    <w:p>
      <w:pPr>
        <w:widowControl/>
        <w:spacing w:line="360" w:lineRule="auto"/>
        <w:ind w:firstLine="480" w:firstLineChars="200"/>
        <w:jc w:val="lef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2.质疑供应商若委托代理人进行质疑的，质疑函应按要求列明“授权代表”的有关内容，并在附件中提交由质疑</w:t>
      </w:r>
      <w:r>
        <w:rPr>
          <w:rFonts w:hint="eastAsia" w:ascii="仿宋" w:hAnsi="仿宋" w:eastAsia="仿宋" w:cs="仿宋"/>
          <w:color w:val="000000" w:themeColor="text1"/>
          <w:kern w:val="0"/>
          <w:sz w:val="24"/>
          <w:highlight w:val="none"/>
          <w14:textFill>
            <w14:solidFill>
              <w14:schemeClr w14:val="tx1"/>
            </w14:solidFill>
          </w14:textFill>
        </w:rPr>
        <w:t>供应商签署的授权委托书。授权委托书应载明代理人的姓名或者名称、代理事项、具体权限、期限和相关事项。</w:t>
      </w:r>
    </w:p>
    <w:p>
      <w:pPr>
        <w:widowControl/>
        <w:spacing w:line="360" w:lineRule="auto"/>
        <w:ind w:firstLine="480" w:firstLineChars="200"/>
        <w:jc w:val="lef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3.质疑供应商若对项目的某一分包进行质疑，质疑函中应列明具体分包号。</w:t>
      </w:r>
    </w:p>
    <w:p>
      <w:pPr>
        <w:widowControl/>
        <w:spacing w:line="360" w:lineRule="auto"/>
        <w:ind w:firstLine="480" w:firstLineChars="200"/>
        <w:jc w:val="lef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4.质疑函的质疑事项应具体、明确，并有必要的事实依据和法律依据。</w:t>
      </w:r>
    </w:p>
    <w:p>
      <w:pPr>
        <w:widowControl/>
        <w:spacing w:line="360" w:lineRule="auto"/>
        <w:ind w:firstLine="480" w:firstLineChars="200"/>
        <w:jc w:val="lef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5.质疑函的质疑请求应与质疑事项相关。</w:t>
      </w:r>
    </w:p>
    <w:p>
      <w:pPr>
        <w:widowControl/>
        <w:spacing w:line="360" w:lineRule="auto"/>
        <w:ind w:firstLine="480" w:firstLineChars="200"/>
        <w:jc w:val="lef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6.质疑供应商为自然人的，质疑函应由本人签字；质疑供应商为法人或者其他组织的，质疑函应由法定代表人、主要负责人，或者其授权代表签字或者盖章，并加盖公章。</w:t>
      </w:r>
    </w:p>
    <w:p>
      <w:pPr>
        <w:widowControl/>
        <w:spacing w:line="360" w:lineRule="auto"/>
        <w:ind w:firstLine="600" w:firstLineChars="200"/>
        <w:jc w:val="left"/>
        <w:rPr>
          <w:rFonts w:hint="eastAsia" w:ascii="仿宋" w:hAnsi="仿宋" w:eastAsia="仿宋" w:cs="仿宋"/>
          <w:color w:val="000000" w:themeColor="text1"/>
          <w:sz w:val="30"/>
          <w:szCs w:val="30"/>
          <w:highlight w:val="none"/>
          <w14:textFill>
            <w14:solidFill>
              <w14:schemeClr w14:val="tx1"/>
            </w14:solidFill>
          </w14:textFill>
        </w:rPr>
      </w:pPr>
    </w:p>
    <w:p>
      <w:pPr>
        <w:spacing w:line="360" w:lineRule="auto"/>
        <w:jc w:val="center"/>
        <w:rPr>
          <w:rFonts w:hint="eastAsia" w:ascii="仿宋" w:hAnsi="仿宋" w:eastAsia="仿宋" w:cs="仿宋"/>
          <w:b/>
          <w:color w:val="000000" w:themeColor="text1"/>
          <w:spacing w:val="6"/>
          <w:sz w:val="32"/>
          <w:szCs w:val="32"/>
          <w:highlight w:val="none"/>
          <w14:textFill>
            <w14:solidFill>
              <w14:schemeClr w14:val="tx1"/>
            </w14:solidFill>
          </w14:textFill>
        </w:rPr>
      </w:pPr>
    </w:p>
    <w:p>
      <w:pPr>
        <w:spacing w:line="360" w:lineRule="auto"/>
        <w:jc w:val="center"/>
        <w:rPr>
          <w:rFonts w:hint="eastAsia" w:ascii="仿宋" w:hAnsi="仿宋" w:eastAsia="仿宋" w:cs="仿宋"/>
          <w:b/>
          <w:color w:val="000000" w:themeColor="text1"/>
          <w:spacing w:val="6"/>
          <w:sz w:val="32"/>
          <w:szCs w:val="32"/>
          <w:highlight w:val="none"/>
          <w14:textFill>
            <w14:solidFill>
              <w14:schemeClr w14:val="tx1"/>
            </w14:solidFill>
          </w14:textFill>
        </w:rPr>
      </w:pPr>
    </w:p>
    <w:p>
      <w:pPr>
        <w:spacing w:line="360" w:lineRule="auto"/>
        <w:jc w:val="center"/>
        <w:rPr>
          <w:rFonts w:hint="eastAsia" w:ascii="仿宋" w:hAnsi="仿宋" w:eastAsia="仿宋" w:cs="仿宋"/>
          <w:b/>
          <w:color w:val="000000" w:themeColor="text1"/>
          <w:spacing w:val="6"/>
          <w:sz w:val="32"/>
          <w:szCs w:val="32"/>
          <w:highlight w:val="none"/>
          <w14:textFill>
            <w14:solidFill>
              <w14:schemeClr w14:val="tx1"/>
            </w14:solidFill>
          </w14:textFill>
        </w:rPr>
      </w:pPr>
    </w:p>
    <w:p>
      <w:pPr>
        <w:spacing w:line="360" w:lineRule="auto"/>
        <w:jc w:val="center"/>
        <w:rPr>
          <w:rFonts w:hint="eastAsia" w:ascii="仿宋" w:hAnsi="仿宋" w:eastAsia="仿宋" w:cs="仿宋"/>
          <w:b/>
          <w:color w:val="000000" w:themeColor="text1"/>
          <w:spacing w:val="6"/>
          <w:sz w:val="32"/>
          <w:szCs w:val="32"/>
          <w:highlight w:val="none"/>
          <w14:textFill>
            <w14:solidFill>
              <w14:schemeClr w14:val="tx1"/>
            </w14:solidFill>
          </w14:textFill>
        </w:rPr>
      </w:pPr>
    </w:p>
    <w:p>
      <w:pPr>
        <w:spacing w:line="360" w:lineRule="auto"/>
        <w:jc w:val="center"/>
        <w:rPr>
          <w:rFonts w:hint="eastAsia" w:ascii="仿宋" w:hAnsi="仿宋" w:eastAsia="仿宋" w:cs="仿宋"/>
          <w:b/>
          <w:color w:val="000000" w:themeColor="text1"/>
          <w:spacing w:val="6"/>
          <w:sz w:val="32"/>
          <w:szCs w:val="32"/>
          <w:highlight w:val="none"/>
          <w14:textFill>
            <w14:solidFill>
              <w14:schemeClr w14:val="tx1"/>
            </w14:solidFill>
          </w14:textFill>
        </w:rPr>
      </w:pPr>
    </w:p>
    <w:p>
      <w:pPr>
        <w:spacing w:line="360" w:lineRule="auto"/>
        <w:jc w:val="center"/>
        <w:rPr>
          <w:rFonts w:hint="eastAsia" w:ascii="仿宋" w:hAnsi="仿宋" w:eastAsia="仿宋" w:cs="仿宋"/>
          <w:b/>
          <w:color w:val="000000" w:themeColor="text1"/>
          <w:spacing w:val="6"/>
          <w:sz w:val="32"/>
          <w:szCs w:val="32"/>
          <w:highlight w:val="none"/>
          <w14:textFill>
            <w14:solidFill>
              <w14:schemeClr w14:val="tx1"/>
            </w14:solidFill>
          </w14:textFill>
        </w:rPr>
      </w:pPr>
    </w:p>
    <w:p>
      <w:pPr>
        <w:spacing w:line="360" w:lineRule="auto"/>
        <w:jc w:val="center"/>
        <w:rPr>
          <w:rFonts w:hint="eastAsia" w:ascii="仿宋" w:hAnsi="仿宋" w:eastAsia="仿宋" w:cs="仿宋"/>
          <w:b/>
          <w:color w:val="000000" w:themeColor="text1"/>
          <w:spacing w:val="6"/>
          <w:sz w:val="32"/>
          <w:szCs w:val="32"/>
          <w:highlight w:val="none"/>
          <w14:textFill>
            <w14:solidFill>
              <w14:schemeClr w14:val="tx1"/>
            </w14:solidFill>
          </w14:textFill>
        </w:rPr>
      </w:pPr>
    </w:p>
    <w:p>
      <w:pPr>
        <w:spacing w:line="360" w:lineRule="auto"/>
        <w:jc w:val="center"/>
        <w:rPr>
          <w:rFonts w:hint="eastAsia" w:ascii="仿宋" w:hAnsi="仿宋" w:eastAsia="仿宋" w:cs="仿宋"/>
          <w:b/>
          <w:color w:val="000000" w:themeColor="text1"/>
          <w:spacing w:val="6"/>
          <w:sz w:val="32"/>
          <w:szCs w:val="32"/>
          <w:highlight w:val="none"/>
          <w14:textFill>
            <w14:solidFill>
              <w14:schemeClr w14:val="tx1"/>
            </w14:solidFill>
          </w14:textFill>
        </w:rPr>
      </w:pPr>
    </w:p>
    <w:p>
      <w:pPr>
        <w:spacing w:line="360" w:lineRule="auto"/>
        <w:jc w:val="center"/>
        <w:rPr>
          <w:rFonts w:hint="eastAsia" w:ascii="仿宋" w:hAnsi="仿宋" w:eastAsia="仿宋" w:cs="仿宋"/>
          <w:b/>
          <w:color w:val="000000" w:themeColor="text1"/>
          <w:spacing w:val="6"/>
          <w:sz w:val="32"/>
          <w:szCs w:val="32"/>
          <w:highlight w:val="none"/>
          <w14:textFill>
            <w14:solidFill>
              <w14:schemeClr w14:val="tx1"/>
            </w14:solidFill>
          </w14:textFill>
        </w:rPr>
      </w:pPr>
    </w:p>
    <w:p>
      <w:pPr>
        <w:spacing w:line="360" w:lineRule="auto"/>
        <w:jc w:val="center"/>
        <w:rPr>
          <w:rFonts w:hint="eastAsia" w:ascii="仿宋" w:hAnsi="仿宋" w:eastAsia="仿宋" w:cs="仿宋"/>
          <w:b/>
          <w:color w:val="000000" w:themeColor="text1"/>
          <w:spacing w:val="6"/>
          <w:sz w:val="32"/>
          <w:szCs w:val="32"/>
          <w:highlight w:val="none"/>
          <w14:textFill>
            <w14:solidFill>
              <w14:schemeClr w14:val="tx1"/>
            </w14:solidFill>
          </w14:textFill>
        </w:rPr>
      </w:pPr>
    </w:p>
    <w:p>
      <w:pPr>
        <w:spacing w:line="360" w:lineRule="auto"/>
        <w:jc w:val="center"/>
        <w:rPr>
          <w:rFonts w:hint="eastAsia" w:ascii="仿宋" w:hAnsi="仿宋" w:eastAsia="仿宋" w:cs="仿宋"/>
          <w:b/>
          <w:color w:val="000000" w:themeColor="text1"/>
          <w:spacing w:val="6"/>
          <w:sz w:val="32"/>
          <w:szCs w:val="32"/>
          <w:highlight w:val="none"/>
          <w14:textFill>
            <w14:solidFill>
              <w14:schemeClr w14:val="tx1"/>
            </w14:solidFill>
          </w14:textFill>
        </w:rPr>
      </w:pPr>
    </w:p>
    <w:p>
      <w:pPr>
        <w:spacing w:line="360" w:lineRule="auto"/>
        <w:jc w:val="center"/>
        <w:rPr>
          <w:rFonts w:hint="eastAsia" w:ascii="仿宋" w:hAnsi="仿宋" w:eastAsia="仿宋" w:cs="仿宋"/>
          <w:b/>
          <w:color w:val="000000" w:themeColor="text1"/>
          <w:spacing w:val="6"/>
          <w:sz w:val="32"/>
          <w:szCs w:val="32"/>
          <w:highlight w:val="none"/>
          <w14:textFill>
            <w14:solidFill>
              <w14:schemeClr w14:val="tx1"/>
            </w14:solidFill>
          </w14:textFill>
        </w:rPr>
      </w:pPr>
    </w:p>
    <w:p>
      <w:pPr>
        <w:spacing w:line="360" w:lineRule="auto"/>
        <w:jc w:val="left"/>
        <w:rPr>
          <w:rFonts w:hint="eastAsia" w:ascii="仿宋" w:hAnsi="仿宋" w:eastAsia="仿宋" w:cs="仿宋"/>
          <w:b/>
          <w:color w:val="000000" w:themeColor="text1"/>
          <w:spacing w:val="6"/>
          <w:sz w:val="32"/>
          <w:szCs w:val="32"/>
          <w:highlight w:val="none"/>
          <w14:textFill>
            <w14:solidFill>
              <w14:schemeClr w14:val="tx1"/>
            </w14:solidFill>
          </w14:textFill>
        </w:rPr>
      </w:pPr>
    </w:p>
    <w:p>
      <w:pPr>
        <w:spacing w:line="360" w:lineRule="auto"/>
        <w:jc w:val="left"/>
        <w:rPr>
          <w:rFonts w:hint="eastAsia" w:ascii="仿宋" w:hAnsi="仿宋" w:eastAsia="仿宋" w:cs="仿宋"/>
          <w:b/>
          <w:color w:val="000000" w:themeColor="text1"/>
          <w:spacing w:val="6"/>
          <w:sz w:val="32"/>
          <w:szCs w:val="32"/>
          <w:highlight w:val="none"/>
          <w14:textFill>
            <w14:solidFill>
              <w14:schemeClr w14:val="tx1"/>
            </w14:solidFill>
          </w14:textFill>
        </w:rPr>
      </w:pPr>
    </w:p>
    <w:p>
      <w:pPr>
        <w:spacing w:line="360" w:lineRule="auto"/>
        <w:jc w:val="left"/>
        <w:rPr>
          <w:rFonts w:hint="eastAsia" w:ascii="仿宋" w:hAnsi="仿宋" w:eastAsia="仿宋" w:cs="仿宋"/>
          <w:b/>
          <w:color w:val="000000" w:themeColor="text1"/>
          <w:spacing w:val="6"/>
          <w:sz w:val="32"/>
          <w:szCs w:val="32"/>
          <w:highlight w:val="none"/>
          <w14:textFill>
            <w14:solidFill>
              <w14:schemeClr w14:val="tx1"/>
            </w14:solidFill>
          </w14:textFill>
        </w:rPr>
      </w:pPr>
      <w:r>
        <w:rPr>
          <w:rFonts w:hint="eastAsia" w:ascii="仿宋" w:hAnsi="仿宋" w:eastAsia="仿宋" w:cs="仿宋"/>
          <w:b/>
          <w:color w:val="000000" w:themeColor="text1"/>
          <w:spacing w:val="6"/>
          <w:sz w:val="32"/>
          <w:szCs w:val="32"/>
          <w:highlight w:val="none"/>
          <w14:textFill>
            <w14:solidFill>
              <w14:schemeClr w14:val="tx1"/>
            </w14:solidFill>
          </w14:textFill>
        </w:rPr>
        <w:t>附件</w:t>
      </w:r>
      <w:r>
        <w:rPr>
          <w:rFonts w:hint="eastAsia" w:ascii="仿宋" w:hAnsi="仿宋" w:eastAsia="仿宋" w:cs="仿宋"/>
          <w:b/>
          <w:color w:val="000000" w:themeColor="text1"/>
          <w:spacing w:val="6"/>
          <w:sz w:val="32"/>
          <w:szCs w:val="32"/>
          <w:highlight w:val="none"/>
          <w:lang w:val="en-US" w:eastAsia="zh-CN"/>
          <w14:textFill>
            <w14:solidFill>
              <w14:schemeClr w14:val="tx1"/>
            </w14:solidFill>
          </w14:textFill>
        </w:rPr>
        <w:t>2</w:t>
      </w:r>
      <w:r>
        <w:rPr>
          <w:rFonts w:hint="eastAsia" w:ascii="仿宋" w:hAnsi="仿宋" w:eastAsia="仿宋" w:cs="仿宋"/>
          <w:b/>
          <w:color w:val="000000" w:themeColor="text1"/>
          <w:spacing w:val="6"/>
          <w:sz w:val="32"/>
          <w:szCs w:val="32"/>
          <w:highlight w:val="none"/>
          <w14:textFill>
            <w14:solidFill>
              <w14:schemeClr w14:val="tx1"/>
            </w14:solidFill>
          </w14:textFill>
        </w:rPr>
        <w:t>：投诉书范本及制作说明</w:t>
      </w:r>
    </w:p>
    <w:p>
      <w:pPr>
        <w:spacing w:line="360" w:lineRule="auto"/>
        <w:jc w:val="center"/>
        <w:rPr>
          <w:rFonts w:hint="eastAsia" w:ascii="仿宋" w:hAnsi="仿宋" w:eastAsia="仿宋" w:cs="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cs="仿宋"/>
          <w:b/>
          <w:color w:val="000000" w:themeColor="text1"/>
          <w:spacing w:val="6"/>
          <w:sz w:val="32"/>
          <w:szCs w:val="32"/>
          <w:highlight w:val="none"/>
          <w14:textFill>
            <w14:solidFill>
              <w14:schemeClr w14:val="tx1"/>
            </w14:solidFill>
          </w14:textFill>
        </w:rPr>
      </w:pPr>
      <w:r>
        <w:rPr>
          <w:rFonts w:hint="eastAsia" w:ascii="仿宋" w:hAnsi="仿宋" w:eastAsia="仿宋" w:cs="仿宋"/>
          <w:b/>
          <w:color w:val="000000" w:themeColor="text1"/>
          <w:spacing w:val="6"/>
          <w:sz w:val="32"/>
          <w:szCs w:val="32"/>
          <w:highlight w:val="none"/>
          <w14:textFill>
            <w14:solidFill>
              <w14:schemeClr w14:val="tx1"/>
            </w14:solidFill>
          </w14:textFill>
        </w:rPr>
        <w:t>投诉书范本</w:t>
      </w:r>
    </w:p>
    <w:p>
      <w:pPr>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一、投诉相关主体基本情况</w:t>
      </w:r>
    </w:p>
    <w:p>
      <w:pPr>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投诉人：</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地     址：</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邮编：</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tabs>
          <w:tab w:val="left" w:pos="6510"/>
        </w:tabs>
        <w:spacing w:line="360" w:lineRule="auto"/>
        <w:jc w:val="lef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法定代表人/主要负责人：</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 xml:space="preserve">  </w:t>
      </w:r>
    </w:p>
    <w:p>
      <w:pPr>
        <w:tabs>
          <w:tab w:val="left" w:pos="6510"/>
        </w:tabs>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联系电话：</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授权代表：</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联系电话</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地     址：</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邮编：</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u w:val="single"/>
          <w14:textFill>
            <w14:solidFill>
              <w14:schemeClr w14:val="tx1"/>
            </w14:solidFill>
          </w14:textFill>
        </w:rPr>
        <w:t xml:space="preserve"> </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被投诉人1：</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地     址：</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邮编：</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联系人：</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联系电话：</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被投诉人2</w:t>
      </w:r>
    </w:p>
    <w:p>
      <w:pPr>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w:t>
      </w:r>
    </w:p>
    <w:p>
      <w:pPr>
        <w:spacing w:line="360" w:lineRule="auto"/>
        <w:rPr>
          <w:rFonts w:hint="eastAsia" w:ascii="仿宋" w:hAnsi="仿宋" w:eastAsia="仿宋" w:cs="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相关供应商：</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地     址：</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邮编：</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联系人：</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联系电话：</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二、投诉项目基本情况</w:t>
      </w:r>
    </w:p>
    <w:p>
      <w:pPr>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采购项目名称：</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采购项目编号：</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包号：</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lang w:eastAsia="zh-CN"/>
          <w14:textFill>
            <w14:solidFill>
              <w14:schemeClr w14:val="tx1"/>
            </w14:solidFill>
          </w14:textFill>
        </w:rPr>
        <w:t>交易人</w:t>
      </w:r>
      <w:r>
        <w:rPr>
          <w:rFonts w:hint="eastAsia" w:ascii="仿宋" w:hAnsi="仿宋" w:eastAsia="仿宋" w:cs="仿宋"/>
          <w:color w:val="000000" w:themeColor="text1"/>
          <w:sz w:val="24"/>
          <w:highlight w:val="none"/>
          <w14:textFill>
            <w14:solidFill>
              <w14:schemeClr w14:val="tx1"/>
            </w14:solidFill>
          </w14:textFill>
        </w:rPr>
        <w:t>名称：</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u w:val="single"/>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代理机构名称：</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采购文件公告:</w:t>
      </w:r>
      <w:r>
        <w:rPr>
          <w:rFonts w:hint="eastAsia" w:ascii="仿宋" w:hAnsi="仿宋" w:eastAsia="仿宋" w:cs="仿宋"/>
          <w:color w:val="000000" w:themeColor="text1"/>
          <w:sz w:val="24"/>
          <w:highlight w:val="none"/>
          <w:u w:val="dotted"/>
          <w14:textFill>
            <w14:solidFill>
              <w14:schemeClr w14:val="tx1"/>
            </w14:solidFill>
          </w14:textFill>
        </w:rPr>
        <w:t xml:space="preserve">是/否 </w:t>
      </w:r>
      <w:r>
        <w:rPr>
          <w:rFonts w:hint="eastAsia" w:ascii="仿宋" w:hAnsi="仿宋" w:eastAsia="仿宋" w:cs="仿宋"/>
          <w:color w:val="000000" w:themeColor="text1"/>
          <w:sz w:val="24"/>
          <w:highlight w:val="none"/>
          <w14:textFill>
            <w14:solidFill>
              <w14:schemeClr w14:val="tx1"/>
            </w14:solidFill>
          </w14:textFill>
        </w:rPr>
        <w:t>公告期限：</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采购结果公告:</w:t>
      </w:r>
      <w:r>
        <w:rPr>
          <w:rFonts w:hint="eastAsia" w:ascii="仿宋" w:hAnsi="仿宋" w:eastAsia="仿宋" w:cs="仿宋"/>
          <w:color w:val="000000" w:themeColor="text1"/>
          <w:sz w:val="24"/>
          <w:highlight w:val="none"/>
          <w:u w:val="dotted"/>
          <w14:textFill>
            <w14:solidFill>
              <w14:schemeClr w14:val="tx1"/>
            </w14:solidFill>
          </w14:textFill>
        </w:rPr>
        <w:t xml:space="preserve">是/否 </w:t>
      </w:r>
      <w:r>
        <w:rPr>
          <w:rFonts w:hint="eastAsia" w:ascii="仿宋" w:hAnsi="仿宋" w:eastAsia="仿宋" w:cs="仿宋"/>
          <w:color w:val="000000" w:themeColor="text1"/>
          <w:sz w:val="24"/>
          <w:highlight w:val="none"/>
          <w14:textFill>
            <w14:solidFill>
              <w14:schemeClr w14:val="tx1"/>
            </w14:solidFill>
          </w14:textFill>
        </w:rPr>
        <w:t>公告期限：</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三、质疑基本情况</w:t>
      </w:r>
    </w:p>
    <w:p>
      <w:pPr>
        <w:spacing w:line="360" w:lineRule="auto"/>
        <w:ind w:firstLine="480" w:firstLineChars="200"/>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投诉人于</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年</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月</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日,向</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提出质疑，质疑事项为：</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 xml:space="preserve">  </w:t>
      </w:r>
    </w:p>
    <w:p>
      <w:pPr>
        <w:spacing w:line="360" w:lineRule="auto"/>
        <w:ind w:firstLine="360" w:firstLineChars="15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u w:val="dotted"/>
          <w:lang w:eastAsia="zh-CN"/>
          <w14:textFill>
            <w14:solidFill>
              <w14:schemeClr w14:val="tx1"/>
            </w14:solidFill>
          </w14:textFill>
        </w:rPr>
        <w:t>交易人</w:t>
      </w:r>
      <w:r>
        <w:rPr>
          <w:rFonts w:hint="eastAsia" w:ascii="仿宋" w:hAnsi="仿宋" w:eastAsia="仿宋" w:cs="仿宋"/>
          <w:color w:val="000000" w:themeColor="text1"/>
          <w:sz w:val="24"/>
          <w:highlight w:val="none"/>
          <w:u w:val="dotted"/>
          <w14:textFill>
            <w14:solidFill>
              <w14:schemeClr w14:val="tx1"/>
            </w14:solidFill>
          </w14:textFill>
        </w:rPr>
        <w:t>/代理机构</w:t>
      </w:r>
      <w:r>
        <w:rPr>
          <w:rFonts w:hint="eastAsia" w:ascii="仿宋" w:hAnsi="仿宋" w:eastAsia="仿宋" w:cs="仿宋"/>
          <w:color w:val="000000" w:themeColor="text1"/>
          <w:sz w:val="24"/>
          <w:highlight w:val="none"/>
          <w14:textFill>
            <w14:solidFill>
              <w14:schemeClr w14:val="tx1"/>
            </w14:solidFill>
          </w14:textFill>
        </w:rPr>
        <w:t>于</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年</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月</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日,就质疑事项作出了答复/没有在法定期限内作出答复。</w:t>
      </w:r>
    </w:p>
    <w:p>
      <w:pPr>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四、投诉事项具体内容</w:t>
      </w:r>
    </w:p>
    <w:p>
      <w:pPr>
        <w:spacing w:line="360" w:lineRule="auto"/>
        <w:rPr>
          <w:rFonts w:hint="eastAsia" w:ascii="仿宋" w:hAnsi="仿宋" w:eastAsia="仿宋" w:cs="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投诉事项 1：</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事实依据：</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法律依据：</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投诉事项2</w:t>
      </w:r>
    </w:p>
    <w:p>
      <w:pPr>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w:t>
      </w:r>
    </w:p>
    <w:p>
      <w:pPr>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五、与投诉事项相关的投诉请求</w:t>
      </w:r>
    </w:p>
    <w:p>
      <w:pPr>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请求：</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 xml:space="preserve">签字(签章)：                   公章：                      </w:t>
      </w:r>
    </w:p>
    <w:p>
      <w:pPr>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 xml:space="preserve">日期：    </w:t>
      </w:r>
    </w:p>
    <w:p>
      <w:pPr>
        <w:spacing w:line="360" w:lineRule="auto"/>
        <w:rPr>
          <w:rFonts w:hint="eastAsia" w:ascii="仿宋" w:hAnsi="仿宋" w:eastAsia="仿宋" w:cs="仿宋"/>
          <w:b/>
          <w:color w:val="000000" w:themeColor="text1"/>
          <w:sz w:val="24"/>
          <w:highlight w:val="none"/>
          <w14:textFill>
            <w14:solidFill>
              <w14:schemeClr w14:val="tx1"/>
            </w14:solidFill>
          </w14:textFill>
        </w:rPr>
      </w:pPr>
    </w:p>
    <w:p>
      <w:pPr>
        <w:spacing w:line="360" w:lineRule="auto"/>
        <w:rPr>
          <w:rFonts w:hint="eastAsia" w:ascii="仿宋" w:hAnsi="仿宋" w:eastAsia="仿宋" w:cs="仿宋"/>
          <w:b/>
          <w:color w:val="000000" w:themeColor="text1"/>
          <w:sz w:val="24"/>
          <w:highlight w:val="none"/>
          <w14:textFill>
            <w14:solidFill>
              <w14:schemeClr w14:val="tx1"/>
            </w14:solidFill>
          </w14:textFill>
        </w:rPr>
      </w:pPr>
    </w:p>
    <w:p>
      <w:pPr>
        <w:spacing w:line="360" w:lineRule="auto"/>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投诉书制作说明：</w:t>
      </w:r>
    </w:p>
    <w:p>
      <w:pPr>
        <w:widowControl/>
        <w:spacing w:line="360" w:lineRule="auto"/>
        <w:ind w:firstLine="480" w:firstLineChars="200"/>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1.投诉人提起投诉时，应当提交投诉书和必要的证明材料，并按照被投诉人和与投诉事项有关的供应商数量提供投诉书副本。</w:t>
      </w:r>
    </w:p>
    <w:p>
      <w:pPr>
        <w:widowControl/>
        <w:spacing w:line="360" w:lineRule="auto"/>
        <w:ind w:firstLine="480" w:firstLineChars="200"/>
        <w:jc w:val="left"/>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2.投诉人若委托代理人进行投诉的，投诉书应按照要求列明“授权代表”的有关内容，并在附件中提交由</w:t>
      </w:r>
      <w:r>
        <w:rPr>
          <w:rFonts w:hint="eastAsia" w:ascii="仿宋" w:hAnsi="仿宋" w:eastAsia="仿宋" w:cs="仿宋"/>
          <w:color w:val="000000" w:themeColor="text1"/>
          <w:kern w:val="0"/>
          <w:sz w:val="24"/>
          <w:highlight w:val="none"/>
          <w14:textFill>
            <w14:solidFill>
              <w14:schemeClr w14:val="tx1"/>
            </w14:solidFill>
          </w14:textFill>
        </w:rPr>
        <w:t>投诉人签署的授权委托书。授权委托书应当载明代理人的姓名或者名称、代理事项、具体权限、期限和相关事项。</w:t>
      </w:r>
    </w:p>
    <w:p>
      <w:pPr>
        <w:widowControl/>
        <w:spacing w:line="360" w:lineRule="auto"/>
        <w:ind w:firstLine="480" w:firstLineChars="200"/>
        <w:jc w:val="lef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3.投诉人若对项目的某一分包进行投诉，投诉书应列明具体分包号。</w:t>
      </w:r>
    </w:p>
    <w:p>
      <w:pPr>
        <w:widowControl/>
        <w:spacing w:line="360" w:lineRule="auto"/>
        <w:ind w:firstLine="480" w:firstLineChars="200"/>
        <w:jc w:val="lef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4.投诉书应简要列明质疑事项，质疑函、质疑答复等作为附件材料提供。</w:t>
      </w:r>
    </w:p>
    <w:p>
      <w:pPr>
        <w:widowControl/>
        <w:spacing w:line="360" w:lineRule="auto"/>
        <w:ind w:firstLine="480" w:firstLineChars="200"/>
        <w:jc w:val="lef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5.投诉书的投诉事项应具体、明确，并有必要的事实依据和法律依据。</w:t>
      </w:r>
    </w:p>
    <w:p>
      <w:pPr>
        <w:widowControl/>
        <w:spacing w:line="360" w:lineRule="auto"/>
        <w:ind w:firstLine="480" w:firstLineChars="200"/>
        <w:jc w:val="lef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6.投诉书的投诉请求应与投诉事项相关。</w:t>
      </w:r>
    </w:p>
    <w:p>
      <w:pPr>
        <w:widowControl/>
        <w:spacing w:line="360" w:lineRule="auto"/>
        <w:ind w:firstLine="480" w:firstLineChars="200"/>
        <w:jc w:val="left"/>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7.投诉人为自然人的，投诉书应当由本人签字；投诉人为法人或者其他组织的，投诉书应当由法定代表人、主要负责人，或者其授权代表签字或者盖章，并加盖公章。</w:t>
      </w:r>
    </w:p>
    <w:p>
      <w:pPr>
        <w:spacing w:line="360" w:lineRule="auto"/>
        <w:rPr>
          <w:rFonts w:hint="eastAsia" w:ascii="仿宋" w:hAnsi="仿宋" w:eastAsia="仿宋" w:cs="仿宋"/>
          <w:b/>
          <w:color w:val="000000" w:themeColor="text1"/>
          <w:sz w:val="24"/>
          <w:highlight w:val="none"/>
          <w14:textFill>
            <w14:solidFill>
              <w14:schemeClr w14:val="tx1"/>
            </w14:solidFill>
          </w14:textFill>
        </w:rPr>
      </w:pPr>
    </w:p>
    <w:p>
      <w:pPr>
        <w:tabs>
          <w:tab w:val="left" w:pos="290"/>
        </w:tabs>
        <w:bidi w:val="0"/>
        <w:rPr>
          <w:rFonts w:hint="eastAsia" w:ascii="仿宋" w:hAnsi="仿宋" w:eastAsia="仿宋" w:cs="仿宋"/>
        </w:rPr>
      </w:pPr>
    </w:p>
    <w:sectPr>
      <w:headerReference r:id="rId12" w:type="first"/>
      <w:footerReference r:id="rId15" w:type="first"/>
      <w:headerReference r:id="rId11" w:type="default"/>
      <w:footerReference r:id="rId13" w:type="default"/>
      <w:footerReference r:id="rId14" w:type="even"/>
      <w:pgSz w:w="11906" w:h="16838"/>
      <w:pgMar w:top="1247" w:right="1418" w:bottom="1276"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隶书">
    <w:altName w:val="微软雅黑"/>
    <w:panose1 w:val="0201050906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Helvetica">
    <w:altName w:val="Arial"/>
    <w:panose1 w:val="020B0504020202030204"/>
    <w:charset w:val="00"/>
    <w:family w:val="swiss"/>
    <w:pitch w:val="default"/>
    <w:sig w:usb0="00000000" w:usb1="00000000" w:usb2="00000000" w:usb3="00000000" w:csb0="00000093"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华文中宋">
    <w:altName w:val="宋体"/>
    <w:panose1 w:val="02010600040101010101"/>
    <w:charset w:val="86"/>
    <w:family w:val="auto"/>
    <w:pitch w:val="default"/>
    <w:sig w:usb0="00000000" w:usb1="00000000" w:usb2="00000000" w:usb3="00000000" w:csb0="0004009F" w:csb1="DFD70000"/>
  </w:font>
  <w:font w:name="MS Sans Serif">
    <w:altName w:val="Arial"/>
    <w:panose1 w:val="020B0500000000000000"/>
    <w:charset w:val="00"/>
    <w:family w:val="swiss"/>
    <w:pitch w:val="default"/>
    <w:sig w:usb0="00000000" w:usb1="00000000" w:usb2="00000000" w:usb3="00000000" w:csb0="00000001" w:csb1="00000000"/>
  </w:font>
  <w:font w:name="ˎ̥">
    <w:altName w:val="微软雅黑"/>
    <w:panose1 w:val="00000000000000000000"/>
    <w:charset w:val="00"/>
    <w:family w:val="roman"/>
    <w:pitch w:val="default"/>
    <w:sig w:usb0="00000000" w:usb1="00000000" w:usb2="00000000" w:usb3="00000000" w:csb0="00040001" w:csb1="00000000"/>
  </w:font>
  <w:font w:name="Lucida Sans">
    <w:altName w:val="Lucida Sans Unicode"/>
    <w:panose1 w:val="020B0602030504020204"/>
    <w:charset w:val="00"/>
    <w:family w:val="swiss"/>
    <w:pitch w:val="default"/>
    <w:sig w:usb0="00000000" w:usb1="00000000" w:usb2="00000000" w:usb3="00000000" w:csb0="20000001" w:csb1="00000000"/>
  </w:font>
  <w:font w:name="Futura Bk">
    <w:altName w:val="Trebuchet MS"/>
    <w:panose1 w:val="00000000000000000000"/>
    <w:charset w:val="00"/>
    <w:family w:val="swiss"/>
    <w:pitch w:val="default"/>
    <w:sig w:usb0="00000000" w:usb1="00000000" w:usb2="00000000" w:usb3="00000000" w:csb0="00000001" w:csb1="00000000"/>
  </w:font>
  <w:font w:name="Cumberland">
    <w:altName w:val="Courier New"/>
    <w:panose1 w:val="00000000000000000000"/>
    <w:charset w:val="00"/>
    <w:family w:val="modern"/>
    <w:pitch w:val="default"/>
    <w:sig w:usb0="00000000" w:usb1="00000000" w:usb2="00000000" w:usb3="00000000" w:csb0="00000001" w:csb1="00000000"/>
  </w:font>
  <w:font w:name="方正宋体">
    <w:altName w:val="宋体"/>
    <w:panose1 w:val="00000000000000000000"/>
    <w:charset w:val="00"/>
    <w:family w:val="auto"/>
    <w:pitch w:val="default"/>
    <w:sig w:usb0="00000000" w:usb1="00000000" w:usb2="00000000" w:usb3="00000000" w:csb0="00040001" w:csb1="00000000"/>
  </w:font>
  <w:font w:name="Arial Narrow">
    <w:altName w:val="Arial"/>
    <w:panose1 w:val="020B0606020202030204"/>
    <w:charset w:val="00"/>
    <w:family w:val="swiss"/>
    <w:pitch w:val="default"/>
    <w:sig w:usb0="00000000" w:usb1="00000000" w:usb2="00000000" w:usb3="00000000" w:csb0="2000009F" w:csb1="DFD70000"/>
  </w:font>
  <w:font w:name="新宋体">
    <w:panose1 w:val="02010609030101010101"/>
    <w:charset w:val="86"/>
    <w:family w:val="modern"/>
    <w:pitch w:val="default"/>
    <w:sig w:usb0="00000283" w:usb1="288F0000" w:usb2="00000006" w:usb3="00000000" w:csb0="00040001" w:csb1="00000000"/>
  </w:font>
  <w:font w:name="Segoe UI">
    <w:panose1 w:val="020B0502040204020203"/>
    <w:charset w:val="00"/>
    <w:family w:val="swiss"/>
    <w:pitch w:val="default"/>
    <w:sig w:usb0="E4002EFF" w:usb1="C000E47F" w:usb2="00000009" w:usb3="00000000" w:csb0="200001FF" w:csb1="00000000"/>
  </w:font>
  <w:font w:name="Latha">
    <w:altName w:val="Segoe Print"/>
    <w:panose1 w:val="020B0604020202020204"/>
    <w:charset w:val="01"/>
    <w:family w:val="roman"/>
    <w:pitch w:val="default"/>
    <w:sig w:usb0="00000000" w:usb1="00000000" w:usb2="00000000" w:usb3="00000000" w:csb0="00000001" w:csb1="00000000"/>
  </w:font>
  <w:font w:name="Futura Hv">
    <w:altName w:val="Arial"/>
    <w:panose1 w:val="00000000000000000000"/>
    <w:charset w:val="00"/>
    <w:family w:val="swiss"/>
    <w:pitch w:val="default"/>
    <w:sig w:usb0="00000000" w:usb1="00000000" w:usb2="00000000" w:usb3="00000000" w:csb0="00000001" w:csb1="00000000"/>
  </w:font>
  <w:font w:name="Arial Unicode MS">
    <w:altName w:val="宋体"/>
    <w:panose1 w:val="020B0604020202020204"/>
    <w:charset w:val="86"/>
    <w:family w:val="auto"/>
    <w:pitch w:val="default"/>
    <w:sig w:usb0="00000000" w:usb1="00000000" w:usb2="0000003F" w:usb3="00000000" w:csb0="603F01FF" w:csb1="FFFF0000"/>
  </w:font>
  <w:font w:name="Century Gothic">
    <w:altName w:val="Yu Gothic UI"/>
    <w:panose1 w:val="020B0502020202020204"/>
    <w:charset w:val="00"/>
    <w:family w:val="swiss"/>
    <w:pitch w:val="default"/>
    <w:sig w:usb0="00000000" w:usb1="00000000" w:usb2="00000000" w:usb3="00000000" w:csb0="2000009F" w:csb1="DFD70000"/>
  </w:font>
  <w:font w:name="Arial (W1)">
    <w:altName w:val="Arial"/>
    <w:panose1 w:val="00000000000000000000"/>
    <w:charset w:val="00"/>
    <w:family w:val="swiss"/>
    <w:pitch w:val="default"/>
    <w:sig w:usb0="00000000" w:usb1="00000000" w:usb2="00000000" w:usb3="00000000" w:csb0="00000001" w:csb1="00000000"/>
  </w:font>
  <w:font w:name="Aldine401 BT">
    <w:altName w:val="Courier New"/>
    <w:panose1 w:val="00000000000000000000"/>
    <w:charset w:val="00"/>
    <w:family w:val="roman"/>
    <w:pitch w:val="default"/>
    <w:sig w:usb0="00000000" w:usb1="00000000" w:usb2="00000000" w:usb3="00000000" w:csb0="00000001" w:csb1="00000000"/>
  </w:font>
  <w:font w:name="幼圆">
    <w:altName w:val="宋体"/>
    <w:panose1 w:val="02010509060101010101"/>
    <w:charset w:val="86"/>
    <w:family w:val="modern"/>
    <w:pitch w:val="default"/>
    <w:sig w:usb0="00000000" w:usb1="00000000" w:usb2="00000000" w:usb3="00000000" w:csb0="00040000" w:csb1="00000000"/>
  </w:font>
  <w:font w:name="FHLHE E+ Futura Bk">
    <w:altName w:val="宋体"/>
    <w:panose1 w:val="00000000000000000000"/>
    <w:charset w:val="86"/>
    <w:family w:val="swiss"/>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Lucida Sans Unicode">
    <w:panose1 w:val="020B0602030504020204"/>
    <w:charset w:val="00"/>
    <w:family w:val="auto"/>
    <w:pitch w:val="default"/>
    <w:sig w:usb0="80001AFF" w:usb1="0000396B" w:usb2="00000000" w:usb3="00000000" w:csb0="200000BF" w:csb1="D7F70000"/>
  </w:font>
  <w:font w:name="Trebuchet MS">
    <w:panose1 w:val="020B0603020202020204"/>
    <w:charset w:val="00"/>
    <w:family w:val="auto"/>
    <w:pitch w:val="default"/>
    <w:sig w:usb0="00000687" w:usb1="00000000" w:usb2="00000000" w:usb3="00000000" w:csb0="2000009F" w:csb1="00000000"/>
  </w:font>
  <w:font w:name="Segoe Print">
    <w:panose1 w:val="02000600000000000000"/>
    <w:charset w:val="00"/>
    <w:family w:val="auto"/>
    <w:pitch w:val="default"/>
    <w:sig w:usb0="0000028F" w:usb1="00000000" w:usb2="00000000" w:usb3="00000000" w:csb0="2000009F" w:csb1="47010000"/>
  </w:font>
  <w:font w:name="Yu Gothic UI">
    <w:panose1 w:val="020B0500000000000000"/>
    <w:charset w:val="80"/>
    <w:family w:val="auto"/>
    <w:pitch w:val="default"/>
    <w:sig w:usb0="E00002FF" w:usb1="2AC7FDFF" w:usb2="00000016" w:usb3="00000000" w:csb0="2002009F"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jc w:val="center"/>
      <w:rPr>
        <w:rFonts w:ascii="仿宋_GB2312" w:eastAsia="仿宋_GB2312"/>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7"/>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37"/>
                    </w:pPr>
                    <w:r>
                      <w:fldChar w:fldCharType="begin"/>
                    </w:r>
                    <w:r>
                      <w:instrText xml:space="preserve"> PAGE  \* MERGEFORMAT </w:instrText>
                    </w:r>
                    <w:r>
                      <w:fldChar w:fldCharType="separate"/>
                    </w:r>
                    <w:r>
                      <w:t>28</w:t>
                    </w:r>
                    <w:r>
                      <w:fldChar w:fldCharType="end"/>
                    </w:r>
                  </w:p>
                </w:txbxContent>
              </v:textbox>
            </v:shape>
          </w:pict>
        </mc:Fallback>
      </mc:AlternateContent>
    </w:r>
  </w:p>
  <w:p>
    <w:pPr>
      <w:rPr>
        <w:rFonts w:ascii="仿宋_GB2312" w:eastAsia="仿宋_GB231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jc w:val="center"/>
      <w:rPr>
        <w:rFonts w:ascii="仿宋_GB2312" w:eastAsia="仿宋_GB2312"/>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7"/>
                          </w:pPr>
                          <w:r>
                            <w:fldChar w:fldCharType="begin"/>
                          </w:r>
                          <w:r>
                            <w:instrText xml:space="preserve"> PAGE  \* MERGEFORMAT </w:instrText>
                          </w:r>
                          <w:r>
                            <w:fldChar w:fldCharType="separate"/>
                          </w:r>
                          <w:r>
                            <w:t>27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pPr>
                      <w:pStyle w:val="37"/>
                    </w:pPr>
                    <w:r>
                      <w:fldChar w:fldCharType="begin"/>
                    </w:r>
                    <w:r>
                      <w:instrText xml:space="preserve"> PAGE  \* MERGEFORMAT </w:instrText>
                    </w:r>
                    <w:r>
                      <w:fldChar w:fldCharType="separate"/>
                    </w:r>
                    <w:r>
                      <w:t>27</w:t>
                    </w:r>
                    <w:r>
                      <w:fldChar w:fldCharType="end"/>
                    </w:r>
                  </w:p>
                </w:txbxContent>
              </v:textbox>
            </v:shape>
          </w:pict>
        </mc:Fallback>
      </mc:AlternateContent>
    </w:r>
  </w:p>
  <w:p>
    <w:pPr>
      <w:rPr>
        <w:rFonts w:ascii="仿宋_GB2312" w:eastAsia="仿宋_GB231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jc w:val="center"/>
      <w:rPr>
        <w:rFonts w:ascii="仿宋_GB2312" w:eastAsia="仿宋_GB2312"/>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7"/>
                          </w:pPr>
                          <w:r>
                            <w:fldChar w:fldCharType="begin"/>
                          </w:r>
                          <w:r>
                            <w:instrText xml:space="preserve"> PAGE  \* MERGEFORMAT </w:instrText>
                          </w:r>
                          <w:r>
                            <w:fldChar w:fldCharType="separate"/>
                          </w:r>
                          <w:r>
                            <w:t>52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pPr>
                      <w:pStyle w:val="37"/>
                    </w:pPr>
                    <w:r>
                      <w:fldChar w:fldCharType="begin"/>
                    </w:r>
                    <w:r>
                      <w:instrText xml:space="preserve"> PAGE  \* MERGEFORMAT </w:instrText>
                    </w:r>
                    <w:r>
                      <w:fldChar w:fldCharType="separate"/>
                    </w:r>
                    <w:r>
                      <w:t>52</w:t>
                    </w:r>
                    <w:r>
                      <w:fldChar w:fldCharType="end"/>
                    </w:r>
                  </w:p>
                </w:txbxContent>
              </v:textbox>
            </v:shape>
          </w:pict>
        </mc:Fallback>
      </mc:AlternateContent>
    </w:r>
  </w:p>
  <w:p>
    <w:pPr>
      <w:rPr>
        <w:rFonts w:ascii="仿宋_GB2312" w:eastAsia="仿宋_GB231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jc w:val="center"/>
      <w:rPr>
        <w:rFonts w:ascii="仿宋_GB2312" w:eastAsia="仿宋_GB2312"/>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7"/>
                          </w:pPr>
                          <w:r>
                            <w:fldChar w:fldCharType="begin"/>
                          </w:r>
                          <w:r>
                            <w:instrText xml:space="preserve"> PAGE  \* MERGEFORMAT </w:instrText>
                          </w:r>
                          <w:r>
                            <w:fldChar w:fldCharType="separate"/>
                          </w:r>
                          <w:r>
                            <w:t>50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37"/>
                    </w:pPr>
                    <w:r>
                      <w:fldChar w:fldCharType="begin"/>
                    </w:r>
                    <w:r>
                      <w:instrText xml:space="preserve"> PAGE  \* MERGEFORMAT </w:instrText>
                    </w:r>
                    <w:r>
                      <w:fldChar w:fldCharType="separate"/>
                    </w:r>
                    <w:r>
                      <w:t>50</w:t>
                    </w:r>
                    <w:r>
                      <w:fldChar w:fldCharType="end"/>
                    </w:r>
                  </w:p>
                </w:txbxContent>
              </v:textbox>
            </v:shape>
          </w:pict>
        </mc:Fallback>
      </mc:AlternateContent>
    </w:r>
  </w:p>
  <w:p>
    <w:pPr>
      <w:rPr>
        <w:rFonts w:ascii="仿宋_GB2312" w:eastAsia="仿宋_GB2312"/>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jc w:val="center"/>
      <w:rPr>
        <w:rFonts w:ascii="仿宋_GB2312" w:eastAsia="仿宋_GB2312"/>
        <w:szCs w:val="24"/>
      </w:rPr>
    </w:pPr>
    <w:r>
      <w:rPr>
        <w:rFonts w:hint="eastAsia" w:ascii="仿宋_GB2312" w:eastAsia="仿宋_GB2312"/>
        <w:kern w:val="0"/>
        <w:szCs w:val="21"/>
      </w:rPr>
      <w:t xml:space="preserve">第 </w:t>
    </w:r>
    <w:r>
      <w:rPr>
        <w:rFonts w:hint="eastAsia" w:ascii="仿宋_GB2312" w:eastAsia="仿宋_GB2312"/>
        <w:kern w:val="0"/>
        <w:szCs w:val="21"/>
      </w:rPr>
      <w:fldChar w:fldCharType="begin"/>
    </w:r>
    <w:r>
      <w:rPr>
        <w:rFonts w:hint="eastAsia" w:ascii="仿宋_GB2312" w:eastAsia="仿宋_GB2312"/>
        <w:kern w:val="0"/>
        <w:szCs w:val="21"/>
      </w:rPr>
      <w:instrText xml:space="preserve"> PAGE </w:instrText>
    </w:r>
    <w:r>
      <w:rPr>
        <w:rFonts w:hint="eastAsia" w:ascii="仿宋_GB2312" w:eastAsia="仿宋_GB2312"/>
        <w:kern w:val="0"/>
        <w:szCs w:val="21"/>
      </w:rPr>
      <w:fldChar w:fldCharType="separate"/>
    </w:r>
    <w:r>
      <w:rPr>
        <w:rFonts w:ascii="仿宋_GB2312" w:eastAsia="仿宋_GB2312"/>
        <w:kern w:val="0"/>
        <w:szCs w:val="21"/>
      </w:rPr>
      <w:t>78</w:t>
    </w:r>
    <w:r>
      <w:rPr>
        <w:rFonts w:hint="eastAsia" w:ascii="仿宋_GB2312" w:eastAsia="仿宋_GB2312"/>
        <w:kern w:val="0"/>
        <w:szCs w:val="21"/>
      </w:rPr>
      <w:fldChar w:fldCharType="end"/>
    </w:r>
    <w:r>
      <w:rPr>
        <w:rFonts w:hint="eastAsia" w:ascii="仿宋_GB2312" w:eastAsia="仿宋_GB2312"/>
        <w:kern w:val="0"/>
        <w:szCs w:val="21"/>
      </w:rPr>
      <w:t xml:space="preserve"> 页 共 </w:t>
    </w:r>
    <w:r>
      <w:rPr>
        <w:rFonts w:hint="eastAsia" w:ascii="仿宋_GB2312" w:eastAsia="仿宋_GB2312"/>
        <w:kern w:val="0"/>
        <w:szCs w:val="21"/>
      </w:rPr>
      <w:fldChar w:fldCharType="begin"/>
    </w:r>
    <w:r>
      <w:rPr>
        <w:rFonts w:hint="eastAsia" w:ascii="仿宋_GB2312" w:eastAsia="仿宋_GB2312"/>
        <w:kern w:val="0"/>
        <w:szCs w:val="21"/>
      </w:rPr>
      <w:instrText xml:space="preserve"> NUMPAGES </w:instrText>
    </w:r>
    <w:r>
      <w:rPr>
        <w:rFonts w:hint="eastAsia" w:ascii="仿宋_GB2312" w:eastAsia="仿宋_GB2312"/>
        <w:kern w:val="0"/>
        <w:szCs w:val="21"/>
      </w:rPr>
      <w:fldChar w:fldCharType="separate"/>
    </w:r>
    <w:r>
      <w:rPr>
        <w:rFonts w:ascii="仿宋_GB2312" w:eastAsia="仿宋_GB2312"/>
        <w:kern w:val="0"/>
        <w:szCs w:val="21"/>
      </w:rPr>
      <w:t>78</w:t>
    </w:r>
    <w:r>
      <w:rPr>
        <w:rFonts w:hint="eastAsia" w:ascii="仿宋_GB2312" w:eastAsia="仿宋_GB2312"/>
        <w:kern w:val="0"/>
        <w:szCs w:val="21"/>
      </w:rPr>
      <w:fldChar w:fldCharType="end"/>
    </w:r>
    <w:r>
      <w:rPr>
        <w:rFonts w:hint="eastAsia" w:ascii="仿宋_GB2312" w:eastAsia="仿宋_GB2312"/>
        <w:kern w:val="0"/>
        <w:szCs w:val="21"/>
      </w:rPr>
      <w:t xml:space="preserve"> 页</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framePr w:wrap="around" w:vAnchor="text" w:hAnchor="margin" w:xAlign="right" w:y="1"/>
      <w:rPr>
        <w:rStyle w:val="64"/>
      </w:rPr>
    </w:pPr>
    <w:r>
      <w:fldChar w:fldCharType="begin"/>
    </w:r>
    <w:r>
      <w:rPr>
        <w:rStyle w:val="64"/>
      </w:rPr>
      <w:instrText xml:space="preserve">PAGE  </w:instrText>
    </w:r>
    <w:r>
      <w:fldChar w:fldCharType="end"/>
    </w:r>
  </w:p>
  <w:p>
    <w:pPr>
      <w:pStyle w:val="37"/>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jc w:val="center"/>
      <w:rPr>
        <w:rFonts w:ascii="仿宋_GB2312" w:eastAsia="仿宋_GB2312"/>
      </w:rPr>
    </w:pPr>
    <w:r>
      <w:rPr>
        <w:rFonts w:hint="eastAsia" w:ascii="仿宋_GB2312" w:eastAsia="仿宋_GB2312"/>
        <w:kern w:val="0"/>
        <w:szCs w:val="21"/>
      </w:rPr>
      <w:t xml:space="preserve">第 </w:t>
    </w:r>
    <w:r>
      <w:rPr>
        <w:rFonts w:hint="eastAsia" w:ascii="仿宋_GB2312" w:eastAsia="仿宋_GB2312"/>
        <w:kern w:val="0"/>
        <w:szCs w:val="21"/>
      </w:rPr>
      <w:fldChar w:fldCharType="begin"/>
    </w:r>
    <w:r>
      <w:rPr>
        <w:rFonts w:hint="eastAsia" w:ascii="仿宋_GB2312" w:eastAsia="仿宋_GB2312"/>
        <w:kern w:val="0"/>
        <w:szCs w:val="21"/>
      </w:rPr>
      <w:instrText xml:space="preserve"> PAGE </w:instrText>
    </w:r>
    <w:r>
      <w:rPr>
        <w:rFonts w:hint="eastAsia" w:ascii="仿宋_GB2312" w:eastAsia="仿宋_GB2312"/>
        <w:kern w:val="0"/>
        <w:szCs w:val="21"/>
      </w:rPr>
      <w:fldChar w:fldCharType="separate"/>
    </w:r>
    <w:r>
      <w:rPr>
        <w:rFonts w:ascii="仿宋_GB2312" w:eastAsia="仿宋_GB2312"/>
        <w:kern w:val="0"/>
        <w:szCs w:val="21"/>
      </w:rPr>
      <w:t>72</w:t>
    </w:r>
    <w:r>
      <w:rPr>
        <w:rFonts w:hint="eastAsia" w:ascii="仿宋_GB2312" w:eastAsia="仿宋_GB2312"/>
        <w:kern w:val="0"/>
        <w:szCs w:val="21"/>
      </w:rPr>
      <w:fldChar w:fldCharType="end"/>
    </w:r>
    <w:r>
      <w:rPr>
        <w:rFonts w:hint="eastAsia" w:ascii="仿宋_GB2312" w:eastAsia="仿宋_GB2312"/>
        <w:kern w:val="0"/>
        <w:szCs w:val="21"/>
      </w:rPr>
      <w:t xml:space="preserve"> 页 共 </w:t>
    </w:r>
    <w:r>
      <w:rPr>
        <w:rFonts w:hint="eastAsia" w:ascii="仿宋_GB2312" w:eastAsia="仿宋_GB2312"/>
        <w:kern w:val="0"/>
        <w:szCs w:val="21"/>
      </w:rPr>
      <w:fldChar w:fldCharType="begin"/>
    </w:r>
    <w:r>
      <w:rPr>
        <w:rFonts w:hint="eastAsia" w:ascii="仿宋_GB2312" w:eastAsia="仿宋_GB2312"/>
        <w:kern w:val="0"/>
        <w:szCs w:val="21"/>
      </w:rPr>
      <w:instrText xml:space="preserve"> NUMPAGES </w:instrText>
    </w:r>
    <w:r>
      <w:rPr>
        <w:rFonts w:hint="eastAsia" w:ascii="仿宋_GB2312" w:eastAsia="仿宋_GB2312"/>
        <w:kern w:val="0"/>
        <w:szCs w:val="21"/>
      </w:rPr>
      <w:fldChar w:fldCharType="separate"/>
    </w:r>
    <w:r>
      <w:rPr>
        <w:rFonts w:ascii="仿宋_GB2312" w:eastAsia="仿宋_GB2312"/>
        <w:kern w:val="0"/>
        <w:szCs w:val="21"/>
      </w:rPr>
      <w:t>78</w:t>
    </w:r>
    <w:r>
      <w:rPr>
        <w:rFonts w:hint="eastAsia" w:ascii="仿宋_GB2312" w:eastAsia="仿宋_GB2312"/>
        <w:kern w:val="0"/>
        <w:szCs w:val="21"/>
      </w:rPr>
      <w:fldChar w:fldCharType="end"/>
    </w:r>
    <w:bookmarkStart w:id="405" w:name="_Toc36110187"/>
    <w:bookmarkStart w:id="406" w:name="_Toc164085800"/>
    <w:bookmarkStart w:id="407" w:name="_Toc91899912"/>
    <w:bookmarkStart w:id="408" w:name="_Toc131845147"/>
    <w:r>
      <w:rPr>
        <w:rFonts w:hint="eastAsia" w:ascii="仿宋_GB2312" w:eastAsia="仿宋_GB2312"/>
        <w:kern w:val="0"/>
        <w:szCs w:val="21"/>
      </w:rPr>
      <w:t xml:space="preserve"> 页</w:t>
    </w:r>
    <w:bookmarkEnd w:id="405"/>
    <w:bookmarkEnd w:id="406"/>
    <w:bookmarkEnd w:id="407"/>
    <w:bookmarkEnd w:id="408"/>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rPr>
        <w:rFonts w:hint="default" w:eastAsia="宋体"/>
        <w:lang w:val="en-US" w:eastAsia="zh-CN"/>
      </w:rPr>
    </w:pPr>
    <w:r>
      <w:rPr>
        <w:rFonts w:hint="eastAsia"/>
        <w:lang w:val="en-US" w:eastAsia="zh-CN"/>
      </w:rPr>
      <w:t xml:space="preserve">                                                                                         交易文件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pPr>
    <w:r>
      <w:rPr>
        <w:rFonts w:hint="eastAsia"/>
        <w:lang w:val="en-US" w:eastAsia="zh-CN"/>
      </w:rPr>
      <w:t xml:space="preserve">                                                                                         交易文件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rPr>
        <w:rFonts w:ascii="仿宋_GB2312" w:eastAsia="仿宋_GB2312"/>
        <w:b/>
        <w:i/>
        <w:iCs/>
        <w:u w:val="single"/>
      </w:rPr>
    </w:pPr>
    <w:r>
      <w:rPr>
        <w:rFonts w:hint="eastAsia"/>
      </w:rPr>
      <w:t xml:space="preserve">                                                                          萧山区政府</w:t>
    </w:r>
    <w:r>
      <w:rPr>
        <w:rFonts w:hint="eastAsia"/>
        <w:lang w:eastAsia="zh-CN"/>
      </w:rPr>
      <w:t>交易</w:t>
    </w:r>
    <w:r>
      <w:rPr>
        <w:rFonts w:hint="eastAsia"/>
      </w:rPr>
      <w:t>公开招标文件</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pPr>
    <w:r>
      <w:rPr>
        <w:rFonts w:hint="eastAsia"/>
      </w:rPr>
      <w:t xml:space="preserve">                                                                          杭州市政府</w:t>
    </w:r>
    <w:r>
      <w:rPr>
        <w:rFonts w:hint="eastAsia"/>
        <w:lang w:eastAsia="zh-CN"/>
      </w:rPr>
      <w:t>交易</w:t>
    </w:r>
    <w:r>
      <w:rPr>
        <w:rFonts w:hint="eastAsia"/>
      </w:rPr>
      <w:t>公开招标文件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BC8366"/>
    <w:multiLevelType w:val="singleLevel"/>
    <w:tmpl w:val="9BBC8366"/>
    <w:lvl w:ilvl="0" w:tentative="0">
      <w:start w:val="2"/>
      <w:numFmt w:val="decimal"/>
      <w:suff w:val="nothing"/>
      <w:lvlText w:val="%1）"/>
      <w:lvlJc w:val="left"/>
    </w:lvl>
  </w:abstractNum>
  <w:abstractNum w:abstractNumId="1">
    <w:nsid w:val="FFFFFF81"/>
    <w:multiLevelType w:val="singleLevel"/>
    <w:tmpl w:val="FFFFFF81"/>
    <w:lvl w:ilvl="0" w:tentative="0">
      <w:start w:val="1"/>
      <w:numFmt w:val="bullet"/>
      <w:pStyle w:val="13"/>
      <w:lvlText w:val=""/>
      <w:lvlJc w:val="left"/>
      <w:pPr>
        <w:tabs>
          <w:tab w:val="left" w:pos="1440"/>
        </w:tabs>
        <w:ind w:left="1440" w:hanging="360"/>
      </w:pPr>
      <w:rPr>
        <w:rFonts w:hint="default" w:ascii="Symbol" w:hAnsi="Symbol" w:eastAsia="Symbol"/>
      </w:rPr>
    </w:lvl>
  </w:abstractNum>
  <w:abstractNum w:abstractNumId="2">
    <w:nsid w:val="00000007"/>
    <w:multiLevelType w:val="multilevel"/>
    <w:tmpl w:val="00000007"/>
    <w:lvl w:ilvl="0" w:tentative="0">
      <w:start w:val="1"/>
      <w:numFmt w:val="bullet"/>
      <w:pStyle w:val="32"/>
      <w:lvlText w:val=""/>
      <w:lvlJc w:val="left"/>
      <w:pPr>
        <w:tabs>
          <w:tab w:val="left" w:pos="840"/>
        </w:tabs>
        <w:ind w:left="840" w:hanging="420"/>
      </w:pPr>
      <w:rPr>
        <w:rFonts w:hint="default" w:ascii="Wingdings" w:hAnsi="Wingdings"/>
      </w:rPr>
    </w:lvl>
    <w:lvl w:ilvl="1" w:tentative="0">
      <w:start w:val="1"/>
      <w:numFmt w:val="bullet"/>
      <w:pStyle w:val="328"/>
      <w:lvlText w:val=""/>
      <w:lvlJc w:val="left"/>
      <w:pPr>
        <w:tabs>
          <w:tab w:val="left" w:pos="1260"/>
        </w:tabs>
        <w:ind w:left="1260" w:hanging="420"/>
      </w:pPr>
      <w:rPr>
        <w:rFonts w:hint="default" w:ascii="Wingdings" w:hAnsi="Wingdings"/>
      </w:rPr>
    </w:lvl>
    <w:lvl w:ilvl="2" w:tentative="0">
      <w:start w:val="1"/>
      <w:numFmt w:val="bullet"/>
      <w:pStyle w:val="309"/>
      <w:lvlText w:val=""/>
      <w:lvlJc w:val="left"/>
      <w:pPr>
        <w:tabs>
          <w:tab w:val="left" w:pos="1680"/>
        </w:tabs>
        <w:ind w:left="1680" w:hanging="420"/>
      </w:pPr>
      <w:rPr>
        <w:rFonts w:hint="default" w:ascii="Wingdings" w:hAnsi="Wingdings"/>
      </w:rPr>
    </w:lvl>
    <w:lvl w:ilvl="3" w:tentative="0">
      <w:start w:val="1"/>
      <w:numFmt w:val="bullet"/>
      <w:pStyle w:val="326"/>
      <w:lvlText w:val=""/>
      <w:lvlJc w:val="left"/>
      <w:pPr>
        <w:tabs>
          <w:tab w:val="left" w:pos="2100"/>
        </w:tabs>
        <w:ind w:left="2100" w:hanging="420"/>
      </w:pPr>
      <w:rPr>
        <w:rFonts w:hint="default" w:ascii="Wingdings" w:hAnsi="Wingdings"/>
      </w:rPr>
    </w:lvl>
    <w:lvl w:ilvl="4" w:tentative="0">
      <w:start w:val="1"/>
      <w:numFmt w:val="bullet"/>
      <w:pStyle w:val="393"/>
      <w:lvlText w:val=""/>
      <w:lvlJc w:val="left"/>
      <w:pPr>
        <w:tabs>
          <w:tab w:val="left" w:pos="2520"/>
        </w:tabs>
        <w:ind w:left="2520" w:hanging="420"/>
      </w:pPr>
      <w:rPr>
        <w:rFonts w:hint="default" w:ascii="Wingdings" w:hAnsi="Wingdings"/>
      </w:rPr>
    </w:lvl>
    <w:lvl w:ilvl="5" w:tentative="0">
      <w:start w:val="1"/>
      <w:numFmt w:val="bullet"/>
      <w:pStyle w:val="462"/>
      <w:lvlText w:val=""/>
      <w:lvlJc w:val="left"/>
      <w:pPr>
        <w:tabs>
          <w:tab w:val="left" w:pos="2940"/>
        </w:tabs>
        <w:ind w:left="2940" w:hanging="420"/>
      </w:pPr>
      <w:rPr>
        <w:rFonts w:hint="default" w:ascii="Wingdings" w:hAnsi="Wingdings"/>
      </w:rPr>
    </w:lvl>
    <w:lvl w:ilvl="6" w:tentative="0">
      <w:start w:val="1"/>
      <w:numFmt w:val="bullet"/>
      <w:pStyle w:val="461"/>
      <w:lvlText w:val=""/>
      <w:lvlJc w:val="left"/>
      <w:pPr>
        <w:tabs>
          <w:tab w:val="left" w:pos="3360"/>
        </w:tabs>
        <w:ind w:left="3360" w:hanging="420"/>
      </w:pPr>
      <w:rPr>
        <w:rFonts w:hint="default" w:ascii="Wingdings" w:hAnsi="Wingdings"/>
      </w:rPr>
    </w:lvl>
    <w:lvl w:ilvl="7" w:tentative="0">
      <w:start w:val="1"/>
      <w:numFmt w:val="bullet"/>
      <w:pStyle w:val="538"/>
      <w:lvlText w:val=""/>
      <w:lvlJc w:val="left"/>
      <w:pPr>
        <w:tabs>
          <w:tab w:val="left" w:pos="3780"/>
        </w:tabs>
        <w:ind w:left="3780" w:hanging="420"/>
      </w:pPr>
      <w:rPr>
        <w:rFonts w:hint="default" w:ascii="Wingdings" w:hAnsi="Wingdings"/>
      </w:rPr>
    </w:lvl>
    <w:lvl w:ilvl="8" w:tentative="0">
      <w:start w:val="1"/>
      <w:numFmt w:val="bullet"/>
      <w:pStyle w:val="533"/>
      <w:lvlText w:val=""/>
      <w:lvlJc w:val="left"/>
      <w:pPr>
        <w:tabs>
          <w:tab w:val="left" w:pos="4200"/>
        </w:tabs>
        <w:ind w:left="4200" w:hanging="420"/>
      </w:pPr>
      <w:rPr>
        <w:rFonts w:hint="default" w:ascii="Wingdings" w:hAnsi="Wingdings"/>
      </w:rPr>
    </w:lvl>
  </w:abstractNum>
  <w:abstractNum w:abstractNumId="3">
    <w:nsid w:val="0000000A"/>
    <w:multiLevelType w:val="multilevel"/>
    <w:tmpl w:val="0000000A"/>
    <w:lvl w:ilvl="0" w:tentative="0">
      <w:start w:val="1"/>
      <w:numFmt w:val="decimal"/>
      <w:pStyle w:val="3"/>
      <w:lvlText w:val="%1"/>
      <w:lvlJc w:val="left"/>
      <w:pPr>
        <w:tabs>
          <w:tab w:val="left" w:pos="432"/>
        </w:tabs>
        <w:ind w:left="432" w:hanging="432"/>
      </w:pPr>
      <w:rPr>
        <w:lang w:val="en-US"/>
      </w:rPr>
    </w:lvl>
    <w:lvl w:ilvl="1" w:tentative="0">
      <w:start w:val="1"/>
      <w:numFmt w:val="decimal"/>
      <w:lvlText w:val="%1.%2"/>
      <w:lvlJc w:val="left"/>
      <w:pPr>
        <w:tabs>
          <w:tab w:val="left" w:pos="860"/>
        </w:tabs>
        <w:ind w:left="860" w:hanging="576"/>
      </w:pPr>
    </w:lvl>
    <w:lvl w:ilvl="2" w:tentative="0">
      <w:start w:val="1"/>
      <w:numFmt w:val="decimal"/>
      <w:lvlText w:val="%1.%2.%3"/>
      <w:lvlJc w:val="left"/>
      <w:pPr>
        <w:tabs>
          <w:tab w:val="left" w:pos="720"/>
        </w:tabs>
        <w:ind w:left="720" w:hanging="720"/>
      </w:pPr>
    </w:lvl>
    <w:lvl w:ilvl="3" w:tentative="0">
      <w:start w:val="1"/>
      <w:numFmt w:val="decimal"/>
      <w:lvlText w:val="%1.%2.%3.%4"/>
      <w:lvlJc w:val="left"/>
      <w:pPr>
        <w:tabs>
          <w:tab w:val="left" w:pos="864"/>
        </w:tabs>
        <w:ind w:left="864" w:hanging="864"/>
      </w:pPr>
    </w:lvl>
    <w:lvl w:ilvl="4" w:tentative="0">
      <w:start w:val="1"/>
      <w:numFmt w:val="decimal"/>
      <w:lvlText w:val="%1.%2.%3.%4.%5"/>
      <w:lvlJc w:val="left"/>
      <w:pPr>
        <w:tabs>
          <w:tab w:val="left" w:pos="1008"/>
        </w:tabs>
        <w:ind w:left="1008" w:hanging="1008"/>
      </w:pPr>
    </w:lvl>
    <w:lvl w:ilvl="5" w:tentative="0">
      <w:start w:val="1"/>
      <w:numFmt w:val="decimal"/>
      <w:lvlText w:val="%1.%2.%3.%4.%5.%6"/>
      <w:lvlJc w:val="left"/>
      <w:pPr>
        <w:tabs>
          <w:tab w:val="left" w:pos="1152"/>
        </w:tabs>
        <w:ind w:left="1152" w:hanging="1152"/>
      </w:pPr>
    </w:lvl>
    <w:lvl w:ilvl="6" w:tentative="0">
      <w:start w:val="1"/>
      <w:numFmt w:val="decimal"/>
      <w:lvlText w:val="%1.%2.%3.%4.%5.%6.%7"/>
      <w:lvlJc w:val="left"/>
      <w:pPr>
        <w:tabs>
          <w:tab w:val="left" w:pos="1296"/>
        </w:tabs>
        <w:ind w:left="1296" w:hanging="1296"/>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abstractNum w:abstractNumId="4">
    <w:nsid w:val="11744E57"/>
    <w:multiLevelType w:val="multilevel"/>
    <w:tmpl w:val="11744E57"/>
    <w:lvl w:ilvl="0" w:tentative="0">
      <w:start w:val="1"/>
      <w:numFmt w:val="decimal"/>
      <w:lvlText w:val="%1"/>
      <w:lvlJc w:val="left"/>
      <w:pPr>
        <w:tabs>
          <w:tab w:val="left" w:pos="432"/>
        </w:tabs>
        <w:ind w:left="432" w:hanging="432"/>
      </w:pPr>
    </w:lvl>
    <w:lvl w:ilvl="1" w:tentative="0">
      <w:start w:val="1"/>
      <w:numFmt w:val="decimal"/>
      <w:lvlText w:val="%1.%2"/>
      <w:lvlJc w:val="left"/>
      <w:pPr>
        <w:tabs>
          <w:tab w:val="left" w:pos="576"/>
        </w:tabs>
        <w:ind w:left="576" w:hanging="576"/>
      </w:pPr>
    </w:lvl>
    <w:lvl w:ilvl="2" w:tentative="0">
      <w:start w:val="1"/>
      <w:numFmt w:val="decimal"/>
      <w:pStyle w:val="4"/>
      <w:lvlText w:val="%1.%2.%3"/>
      <w:lvlJc w:val="left"/>
      <w:pPr>
        <w:tabs>
          <w:tab w:val="left" w:pos="900"/>
        </w:tabs>
        <w:ind w:left="900" w:hanging="720"/>
      </w:pPr>
    </w:lvl>
    <w:lvl w:ilvl="3" w:tentative="0">
      <w:start w:val="1"/>
      <w:numFmt w:val="decimal"/>
      <w:pStyle w:val="5"/>
      <w:lvlText w:val="%1.%2.%3.%4"/>
      <w:lvlJc w:val="left"/>
      <w:pPr>
        <w:tabs>
          <w:tab w:val="left" w:pos="864"/>
        </w:tabs>
        <w:ind w:left="864" w:hanging="864"/>
      </w:pPr>
    </w:lvl>
    <w:lvl w:ilvl="4" w:tentative="0">
      <w:start w:val="1"/>
      <w:numFmt w:val="decimal"/>
      <w:pStyle w:val="6"/>
      <w:lvlText w:val="%1.%2.%3.%4.%5"/>
      <w:lvlJc w:val="left"/>
      <w:pPr>
        <w:tabs>
          <w:tab w:val="left" w:pos="1008"/>
        </w:tabs>
        <w:ind w:left="1008" w:hanging="1008"/>
      </w:pPr>
    </w:lvl>
    <w:lvl w:ilvl="5" w:tentative="0">
      <w:start w:val="1"/>
      <w:numFmt w:val="decimal"/>
      <w:pStyle w:val="7"/>
      <w:lvlText w:val="%1.%2.%3.%4.%5.%6"/>
      <w:lvlJc w:val="left"/>
      <w:pPr>
        <w:tabs>
          <w:tab w:val="left" w:pos="1152"/>
        </w:tabs>
        <w:ind w:left="1152" w:hanging="1152"/>
      </w:pPr>
    </w:lvl>
    <w:lvl w:ilvl="6" w:tentative="0">
      <w:start w:val="1"/>
      <w:numFmt w:val="decimal"/>
      <w:pStyle w:val="8"/>
      <w:lvlText w:val="%1.%2.%3.%4.%5.%6.%7"/>
      <w:lvlJc w:val="left"/>
      <w:pPr>
        <w:tabs>
          <w:tab w:val="left" w:pos="1296"/>
        </w:tabs>
        <w:ind w:left="1296" w:hanging="1296"/>
      </w:pPr>
    </w:lvl>
    <w:lvl w:ilvl="7" w:tentative="0">
      <w:start w:val="1"/>
      <w:numFmt w:val="decimal"/>
      <w:pStyle w:val="9"/>
      <w:lvlText w:val="%1.%2.%3.%4.%5.%6.%7.%8"/>
      <w:lvlJc w:val="left"/>
      <w:pPr>
        <w:tabs>
          <w:tab w:val="left" w:pos="1440"/>
        </w:tabs>
        <w:ind w:left="1440" w:hanging="1440"/>
      </w:pPr>
    </w:lvl>
    <w:lvl w:ilvl="8" w:tentative="0">
      <w:start w:val="1"/>
      <w:numFmt w:val="decimal"/>
      <w:pStyle w:val="10"/>
      <w:lvlText w:val="%1.%2.%3.%4.%5.%6.%7.%8.%9"/>
      <w:lvlJc w:val="left"/>
      <w:pPr>
        <w:tabs>
          <w:tab w:val="left" w:pos="1584"/>
        </w:tabs>
        <w:ind w:left="1584" w:hanging="1584"/>
      </w:pPr>
    </w:lvl>
  </w:abstractNum>
  <w:abstractNum w:abstractNumId="5">
    <w:nsid w:val="11845897"/>
    <w:multiLevelType w:val="singleLevel"/>
    <w:tmpl w:val="11845897"/>
    <w:lvl w:ilvl="0" w:tentative="0">
      <w:start w:val="1"/>
      <w:numFmt w:val="decimal"/>
      <w:suff w:val="nothing"/>
      <w:lvlText w:val="%1、"/>
      <w:lvlJc w:val="left"/>
    </w:lvl>
  </w:abstractNum>
  <w:abstractNum w:abstractNumId="6">
    <w:nsid w:val="2AA7A05C"/>
    <w:multiLevelType w:val="singleLevel"/>
    <w:tmpl w:val="2AA7A05C"/>
    <w:lvl w:ilvl="0" w:tentative="0">
      <w:start w:val="2"/>
      <w:numFmt w:val="chineseCounting"/>
      <w:suff w:val="nothing"/>
      <w:lvlText w:val="%1、"/>
      <w:lvlJc w:val="left"/>
      <w:rPr>
        <w:rFonts w:hint="eastAsia"/>
      </w:rPr>
    </w:lvl>
  </w:abstractNum>
  <w:abstractNum w:abstractNumId="7">
    <w:nsid w:val="434CA0FB"/>
    <w:multiLevelType w:val="singleLevel"/>
    <w:tmpl w:val="434CA0FB"/>
    <w:lvl w:ilvl="0" w:tentative="0">
      <w:start w:val="14"/>
      <w:numFmt w:val="decimal"/>
      <w:lvlText w:val="%1."/>
      <w:lvlJc w:val="left"/>
      <w:pPr>
        <w:tabs>
          <w:tab w:val="left" w:pos="312"/>
        </w:tabs>
      </w:pPr>
    </w:lvl>
  </w:abstractNum>
  <w:abstractNum w:abstractNumId="8">
    <w:nsid w:val="578B3BD2"/>
    <w:multiLevelType w:val="multilevel"/>
    <w:tmpl w:val="578B3BD2"/>
    <w:lvl w:ilvl="0" w:tentative="0">
      <w:start w:val="1"/>
      <w:numFmt w:val="decimal"/>
      <w:pStyle w:val="472"/>
      <w:lvlText w:val="%1"/>
      <w:lvlJc w:val="left"/>
      <w:pPr>
        <w:tabs>
          <w:tab w:val="left" w:pos="480"/>
        </w:tabs>
        <w:ind w:left="480" w:hanging="480"/>
      </w:pPr>
      <w:rPr>
        <w:rFonts w:hint="eastAsia"/>
        <w:sz w:val="44"/>
        <w:szCs w:val="44"/>
      </w:rPr>
    </w:lvl>
    <w:lvl w:ilvl="1" w:tentative="0">
      <w:start w:val="1"/>
      <w:numFmt w:val="decimal"/>
      <w:pStyle w:val="449"/>
      <w:lvlText w:val="%1.%2"/>
      <w:lvlJc w:val="left"/>
      <w:pPr>
        <w:tabs>
          <w:tab w:val="left" w:pos="480"/>
        </w:tabs>
        <w:ind w:left="480" w:hanging="480"/>
      </w:pPr>
      <w:rPr>
        <w:rFonts w:hint="default"/>
        <w:sz w:val="32"/>
        <w:szCs w:val="32"/>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1620"/>
        </w:tabs>
        <w:ind w:left="1620" w:hanging="720"/>
      </w:pPr>
      <w:rPr>
        <w:rFonts w:hint="default"/>
      </w:rPr>
    </w:lvl>
    <w:lvl w:ilvl="4" w:tentative="0">
      <w:start w:val="1"/>
      <w:numFmt w:val="decimal"/>
      <w:pStyle w:val="377"/>
      <w:lvlText w:val="%1.%2.%3.%4.%5"/>
      <w:lvlJc w:val="left"/>
      <w:pPr>
        <w:tabs>
          <w:tab w:val="left" w:pos="1080"/>
        </w:tabs>
        <w:ind w:left="1080" w:hanging="1080"/>
      </w:pPr>
      <w:rPr>
        <w:rFonts w:hint="default"/>
      </w:rPr>
    </w:lvl>
    <w:lvl w:ilvl="5" w:tentative="0">
      <w:start w:val="1"/>
      <w:numFmt w:val="decimal"/>
      <w:pStyle w:val="415"/>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9">
    <w:nsid w:val="6BB67409"/>
    <w:multiLevelType w:val="multilevel"/>
    <w:tmpl w:val="6BB67409"/>
    <w:lvl w:ilvl="0" w:tentative="0">
      <w:start w:val="1"/>
      <w:numFmt w:val="decimal"/>
      <w:lvlText w:val="（%1）"/>
      <w:lvlJc w:val="left"/>
      <w:pPr>
        <w:ind w:left="720" w:hanging="720"/>
      </w:pPr>
      <w:rPr>
        <w:rFonts w:hint="default" w:cs="Times New Roman"/>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73596DCC"/>
    <w:multiLevelType w:val="multilevel"/>
    <w:tmpl w:val="73596DCC"/>
    <w:lvl w:ilvl="0" w:tentative="0">
      <w:start w:val="1"/>
      <w:numFmt w:val="bullet"/>
      <w:pStyle w:val="473"/>
      <w:lvlText w:val=""/>
      <w:lvlJc w:val="left"/>
      <w:pPr>
        <w:ind w:left="900" w:hanging="42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num w:numId="1">
    <w:abstractNumId w:val="3"/>
  </w:num>
  <w:num w:numId="2">
    <w:abstractNumId w:val="4"/>
  </w:num>
  <w:num w:numId="3">
    <w:abstractNumId w:val="1"/>
  </w:num>
  <w:num w:numId="4">
    <w:abstractNumId w:val="2"/>
  </w:num>
  <w:num w:numId="5">
    <w:abstractNumId w:val="8"/>
  </w:num>
  <w:num w:numId="6">
    <w:abstractNumId w:val="10"/>
  </w:num>
  <w:num w:numId="7">
    <w:abstractNumId w:val="9"/>
  </w:num>
  <w:num w:numId="8">
    <w:abstractNumId w:val="7"/>
  </w:num>
  <w:num w:numId="9">
    <w:abstractNumId w:val="6"/>
  </w:num>
  <w:num w:numId="10">
    <w:abstractNumId w:val="5"/>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U2MmVmMTlhOTNhYmZhZDlkZmM0MDE4NGMxMzgxYzcifQ=="/>
  </w:docVars>
  <w:rsids>
    <w:rsidRoot w:val="00172A27"/>
    <w:rsid w:val="00000278"/>
    <w:rsid w:val="00000451"/>
    <w:rsid w:val="0000133D"/>
    <w:rsid w:val="00002075"/>
    <w:rsid w:val="00003EFB"/>
    <w:rsid w:val="000058BD"/>
    <w:rsid w:val="00006109"/>
    <w:rsid w:val="00006725"/>
    <w:rsid w:val="0000675E"/>
    <w:rsid w:val="00006ED1"/>
    <w:rsid w:val="00007151"/>
    <w:rsid w:val="00007CAA"/>
    <w:rsid w:val="00010FE9"/>
    <w:rsid w:val="0001122F"/>
    <w:rsid w:val="0001337C"/>
    <w:rsid w:val="000138C4"/>
    <w:rsid w:val="00013F31"/>
    <w:rsid w:val="000140D8"/>
    <w:rsid w:val="00014530"/>
    <w:rsid w:val="00014BBC"/>
    <w:rsid w:val="0001524C"/>
    <w:rsid w:val="000168D8"/>
    <w:rsid w:val="000170C8"/>
    <w:rsid w:val="000173F4"/>
    <w:rsid w:val="00017CC5"/>
    <w:rsid w:val="00020287"/>
    <w:rsid w:val="000202FE"/>
    <w:rsid w:val="000206A8"/>
    <w:rsid w:val="00023323"/>
    <w:rsid w:val="00023418"/>
    <w:rsid w:val="00024130"/>
    <w:rsid w:val="00024584"/>
    <w:rsid w:val="00024962"/>
    <w:rsid w:val="000249AA"/>
    <w:rsid w:val="000253E5"/>
    <w:rsid w:val="00025776"/>
    <w:rsid w:val="000270F2"/>
    <w:rsid w:val="000274CD"/>
    <w:rsid w:val="00027540"/>
    <w:rsid w:val="00030572"/>
    <w:rsid w:val="00030CB3"/>
    <w:rsid w:val="0003206A"/>
    <w:rsid w:val="000326A7"/>
    <w:rsid w:val="00032EA0"/>
    <w:rsid w:val="000336D4"/>
    <w:rsid w:val="00034AE7"/>
    <w:rsid w:val="00034FA7"/>
    <w:rsid w:val="000357E4"/>
    <w:rsid w:val="00035ACA"/>
    <w:rsid w:val="00035BFB"/>
    <w:rsid w:val="00036F94"/>
    <w:rsid w:val="00040D46"/>
    <w:rsid w:val="00041892"/>
    <w:rsid w:val="00042533"/>
    <w:rsid w:val="00042E65"/>
    <w:rsid w:val="0004347C"/>
    <w:rsid w:val="00043907"/>
    <w:rsid w:val="00044F48"/>
    <w:rsid w:val="00045085"/>
    <w:rsid w:val="00045ABD"/>
    <w:rsid w:val="00046153"/>
    <w:rsid w:val="0004708A"/>
    <w:rsid w:val="00047354"/>
    <w:rsid w:val="0004753C"/>
    <w:rsid w:val="00050656"/>
    <w:rsid w:val="00051B00"/>
    <w:rsid w:val="0005205F"/>
    <w:rsid w:val="0005238F"/>
    <w:rsid w:val="00052BB8"/>
    <w:rsid w:val="00052C94"/>
    <w:rsid w:val="00052F50"/>
    <w:rsid w:val="000531C9"/>
    <w:rsid w:val="0005417A"/>
    <w:rsid w:val="00054D39"/>
    <w:rsid w:val="0005501B"/>
    <w:rsid w:val="000550F5"/>
    <w:rsid w:val="00055337"/>
    <w:rsid w:val="000554C7"/>
    <w:rsid w:val="00055506"/>
    <w:rsid w:val="00056402"/>
    <w:rsid w:val="00056791"/>
    <w:rsid w:val="000568DF"/>
    <w:rsid w:val="000574B4"/>
    <w:rsid w:val="000578A3"/>
    <w:rsid w:val="00057D4C"/>
    <w:rsid w:val="00061A3C"/>
    <w:rsid w:val="00061C48"/>
    <w:rsid w:val="00064278"/>
    <w:rsid w:val="000646CA"/>
    <w:rsid w:val="000665C4"/>
    <w:rsid w:val="00067821"/>
    <w:rsid w:val="0006785E"/>
    <w:rsid w:val="00067F92"/>
    <w:rsid w:val="00067FA7"/>
    <w:rsid w:val="0007032C"/>
    <w:rsid w:val="0007038E"/>
    <w:rsid w:val="0007077C"/>
    <w:rsid w:val="00070825"/>
    <w:rsid w:val="00071CD8"/>
    <w:rsid w:val="00072631"/>
    <w:rsid w:val="00072AED"/>
    <w:rsid w:val="00072B56"/>
    <w:rsid w:val="00072D2B"/>
    <w:rsid w:val="000730B1"/>
    <w:rsid w:val="00073337"/>
    <w:rsid w:val="00073860"/>
    <w:rsid w:val="000738EA"/>
    <w:rsid w:val="00075D0E"/>
    <w:rsid w:val="00075F6A"/>
    <w:rsid w:val="0007616C"/>
    <w:rsid w:val="000763F3"/>
    <w:rsid w:val="00076801"/>
    <w:rsid w:val="0007696A"/>
    <w:rsid w:val="00077577"/>
    <w:rsid w:val="00077607"/>
    <w:rsid w:val="00077756"/>
    <w:rsid w:val="00080970"/>
    <w:rsid w:val="00081671"/>
    <w:rsid w:val="000832BE"/>
    <w:rsid w:val="00084D27"/>
    <w:rsid w:val="0008580E"/>
    <w:rsid w:val="00085A0E"/>
    <w:rsid w:val="00085C4F"/>
    <w:rsid w:val="000866B4"/>
    <w:rsid w:val="00086EEB"/>
    <w:rsid w:val="00086F8A"/>
    <w:rsid w:val="00090243"/>
    <w:rsid w:val="000904F6"/>
    <w:rsid w:val="00090ED8"/>
    <w:rsid w:val="0009145F"/>
    <w:rsid w:val="00091B4E"/>
    <w:rsid w:val="00092FE9"/>
    <w:rsid w:val="00093BC1"/>
    <w:rsid w:val="00094342"/>
    <w:rsid w:val="00095954"/>
    <w:rsid w:val="000960BA"/>
    <w:rsid w:val="0009662A"/>
    <w:rsid w:val="00096D65"/>
    <w:rsid w:val="00096DFF"/>
    <w:rsid w:val="000974A2"/>
    <w:rsid w:val="000A0E69"/>
    <w:rsid w:val="000A0FEB"/>
    <w:rsid w:val="000A1A52"/>
    <w:rsid w:val="000A1F98"/>
    <w:rsid w:val="000A3D58"/>
    <w:rsid w:val="000A3F17"/>
    <w:rsid w:val="000A47B0"/>
    <w:rsid w:val="000A49BB"/>
    <w:rsid w:val="000A4F22"/>
    <w:rsid w:val="000A5674"/>
    <w:rsid w:val="000A5A46"/>
    <w:rsid w:val="000A7299"/>
    <w:rsid w:val="000B0262"/>
    <w:rsid w:val="000B0E04"/>
    <w:rsid w:val="000B291B"/>
    <w:rsid w:val="000B456C"/>
    <w:rsid w:val="000B4B56"/>
    <w:rsid w:val="000B4C62"/>
    <w:rsid w:val="000B54C1"/>
    <w:rsid w:val="000C0A43"/>
    <w:rsid w:val="000C1411"/>
    <w:rsid w:val="000C1ADE"/>
    <w:rsid w:val="000C1C38"/>
    <w:rsid w:val="000C2264"/>
    <w:rsid w:val="000C256B"/>
    <w:rsid w:val="000C3970"/>
    <w:rsid w:val="000C3B1A"/>
    <w:rsid w:val="000C4727"/>
    <w:rsid w:val="000C47AE"/>
    <w:rsid w:val="000C51AD"/>
    <w:rsid w:val="000C5374"/>
    <w:rsid w:val="000C5EC0"/>
    <w:rsid w:val="000C5FD7"/>
    <w:rsid w:val="000C6162"/>
    <w:rsid w:val="000C6688"/>
    <w:rsid w:val="000C7BEB"/>
    <w:rsid w:val="000C7FA9"/>
    <w:rsid w:val="000D0124"/>
    <w:rsid w:val="000D0E40"/>
    <w:rsid w:val="000D11E5"/>
    <w:rsid w:val="000D19E8"/>
    <w:rsid w:val="000D2834"/>
    <w:rsid w:val="000D34C8"/>
    <w:rsid w:val="000D34FD"/>
    <w:rsid w:val="000D3BE5"/>
    <w:rsid w:val="000D3C37"/>
    <w:rsid w:val="000D453A"/>
    <w:rsid w:val="000D47CB"/>
    <w:rsid w:val="000D5EA6"/>
    <w:rsid w:val="000D5F00"/>
    <w:rsid w:val="000D6C9F"/>
    <w:rsid w:val="000D6E3B"/>
    <w:rsid w:val="000D781A"/>
    <w:rsid w:val="000D7C9D"/>
    <w:rsid w:val="000D7CE0"/>
    <w:rsid w:val="000D7FFC"/>
    <w:rsid w:val="000E0324"/>
    <w:rsid w:val="000E1AD5"/>
    <w:rsid w:val="000E20C9"/>
    <w:rsid w:val="000E2785"/>
    <w:rsid w:val="000E27BB"/>
    <w:rsid w:val="000E3153"/>
    <w:rsid w:val="000E386F"/>
    <w:rsid w:val="000E4051"/>
    <w:rsid w:val="000E4765"/>
    <w:rsid w:val="000E5B7E"/>
    <w:rsid w:val="000E5FF9"/>
    <w:rsid w:val="000E6AE1"/>
    <w:rsid w:val="000E7142"/>
    <w:rsid w:val="000E7180"/>
    <w:rsid w:val="000E7632"/>
    <w:rsid w:val="000E7739"/>
    <w:rsid w:val="000E77EE"/>
    <w:rsid w:val="000F2940"/>
    <w:rsid w:val="000F3D08"/>
    <w:rsid w:val="000F4495"/>
    <w:rsid w:val="000F4A05"/>
    <w:rsid w:val="000F505B"/>
    <w:rsid w:val="000F68A0"/>
    <w:rsid w:val="000F6CC2"/>
    <w:rsid w:val="0010065F"/>
    <w:rsid w:val="0010118C"/>
    <w:rsid w:val="0010125E"/>
    <w:rsid w:val="00101967"/>
    <w:rsid w:val="00103EBD"/>
    <w:rsid w:val="001048AB"/>
    <w:rsid w:val="00104E5B"/>
    <w:rsid w:val="00104EEC"/>
    <w:rsid w:val="001050DC"/>
    <w:rsid w:val="00105482"/>
    <w:rsid w:val="001055BB"/>
    <w:rsid w:val="001056A5"/>
    <w:rsid w:val="00105BA9"/>
    <w:rsid w:val="00106AAA"/>
    <w:rsid w:val="00106BD2"/>
    <w:rsid w:val="00107BBD"/>
    <w:rsid w:val="00107BC7"/>
    <w:rsid w:val="001102B5"/>
    <w:rsid w:val="00111117"/>
    <w:rsid w:val="00111C7D"/>
    <w:rsid w:val="00112038"/>
    <w:rsid w:val="001127FF"/>
    <w:rsid w:val="00112B0B"/>
    <w:rsid w:val="00113123"/>
    <w:rsid w:val="0011383E"/>
    <w:rsid w:val="00113941"/>
    <w:rsid w:val="00114847"/>
    <w:rsid w:val="0011560B"/>
    <w:rsid w:val="0011585B"/>
    <w:rsid w:val="00115B1A"/>
    <w:rsid w:val="001160FF"/>
    <w:rsid w:val="001168F8"/>
    <w:rsid w:val="001176FF"/>
    <w:rsid w:val="00120F18"/>
    <w:rsid w:val="0012159D"/>
    <w:rsid w:val="001231D3"/>
    <w:rsid w:val="001232A7"/>
    <w:rsid w:val="0012419E"/>
    <w:rsid w:val="001248EF"/>
    <w:rsid w:val="00124FC4"/>
    <w:rsid w:val="001253AB"/>
    <w:rsid w:val="0012574C"/>
    <w:rsid w:val="001259B8"/>
    <w:rsid w:val="0012693E"/>
    <w:rsid w:val="001308CC"/>
    <w:rsid w:val="00130B94"/>
    <w:rsid w:val="00131762"/>
    <w:rsid w:val="00131C2D"/>
    <w:rsid w:val="0013202C"/>
    <w:rsid w:val="00132CBF"/>
    <w:rsid w:val="00133742"/>
    <w:rsid w:val="001350F7"/>
    <w:rsid w:val="00135562"/>
    <w:rsid w:val="00135769"/>
    <w:rsid w:val="00135BE9"/>
    <w:rsid w:val="00136762"/>
    <w:rsid w:val="00136E33"/>
    <w:rsid w:val="0013755B"/>
    <w:rsid w:val="0013773D"/>
    <w:rsid w:val="00137A63"/>
    <w:rsid w:val="00140693"/>
    <w:rsid w:val="00140D7A"/>
    <w:rsid w:val="00141DFE"/>
    <w:rsid w:val="00142A51"/>
    <w:rsid w:val="001433BC"/>
    <w:rsid w:val="00144649"/>
    <w:rsid w:val="00145022"/>
    <w:rsid w:val="00145662"/>
    <w:rsid w:val="00145C6D"/>
    <w:rsid w:val="00146151"/>
    <w:rsid w:val="00147032"/>
    <w:rsid w:val="00147EA7"/>
    <w:rsid w:val="00151B2F"/>
    <w:rsid w:val="001524DC"/>
    <w:rsid w:val="001525E5"/>
    <w:rsid w:val="00153859"/>
    <w:rsid w:val="00153915"/>
    <w:rsid w:val="00155B95"/>
    <w:rsid w:val="00156853"/>
    <w:rsid w:val="00157432"/>
    <w:rsid w:val="0016109B"/>
    <w:rsid w:val="00161185"/>
    <w:rsid w:val="001623AC"/>
    <w:rsid w:val="00162BAA"/>
    <w:rsid w:val="0016488B"/>
    <w:rsid w:val="00165758"/>
    <w:rsid w:val="00165A65"/>
    <w:rsid w:val="00167478"/>
    <w:rsid w:val="00167594"/>
    <w:rsid w:val="001702BE"/>
    <w:rsid w:val="001704B3"/>
    <w:rsid w:val="001704DA"/>
    <w:rsid w:val="0017105C"/>
    <w:rsid w:val="00171622"/>
    <w:rsid w:val="001721CF"/>
    <w:rsid w:val="001728FD"/>
    <w:rsid w:val="00172A27"/>
    <w:rsid w:val="00172F02"/>
    <w:rsid w:val="00173631"/>
    <w:rsid w:val="0017372D"/>
    <w:rsid w:val="00173C58"/>
    <w:rsid w:val="00173E59"/>
    <w:rsid w:val="00174F57"/>
    <w:rsid w:val="00175078"/>
    <w:rsid w:val="001755DC"/>
    <w:rsid w:val="0017693F"/>
    <w:rsid w:val="00180A47"/>
    <w:rsid w:val="001827B7"/>
    <w:rsid w:val="001827EF"/>
    <w:rsid w:val="00182982"/>
    <w:rsid w:val="00182D68"/>
    <w:rsid w:val="00183031"/>
    <w:rsid w:val="00183468"/>
    <w:rsid w:val="0018397E"/>
    <w:rsid w:val="00184DBF"/>
    <w:rsid w:val="001852A8"/>
    <w:rsid w:val="00187243"/>
    <w:rsid w:val="00187C29"/>
    <w:rsid w:val="00190942"/>
    <w:rsid w:val="001909A7"/>
    <w:rsid w:val="00191459"/>
    <w:rsid w:val="0019174E"/>
    <w:rsid w:val="001923D5"/>
    <w:rsid w:val="001926DA"/>
    <w:rsid w:val="00192991"/>
    <w:rsid w:val="00193B94"/>
    <w:rsid w:val="001940A7"/>
    <w:rsid w:val="00194BB1"/>
    <w:rsid w:val="00194BC6"/>
    <w:rsid w:val="00195070"/>
    <w:rsid w:val="0019526D"/>
    <w:rsid w:val="001956BE"/>
    <w:rsid w:val="0019602C"/>
    <w:rsid w:val="001969F2"/>
    <w:rsid w:val="0019756A"/>
    <w:rsid w:val="001A07F8"/>
    <w:rsid w:val="001A0864"/>
    <w:rsid w:val="001A0A23"/>
    <w:rsid w:val="001A0A91"/>
    <w:rsid w:val="001A128B"/>
    <w:rsid w:val="001A1F0E"/>
    <w:rsid w:val="001A473A"/>
    <w:rsid w:val="001A4B80"/>
    <w:rsid w:val="001A4ED9"/>
    <w:rsid w:val="001A5785"/>
    <w:rsid w:val="001A5FD7"/>
    <w:rsid w:val="001A66A6"/>
    <w:rsid w:val="001A6BBB"/>
    <w:rsid w:val="001A79A2"/>
    <w:rsid w:val="001B13BF"/>
    <w:rsid w:val="001B16F5"/>
    <w:rsid w:val="001B1C1F"/>
    <w:rsid w:val="001B219B"/>
    <w:rsid w:val="001B2377"/>
    <w:rsid w:val="001B2703"/>
    <w:rsid w:val="001B3E6D"/>
    <w:rsid w:val="001B46B2"/>
    <w:rsid w:val="001B4725"/>
    <w:rsid w:val="001B48B2"/>
    <w:rsid w:val="001B49DA"/>
    <w:rsid w:val="001B4CA8"/>
    <w:rsid w:val="001B4E53"/>
    <w:rsid w:val="001B572D"/>
    <w:rsid w:val="001B5B10"/>
    <w:rsid w:val="001B5E9A"/>
    <w:rsid w:val="001B7A15"/>
    <w:rsid w:val="001B7B69"/>
    <w:rsid w:val="001C08DB"/>
    <w:rsid w:val="001C10BD"/>
    <w:rsid w:val="001C1F01"/>
    <w:rsid w:val="001C232F"/>
    <w:rsid w:val="001C2544"/>
    <w:rsid w:val="001C2A17"/>
    <w:rsid w:val="001C31F5"/>
    <w:rsid w:val="001C457B"/>
    <w:rsid w:val="001C6047"/>
    <w:rsid w:val="001C6698"/>
    <w:rsid w:val="001C7CE0"/>
    <w:rsid w:val="001D005B"/>
    <w:rsid w:val="001D0947"/>
    <w:rsid w:val="001D16F5"/>
    <w:rsid w:val="001D1970"/>
    <w:rsid w:val="001D1D1E"/>
    <w:rsid w:val="001D1D55"/>
    <w:rsid w:val="001D21EF"/>
    <w:rsid w:val="001D29A4"/>
    <w:rsid w:val="001D330D"/>
    <w:rsid w:val="001D4AB6"/>
    <w:rsid w:val="001D4AD3"/>
    <w:rsid w:val="001D7DFE"/>
    <w:rsid w:val="001E10C6"/>
    <w:rsid w:val="001E1713"/>
    <w:rsid w:val="001E17E3"/>
    <w:rsid w:val="001E2052"/>
    <w:rsid w:val="001E257C"/>
    <w:rsid w:val="001E31AF"/>
    <w:rsid w:val="001E35EE"/>
    <w:rsid w:val="001E4B2C"/>
    <w:rsid w:val="001E507F"/>
    <w:rsid w:val="001E59FB"/>
    <w:rsid w:val="001F0FD1"/>
    <w:rsid w:val="001F19D1"/>
    <w:rsid w:val="001F1CB9"/>
    <w:rsid w:val="001F1F18"/>
    <w:rsid w:val="001F2F92"/>
    <w:rsid w:val="001F5DBF"/>
    <w:rsid w:val="001F612E"/>
    <w:rsid w:val="00201B0F"/>
    <w:rsid w:val="00202800"/>
    <w:rsid w:val="00202D33"/>
    <w:rsid w:val="00202E58"/>
    <w:rsid w:val="00202F99"/>
    <w:rsid w:val="00203C85"/>
    <w:rsid w:val="00205112"/>
    <w:rsid w:val="00205298"/>
    <w:rsid w:val="002052DD"/>
    <w:rsid w:val="00205939"/>
    <w:rsid w:val="00205D1C"/>
    <w:rsid w:val="002062B8"/>
    <w:rsid w:val="00206698"/>
    <w:rsid w:val="00206736"/>
    <w:rsid w:val="00206C88"/>
    <w:rsid w:val="002078A3"/>
    <w:rsid w:val="00210744"/>
    <w:rsid w:val="00210B9C"/>
    <w:rsid w:val="002117E5"/>
    <w:rsid w:val="00213D15"/>
    <w:rsid w:val="00214028"/>
    <w:rsid w:val="002141C3"/>
    <w:rsid w:val="002141DC"/>
    <w:rsid w:val="00214479"/>
    <w:rsid w:val="002144F3"/>
    <w:rsid w:val="002146C3"/>
    <w:rsid w:val="00215A2A"/>
    <w:rsid w:val="00215D21"/>
    <w:rsid w:val="00216387"/>
    <w:rsid w:val="002204BC"/>
    <w:rsid w:val="00220F7B"/>
    <w:rsid w:val="002213CE"/>
    <w:rsid w:val="00221AF7"/>
    <w:rsid w:val="00221FFA"/>
    <w:rsid w:val="00222494"/>
    <w:rsid w:val="00222775"/>
    <w:rsid w:val="00222A31"/>
    <w:rsid w:val="00222CF6"/>
    <w:rsid w:val="002244E4"/>
    <w:rsid w:val="00224D2A"/>
    <w:rsid w:val="00224D8D"/>
    <w:rsid w:val="0022555A"/>
    <w:rsid w:val="0023079F"/>
    <w:rsid w:val="00231135"/>
    <w:rsid w:val="00231523"/>
    <w:rsid w:val="00233538"/>
    <w:rsid w:val="0023449F"/>
    <w:rsid w:val="002344F5"/>
    <w:rsid w:val="0023454D"/>
    <w:rsid w:val="00234679"/>
    <w:rsid w:val="00236690"/>
    <w:rsid w:val="0023669D"/>
    <w:rsid w:val="00237FA2"/>
    <w:rsid w:val="002403D5"/>
    <w:rsid w:val="00240F67"/>
    <w:rsid w:val="00241144"/>
    <w:rsid w:val="00241606"/>
    <w:rsid w:val="00242510"/>
    <w:rsid w:val="00242F79"/>
    <w:rsid w:val="0024415B"/>
    <w:rsid w:val="00245565"/>
    <w:rsid w:val="002458C1"/>
    <w:rsid w:val="00246357"/>
    <w:rsid w:val="00246924"/>
    <w:rsid w:val="00247422"/>
    <w:rsid w:val="00247BA2"/>
    <w:rsid w:val="0025184F"/>
    <w:rsid w:val="00251967"/>
    <w:rsid w:val="002527CC"/>
    <w:rsid w:val="00253586"/>
    <w:rsid w:val="002537FC"/>
    <w:rsid w:val="002542F8"/>
    <w:rsid w:val="002543EF"/>
    <w:rsid w:val="00255784"/>
    <w:rsid w:val="00255AF7"/>
    <w:rsid w:val="002560CA"/>
    <w:rsid w:val="0025631F"/>
    <w:rsid w:val="00256986"/>
    <w:rsid w:val="00257246"/>
    <w:rsid w:val="00257438"/>
    <w:rsid w:val="00260FA5"/>
    <w:rsid w:val="00261246"/>
    <w:rsid w:val="0026212A"/>
    <w:rsid w:val="00263044"/>
    <w:rsid w:val="00263759"/>
    <w:rsid w:val="002638BD"/>
    <w:rsid w:val="0026470B"/>
    <w:rsid w:val="0026486D"/>
    <w:rsid w:val="00264C4B"/>
    <w:rsid w:val="00264ED0"/>
    <w:rsid w:val="002660C3"/>
    <w:rsid w:val="00266DE1"/>
    <w:rsid w:val="00267A92"/>
    <w:rsid w:val="00267E43"/>
    <w:rsid w:val="00270282"/>
    <w:rsid w:val="002711EF"/>
    <w:rsid w:val="0027244F"/>
    <w:rsid w:val="0027393E"/>
    <w:rsid w:val="002739CE"/>
    <w:rsid w:val="00273C5F"/>
    <w:rsid w:val="002751CA"/>
    <w:rsid w:val="0027544D"/>
    <w:rsid w:val="002775ED"/>
    <w:rsid w:val="002778AB"/>
    <w:rsid w:val="00277D86"/>
    <w:rsid w:val="002802A5"/>
    <w:rsid w:val="00280CFB"/>
    <w:rsid w:val="002815C4"/>
    <w:rsid w:val="00281BCB"/>
    <w:rsid w:val="002821D5"/>
    <w:rsid w:val="00283296"/>
    <w:rsid w:val="002845A1"/>
    <w:rsid w:val="0028461E"/>
    <w:rsid w:val="0028583E"/>
    <w:rsid w:val="00285853"/>
    <w:rsid w:val="00285B1A"/>
    <w:rsid w:val="00285FF3"/>
    <w:rsid w:val="002866EC"/>
    <w:rsid w:val="0028744E"/>
    <w:rsid w:val="00287936"/>
    <w:rsid w:val="002903C5"/>
    <w:rsid w:val="00290A99"/>
    <w:rsid w:val="00290EAF"/>
    <w:rsid w:val="0029129B"/>
    <w:rsid w:val="0029159A"/>
    <w:rsid w:val="0029199A"/>
    <w:rsid w:val="00291E17"/>
    <w:rsid w:val="00292AA1"/>
    <w:rsid w:val="00293623"/>
    <w:rsid w:val="00293D77"/>
    <w:rsid w:val="0029499D"/>
    <w:rsid w:val="00294A13"/>
    <w:rsid w:val="00294B10"/>
    <w:rsid w:val="00294DF9"/>
    <w:rsid w:val="00295073"/>
    <w:rsid w:val="00296C32"/>
    <w:rsid w:val="002977CE"/>
    <w:rsid w:val="00297AF5"/>
    <w:rsid w:val="002A02D6"/>
    <w:rsid w:val="002A07C4"/>
    <w:rsid w:val="002A0921"/>
    <w:rsid w:val="002A0CB3"/>
    <w:rsid w:val="002A1887"/>
    <w:rsid w:val="002A2001"/>
    <w:rsid w:val="002A4060"/>
    <w:rsid w:val="002A4A05"/>
    <w:rsid w:val="002A4EB3"/>
    <w:rsid w:val="002A51D9"/>
    <w:rsid w:val="002A572D"/>
    <w:rsid w:val="002A5CAB"/>
    <w:rsid w:val="002A5D1C"/>
    <w:rsid w:val="002A5D40"/>
    <w:rsid w:val="002A64E7"/>
    <w:rsid w:val="002A7ED3"/>
    <w:rsid w:val="002A7FC9"/>
    <w:rsid w:val="002B06C1"/>
    <w:rsid w:val="002B139C"/>
    <w:rsid w:val="002B1881"/>
    <w:rsid w:val="002B1D8A"/>
    <w:rsid w:val="002B1F61"/>
    <w:rsid w:val="002B2906"/>
    <w:rsid w:val="002B34E3"/>
    <w:rsid w:val="002B419E"/>
    <w:rsid w:val="002B5AEE"/>
    <w:rsid w:val="002B6177"/>
    <w:rsid w:val="002B650C"/>
    <w:rsid w:val="002B68E6"/>
    <w:rsid w:val="002B6985"/>
    <w:rsid w:val="002C0301"/>
    <w:rsid w:val="002C0326"/>
    <w:rsid w:val="002C0A9F"/>
    <w:rsid w:val="002C1AB3"/>
    <w:rsid w:val="002C1BB7"/>
    <w:rsid w:val="002C2665"/>
    <w:rsid w:val="002C28E1"/>
    <w:rsid w:val="002C327D"/>
    <w:rsid w:val="002C3890"/>
    <w:rsid w:val="002C3AD9"/>
    <w:rsid w:val="002C3D8A"/>
    <w:rsid w:val="002C45C3"/>
    <w:rsid w:val="002C483B"/>
    <w:rsid w:val="002C643D"/>
    <w:rsid w:val="002C6CCA"/>
    <w:rsid w:val="002C70E7"/>
    <w:rsid w:val="002D0E88"/>
    <w:rsid w:val="002D1593"/>
    <w:rsid w:val="002D1942"/>
    <w:rsid w:val="002D22A6"/>
    <w:rsid w:val="002D2819"/>
    <w:rsid w:val="002D2CD6"/>
    <w:rsid w:val="002D2F81"/>
    <w:rsid w:val="002D38A3"/>
    <w:rsid w:val="002D3BA3"/>
    <w:rsid w:val="002D4892"/>
    <w:rsid w:val="002D4D06"/>
    <w:rsid w:val="002D4EE7"/>
    <w:rsid w:val="002D4EED"/>
    <w:rsid w:val="002D58A2"/>
    <w:rsid w:val="002D65AD"/>
    <w:rsid w:val="002D6782"/>
    <w:rsid w:val="002D74A4"/>
    <w:rsid w:val="002D74F4"/>
    <w:rsid w:val="002D7B50"/>
    <w:rsid w:val="002D7DB2"/>
    <w:rsid w:val="002D7EA8"/>
    <w:rsid w:val="002E00E1"/>
    <w:rsid w:val="002E03AE"/>
    <w:rsid w:val="002E0542"/>
    <w:rsid w:val="002E05F2"/>
    <w:rsid w:val="002E0E87"/>
    <w:rsid w:val="002E0F36"/>
    <w:rsid w:val="002E13CF"/>
    <w:rsid w:val="002E1FA9"/>
    <w:rsid w:val="002E201C"/>
    <w:rsid w:val="002E236F"/>
    <w:rsid w:val="002E3956"/>
    <w:rsid w:val="002E469E"/>
    <w:rsid w:val="002E4C01"/>
    <w:rsid w:val="002E4D50"/>
    <w:rsid w:val="002E55FF"/>
    <w:rsid w:val="002E587E"/>
    <w:rsid w:val="002E5DE8"/>
    <w:rsid w:val="002E672A"/>
    <w:rsid w:val="002E6853"/>
    <w:rsid w:val="002E7851"/>
    <w:rsid w:val="002E7EC1"/>
    <w:rsid w:val="002E7EE5"/>
    <w:rsid w:val="002F0323"/>
    <w:rsid w:val="002F134F"/>
    <w:rsid w:val="002F1D0B"/>
    <w:rsid w:val="002F1F02"/>
    <w:rsid w:val="002F27E5"/>
    <w:rsid w:val="002F2D81"/>
    <w:rsid w:val="002F43E5"/>
    <w:rsid w:val="002F4909"/>
    <w:rsid w:val="002F4BA9"/>
    <w:rsid w:val="002F541B"/>
    <w:rsid w:val="002F5BFE"/>
    <w:rsid w:val="002F6EFF"/>
    <w:rsid w:val="002F7DF0"/>
    <w:rsid w:val="002F7FAF"/>
    <w:rsid w:val="00301D64"/>
    <w:rsid w:val="00303AB6"/>
    <w:rsid w:val="00304640"/>
    <w:rsid w:val="00304AC1"/>
    <w:rsid w:val="00305090"/>
    <w:rsid w:val="003050C1"/>
    <w:rsid w:val="00305454"/>
    <w:rsid w:val="00305B9F"/>
    <w:rsid w:val="00305E21"/>
    <w:rsid w:val="003066C6"/>
    <w:rsid w:val="003066FA"/>
    <w:rsid w:val="00306AD6"/>
    <w:rsid w:val="00307DC7"/>
    <w:rsid w:val="00310EDB"/>
    <w:rsid w:val="00312DFC"/>
    <w:rsid w:val="0031318C"/>
    <w:rsid w:val="0031327E"/>
    <w:rsid w:val="003133DF"/>
    <w:rsid w:val="00313C9D"/>
    <w:rsid w:val="00313E7B"/>
    <w:rsid w:val="0031430C"/>
    <w:rsid w:val="00314C5A"/>
    <w:rsid w:val="0031531A"/>
    <w:rsid w:val="00315394"/>
    <w:rsid w:val="003156D4"/>
    <w:rsid w:val="00315D77"/>
    <w:rsid w:val="003165B1"/>
    <w:rsid w:val="00316A70"/>
    <w:rsid w:val="00316CDE"/>
    <w:rsid w:val="0031752D"/>
    <w:rsid w:val="00320688"/>
    <w:rsid w:val="00320B52"/>
    <w:rsid w:val="0032226D"/>
    <w:rsid w:val="003249F6"/>
    <w:rsid w:val="00324B2F"/>
    <w:rsid w:val="003251B3"/>
    <w:rsid w:val="0032576A"/>
    <w:rsid w:val="00325FCC"/>
    <w:rsid w:val="00326106"/>
    <w:rsid w:val="00326144"/>
    <w:rsid w:val="00326805"/>
    <w:rsid w:val="003269B7"/>
    <w:rsid w:val="00326C0E"/>
    <w:rsid w:val="003272A3"/>
    <w:rsid w:val="003272E4"/>
    <w:rsid w:val="00327B71"/>
    <w:rsid w:val="00331461"/>
    <w:rsid w:val="003316A8"/>
    <w:rsid w:val="00331CC9"/>
    <w:rsid w:val="003320D7"/>
    <w:rsid w:val="00332433"/>
    <w:rsid w:val="00332D52"/>
    <w:rsid w:val="00333337"/>
    <w:rsid w:val="00333A28"/>
    <w:rsid w:val="003360AD"/>
    <w:rsid w:val="0033617A"/>
    <w:rsid w:val="0033631D"/>
    <w:rsid w:val="00337409"/>
    <w:rsid w:val="003405AF"/>
    <w:rsid w:val="0034088F"/>
    <w:rsid w:val="00340B3E"/>
    <w:rsid w:val="003413D2"/>
    <w:rsid w:val="003422B5"/>
    <w:rsid w:val="003426D7"/>
    <w:rsid w:val="00342857"/>
    <w:rsid w:val="00342E4F"/>
    <w:rsid w:val="00344BBF"/>
    <w:rsid w:val="0034509B"/>
    <w:rsid w:val="00345644"/>
    <w:rsid w:val="00345D7A"/>
    <w:rsid w:val="0034607E"/>
    <w:rsid w:val="00346A23"/>
    <w:rsid w:val="00346B6D"/>
    <w:rsid w:val="00346BA3"/>
    <w:rsid w:val="00347356"/>
    <w:rsid w:val="00350896"/>
    <w:rsid w:val="00350C31"/>
    <w:rsid w:val="00351457"/>
    <w:rsid w:val="003519CD"/>
    <w:rsid w:val="00351A3A"/>
    <w:rsid w:val="0035455F"/>
    <w:rsid w:val="003545E9"/>
    <w:rsid w:val="00355D8F"/>
    <w:rsid w:val="00356FF0"/>
    <w:rsid w:val="0035776F"/>
    <w:rsid w:val="003577EF"/>
    <w:rsid w:val="00360304"/>
    <w:rsid w:val="00361750"/>
    <w:rsid w:val="00363B2A"/>
    <w:rsid w:val="00363BF1"/>
    <w:rsid w:val="003665F2"/>
    <w:rsid w:val="00366779"/>
    <w:rsid w:val="003669C8"/>
    <w:rsid w:val="00366CEB"/>
    <w:rsid w:val="003672B3"/>
    <w:rsid w:val="003676DF"/>
    <w:rsid w:val="00367783"/>
    <w:rsid w:val="003679D3"/>
    <w:rsid w:val="00367A87"/>
    <w:rsid w:val="00367EE7"/>
    <w:rsid w:val="003705EA"/>
    <w:rsid w:val="00370A56"/>
    <w:rsid w:val="0037175D"/>
    <w:rsid w:val="0037223C"/>
    <w:rsid w:val="00372842"/>
    <w:rsid w:val="003729A5"/>
    <w:rsid w:val="00372C89"/>
    <w:rsid w:val="00372E9A"/>
    <w:rsid w:val="003735B9"/>
    <w:rsid w:val="00374259"/>
    <w:rsid w:val="00374677"/>
    <w:rsid w:val="00375850"/>
    <w:rsid w:val="0037632F"/>
    <w:rsid w:val="00377B26"/>
    <w:rsid w:val="00377B46"/>
    <w:rsid w:val="00377F5E"/>
    <w:rsid w:val="00381014"/>
    <w:rsid w:val="003811A8"/>
    <w:rsid w:val="00381604"/>
    <w:rsid w:val="00381C68"/>
    <w:rsid w:val="00381F60"/>
    <w:rsid w:val="00383AB0"/>
    <w:rsid w:val="0038437A"/>
    <w:rsid w:val="003847BB"/>
    <w:rsid w:val="00384814"/>
    <w:rsid w:val="00384C0A"/>
    <w:rsid w:val="00384F29"/>
    <w:rsid w:val="00385B16"/>
    <w:rsid w:val="00385B96"/>
    <w:rsid w:val="0038637D"/>
    <w:rsid w:val="00386C07"/>
    <w:rsid w:val="00386F58"/>
    <w:rsid w:val="0038700D"/>
    <w:rsid w:val="00390B8F"/>
    <w:rsid w:val="00390C0D"/>
    <w:rsid w:val="00391447"/>
    <w:rsid w:val="003919D9"/>
    <w:rsid w:val="00391BDD"/>
    <w:rsid w:val="003922DE"/>
    <w:rsid w:val="00392E35"/>
    <w:rsid w:val="00393551"/>
    <w:rsid w:val="00393FCD"/>
    <w:rsid w:val="003944EA"/>
    <w:rsid w:val="00394639"/>
    <w:rsid w:val="00394C5F"/>
    <w:rsid w:val="00394DF6"/>
    <w:rsid w:val="003962E6"/>
    <w:rsid w:val="0039648A"/>
    <w:rsid w:val="00396831"/>
    <w:rsid w:val="00396972"/>
    <w:rsid w:val="003971A1"/>
    <w:rsid w:val="003A12B6"/>
    <w:rsid w:val="003A20D5"/>
    <w:rsid w:val="003A24CC"/>
    <w:rsid w:val="003A2EE8"/>
    <w:rsid w:val="003A373C"/>
    <w:rsid w:val="003A5378"/>
    <w:rsid w:val="003A6008"/>
    <w:rsid w:val="003A703F"/>
    <w:rsid w:val="003A783B"/>
    <w:rsid w:val="003A7E2B"/>
    <w:rsid w:val="003A7E40"/>
    <w:rsid w:val="003B0046"/>
    <w:rsid w:val="003B0336"/>
    <w:rsid w:val="003B0A3A"/>
    <w:rsid w:val="003B0D79"/>
    <w:rsid w:val="003B15FE"/>
    <w:rsid w:val="003B2930"/>
    <w:rsid w:val="003B31A7"/>
    <w:rsid w:val="003B367F"/>
    <w:rsid w:val="003B430E"/>
    <w:rsid w:val="003B47DE"/>
    <w:rsid w:val="003B4B51"/>
    <w:rsid w:val="003B514E"/>
    <w:rsid w:val="003B636A"/>
    <w:rsid w:val="003B69CE"/>
    <w:rsid w:val="003C011C"/>
    <w:rsid w:val="003C0B60"/>
    <w:rsid w:val="003C151C"/>
    <w:rsid w:val="003C1B97"/>
    <w:rsid w:val="003C3292"/>
    <w:rsid w:val="003C3C1E"/>
    <w:rsid w:val="003C4134"/>
    <w:rsid w:val="003C435B"/>
    <w:rsid w:val="003C48B4"/>
    <w:rsid w:val="003C4EBE"/>
    <w:rsid w:val="003C62EC"/>
    <w:rsid w:val="003C685A"/>
    <w:rsid w:val="003C6E9C"/>
    <w:rsid w:val="003C7393"/>
    <w:rsid w:val="003C746F"/>
    <w:rsid w:val="003C76E6"/>
    <w:rsid w:val="003C7F12"/>
    <w:rsid w:val="003D03D6"/>
    <w:rsid w:val="003D14C8"/>
    <w:rsid w:val="003D1517"/>
    <w:rsid w:val="003D2DA0"/>
    <w:rsid w:val="003D34C3"/>
    <w:rsid w:val="003D3D83"/>
    <w:rsid w:val="003D4685"/>
    <w:rsid w:val="003D4A41"/>
    <w:rsid w:val="003D5ADB"/>
    <w:rsid w:val="003D646C"/>
    <w:rsid w:val="003D663E"/>
    <w:rsid w:val="003D6793"/>
    <w:rsid w:val="003D6B03"/>
    <w:rsid w:val="003D75D8"/>
    <w:rsid w:val="003E006E"/>
    <w:rsid w:val="003E0E96"/>
    <w:rsid w:val="003E20F7"/>
    <w:rsid w:val="003E336A"/>
    <w:rsid w:val="003E4048"/>
    <w:rsid w:val="003E412B"/>
    <w:rsid w:val="003E60DA"/>
    <w:rsid w:val="003E616A"/>
    <w:rsid w:val="003E6E00"/>
    <w:rsid w:val="003E7111"/>
    <w:rsid w:val="003E7940"/>
    <w:rsid w:val="003F01BD"/>
    <w:rsid w:val="003F0486"/>
    <w:rsid w:val="003F048E"/>
    <w:rsid w:val="003F0AFF"/>
    <w:rsid w:val="003F26DC"/>
    <w:rsid w:val="003F3EFD"/>
    <w:rsid w:val="003F42FF"/>
    <w:rsid w:val="003F4B48"/>
    <w:rsid w:val="003F4DDC"/>
    <w:rsid w:val="003F56B8"/>
    <w:rsid w:val="003F6327"/>
    <w:rsid w:val="003F765B"/>
    <w:rsid w:val="003F7CB8"/>
    <w:rsid w:val="00400CB4"/>
    <w:rsid w:val="00401386"/>
    <w:rsid w:val="004013E6"/>
    <w:rsid w:val="0040188F"/>
    <w:rsid w:val="00401E31"/>
    <w:rsid w:val="00402BBA"/>
    <w:rsid w:val="004035D0"/>
    <w:rsid w:val="00403795"/>
    <w:rsid w:val="004041FB"/>
    <w:rsid w:val="004056B6"/>
    <w:rsid w:val="00405764"/>
    <w:rsid w:val="00405918"/>
    <w:rsid w:val="00405D4E"/>
    <w:rsid w:val="00406745"/>
    <w:rsid w:val="0040674B"/>
    <w:rsid w:val="00406B32"/>
    <w:rsid w:val="004074FA"/>
    <w:rsid w:val="00407A56"/>
    <w:rsid w:val="00407FCC"/>
    <w:rsid w:val="0041035A"/>
    <w:rsid w:val="004112D1"/>
    <w:rsid w:val="004113C9"/>
    <w:rsid w:val="004120DF"/>
    <w:rsid w:val="00413CB7"/>
    <w:rsid w:val="004145C8"/>
    <w:rsid w:val="00414909"/>
    <w:rsid w:val="00415034"/>
    <w:rsid w:val="004158D0"/>
    <w:rsid w:val="004159A8"/>
    <w:rsid w:val="00415B1A"/>
    <w:rsid w:val="0041690F"/>
    <w:rsid w:val="00416D41"/>
    <w:rsid w:val="00417264"/>
    <w:rsid w:val="004173FB"/>
    <w:rsid w:val="004210C0"/>
    <w:rsid w:val="004211DD"/>
    <w:rsid w:val="00421762"/>
    <w:rsid w:val="00421D4B"/>
    <w:rsid w:val="00421ED8"/>
    <w:rsid w:val="00422907"/>
    <w:rsid w:val="00423125"/>
    <w:rsid w:val="00423309"/>
    <w:rsid w:val="004233AD"/>
    <w:rsid w:val="00424446"/>
    <w:rsid w:val="00425341"/>
    <w:rsid w:val="00425D8C"/>
    <w:rsid w:val="00426B2C"/>
    <w:rsid w:val="0042784A"/>
    <w:rsid w:val="00427FA8"/>
    <w:rsid w:val="0043026B"/>
    <w:rsid w:val="00430338"/>
    <w:rsid w:val="004306D4"/>
    <w:rsid w:val="00432099"/>
    <w:rsid w:val="00432ECA"/>
    <w:rsid w:val="0043554E"/>
    <w:rsid w:val="004355D4"/>
    <w:rsid w:val="004357B1"/>
    <w:rsid w:val="00435821"/>
    <w:rsid w:val="0043583E"/>
    <w:rsid w:val="00436CCE"/>
    <w:rsid w:val="00436D1D"/>
    <w:rsid w:val="00436EAD"/>
    <w:rsid w:val="004375E1"/>
    <w:rsid w:val="00437A2F"/>
    <w:rsid w:val="00440262"/>
    <w:rsid w:val="004406BF"/>
    <w:rsid w:val="00440814"/>
    <w:rsid w:val="00442731"/>
    <w:rsid w:val="00442C12"/>
    <w:rsid w:val="004434DF"/>
    <w:rsid w:val="00445874"/>
    <w:rsid w:val="00445C38"/>
    <w:rsid w:val="004475F7"/>
    <w:rsid w:val="004502AC"/>
    <w:rsid w:val="0045057B"/>
    <w:rsid w:val="0045069B"/>
    <w:rsid w:val="00450B22"/>
    <w:rsid w:val="00451709"/>
    <w:rsid w:val="00451A02"/>
    <w:rsid w:val="00451DB3"/>
    <w:rsid w:val="0045273A"/>
    <w:rsid w:val="0045277C"/>
    <w:rsid w:val="004543AB"/>
    <w:rsid w:val="00455967"/>
    <w:rsid w:val="00455F71"/>
    <w:rsid w:val="00456272"/>
    <w:rsid w:val="00456ECC"/>
    <w:rsid w:val="00457517"/>
    <w:rsid w:val="00457CF7"/>
    <w:rsid w:val="00457D37"/>
    <w:rsid w:val="0046028A"/>
    <w:rsid w:val="00460E68"/>
    <w:rsid w:val="004614BC"/>
    <w:rsid w:val="00461F80"/>
    <w:rsid w:val="0046240D"/>
    <w:rsid w:val="00463208"/>
    <w:rsid w:val="004633E6"/>
    <w:rsid w:val="0046351A"/>
    <w:rsid w:val="00463576"/>
    <w:rsid w:val="0046399D"/>
    <w:rsid w:val="00463EA4"/>
    <w:rsid w:val="00464C3F"/>
    <w:rsid w:val="00465A21"/>
    <w:rsid w:val="00465DE5"/>
    <w:rsid w:val="0046680A"/>
    <w:rsid w:val="00466978"/>
    <w:rsid w:val="00466ABA"/>
    <w:rsid w:val="004672E3"/>
    <w:rsid w:val="0046775D"/>
    <w:rsid w:val="00467823"/>
    <w:rsid w:val="004705FA"/>
    <w:rsid w:val="004708AC"/>
    <w:rsid w:val="00471387"/>
    <w:rsid w:val="00471963"/>
    <w:rsid w:val="004724B8"/>
    <w:rsid w:val="004728FB"/>
    <w:rsid w:val="00472CA7"/>
    <w:rsid w:val="00472CEC"/>
    <w:rsid w:val="00473308"/>
    <w:rsid w:val="0047471E"/>
    <w:rsid w:val="004749DA"/>
    <w:rsid w:val="00474DEF"/>
    <w:rsid w:val="004758E7"/>
    <w:rsid w:val="00475BAB"/>
    <w:rsid w:val="004764C6"/>
    <w:rsid w:val="00476C2D"/>
    <w:rsid w:val="00476F97"/>
    <w:rsid w:val="00477247"/>
    <w:rsid w:val="004776BB"/>
    <w:rsid w:val="00480067"/>
    <w:rsid w:val="0048055E"/>
    <w:rsid w:val="00480C2B"/>
    <w:rsid w:val="00480DC5"/>
    <w:rsid w:val="004824A9"/>
    <w:rsid w:val="00483140"/>
    <w:rsid w:val="00483984"/>
    <w:rsid w:val="00483BC7"/>
    <w:rsid w:val="00483CF0"/>
    <w:rsid w:val="00484D4D"/>
    <w:rsid w:val="0048664F"/>
    <w:rsid w:val="004868AD"/>
    <w:rsid w:val="00486D00"/>
    <w:rsid w:val="00487173"/>
    <w:rsid w:val="00487FE1"/>
    <w:rsid w:val="004902A6"/>
    <w:rsid w:val="00490707"/>
    <w:rsid w:val="00490815"/>
    <w:rsid w:val="0049117E"/>
    <w:rsid w:val="00492410"/>
    <w:rsid w:val="00492503"/>
    <w:rsid w:val="0049277E"/>
    <w:rsid w:val="00492AF9"/>
    <w:rsid w:val="00492B76"/>
    <w:rsid w:val="0049333E"/>
    <w:rsid w:val="0049418F"/>
    <w:rsid w:val="0049553A"/>
    <w:rsid w:val="00495DC6"/>
    <w:rsid w:val="00496CCE"/>
    <w:rsid w:val="00497934"/>
    <w:rsid w:val="00497AAD"/>
    <w:rsid w:val="00497BD7"/>
    <w:rsid w:val="00497D1A"/>
    <w:rsid w:val="004A0C50"/>
    <w:rsid w:val="004A0DFE"/>
    <w:rsid w:val="004A1049"/>
    <w:rsid w:val="004A119D"/>
    <w:rsid w:val="004A1E2C"/>
    <w:rsid w:val="004A1EA7"/>
    <w:rsid w:val="004A2EF8"/>
    <w:rsid w:val="004A3A21"/>
    <w:rsid w:val="004A3BC2"/>
    <w:rsid w:val="004A47DE"/>
    <w:rsid w:val="004A4E3B"/>
    <w:rsid w:val="004A5C97"/>
    <w:rsid w:val="004A64F9"/>
    <w:rsid w:val="004A71C7"/>
    <w:rsid w:val="004B026C"/>
    <w:rsid w:val="004B0271"/>
    <w:rsid w:val="004B0BE8"/>
    <w:rsid w:val="004B0E4A"/>
    <w:rsid w:val="004B1679"/>
    <w:rsid w:val="004B18F4"/>
    <w:rsid w:val="004B1A98"/>
    <w:rsid w:val="004B2463"/>
    <w:rsid w:val="004B3012"/>
    <w:rsid w:val="004B305F"/>
    <w:rsid w:val="004B34C4"/>
    <w:rsid w:val="004B34E8"/>
    <w:rsid w:val="004B3981"/>
    <w:rsid w:val="004B3A03"/>
    <w:rsid w:val="004B419F"/>
    <w:rsid w:val="004B4EA9"/>
    <w:rsid w:val="004B673A"/>
    <w:rsid w:val="004B69CE"/>
    <w:rsid w:val="004B6E50"/>
    <w:rsid w:val="004B7317"/>
    <w:rsid w:val="004B75B2"/>
    <w:rsid w:val="004C0B22"/>
    <w:rsid w:val="004C0BF0"/>
    <w:rsid w:val="004C0D40"/>
    <w:rsid w:val="004C114F"/>
    <w:rsid w:val="004C11A9"/>
    <w:rsid w:val="004C1D6F"/>
    <w:rsid w:val="004C27CF"/>
    <w:rsid w:val="004C2CA7"/>
    <w:rsid w:val="004C4248"/>
    <w:rsid w:val="004C45C8"/>
    <w:rsid w:val="004C5F4B"/>
    <w:rsid w:val="004C612E"/>
    <w:rsid w:val="004C61B8"/>
    <w:rsid w:val="004C6C0A"/>
    <w:rsid w:val="004C6C6D"/>
    <w:rsid w:val="004C77FF"/>
    <w:rsid w:val="004C7DB0"/>
    <w:rsid w:val="004D0223"/>
    <w:rsid w:val="004D0762"/>
    <w:rsid w:val="004D16A3"/>
    <w:rsid w:val="004D1934"/>
    <w:rsid w:val="004D1E41"/>
    <w:rsid w:val="004D2326"/>
    <w:rsid w:val="004D2E11"/>
    <w:rsid w:val="004D329C"/>
    <w:rsid w:val="004D34D1"/>
    <w:rsid w:val="004D3EC5"/>
    <w:rsid w:val="004D4523"/>
    <w:rsid w:val="004D51D6"/>
    <w:rsid w:val="004D6F29"/>
    <w:rsid w:val="004D700B"/>
    <w:rsid w:val="004D7BF5"/>
    <w:rsid w:val="004D7F9C"/>
    <w:rsid w:val="004E03F4"/>
    <w:rsid w:val="004E0449"/>
    <w:rsid w:val="004E068F"/>
    <w:rsid w:val="004E09CF"/>
    <w:rsid w:val="004E0B75"/>
    <w:rsid w:val="004E1D6F"/>
    <w:rsid w:val="004E2393"/>
    <w:rsid w:val="004E3117"/>
    <w:rsid w:val="004E3A2A"/>
    <w:rsid w:val="004E3AB1"/>
    <w:rsid w:val="004E4003"/>
    <w:rsid w:val="004E4626"/>
    <w:rsid w:val="004E4E79"/>
    <w:rsid w:val="004E5380"/>
    <w:rsid w:val="004E6746"/>
    <w:rsid w:val="004E6CAC"/>
    <w:rsid w:val="004E75C1"/>
    <w:rsid w:val="004E777F"/>
    <w:rsid w:val="004E7E60"/>
    <w:rsid w:val="004F0610"/>
    <w:rsid w:val="004F07F2"/>
    <w:rsid w:val="004F07F9"/>
    <w:rsid w:val="004F0E82"/>
    <w:rsid w:val="004F1523"/>
    <w:rsid w:val="004F1847"/>
    <w:rsid w:val="004F1F9E"/>
    <w:rsid w:val="004F2CB6"/>
    <w:rsid w:val="004F2E6E"/>
    <w:rsid w:val="004F3015"/>
    <w:rsid w:val="004F30E2"/>
    <w:rsid w:val="004F313F"/>
    <w:rsid w:val="004F3EEF"/>
    <w:rsid w:val="004F43A7"/>
    <w:rsid w:val="004F447B"/>
    <w:rsid w:val="004F497C"/>
    <w:rsid w:val="004F4FE8"/>
    <w:rsid w:val="004F531B"/>
    <w:rsid w:val="004F560C"/>
    <w:rsid w:val="004F5DBB"/>
    <w:rsid w:val="004F61A3"/>
    <w:rsid w:val="004F6874"/>
    <w:rsid w:val="004F7922"/>
    <w:rsid w:val="004F7A1F"/>
    <w:rsid w:val="004F7B47"/>
    <w:rsid w:val="0050079C"/>
    <w:rsid w:val="0050106A"/>
    <w:rsid w:val="005010BC"/>
    <w:rsid w:val="0050537D"/>
    <w:rsid w:val="005060AE"/>
    <w:rsid w:val="00506690"/>
    <w:rsid w:val="005068C4"/>
    <w:rsid w:val="0050790B"/>
    <w:rsid w:val="0051037C"/>
    <w:rsid w:val="0051050F"/>
    <w:rsid w:val="0051056B"/>
    <w:rsid w:val="00510DDC"/>
    <w:rsid w:val="005131A2"/>
    <w:rsid w:val="00513BB9"/>
    <w:rsid w:val="0051440E"/>
    <w:rsid w:val="00514B53"/>
    <w:rsid w:val="00515061"/>
    <w:rsid w:val="00515502"/>
    <w:rsid w:val="00515973"/>
    <w:rsid w:val="00517AC8"/>
    <w:rsid w:val="00517C3E"/>
    <w:rsid w:val="00520C63"/>
    <w:rsid w:val="00520E31"/>
    <w:rsid w:val="005212F4"/>
    <w:rsid w:val="00521908"/>
    <w:rsid w:val="0052397A"/>
    <w:rsid w:val="00524138"/>
    <w:rsid w:val="00524154"/>
    <w:rsid w:val="005256D6"/>
    <w:rsid w:val="00525AD8"/>
    <w:rsid w:val="00526429"/>
    <w:rsid w:val="005266C1"/>
    <w:rsid w:val="005267F4"/>
    <w:rsid w:val="005268C4"/>
    <w:rsid w:val="00527317"/>
    <w:rsid w:val="00527ED6"/>
    <w:rsid w:val="00527F6A"/>
    <w:rsid w:val="00531064"/>
    <w:rsid w:val="00531E92"/>
    <w:rsid w:val="005322F1"/>
    <w:rsid w:val="005324D7"/>
    <w:rsid w:val="005335A2"/>
    <w:rsid w:val="00533D52"/>
    <w:rsid w:val="00533DEC"/>
    <w:rsid w:val="0053618A"/>
    <w:rsid w:val="005362D2"/>
    <w:rsid w:val="00536B03"/>
    <w:rsid w:val="00537456"/>
    <w:rsid w:val="005405B2"/>
    <w:rsid w:val="0054076A"/>
    <w:rsid w:val="00540D47"/>
    <w:rsid w:val="00540EE7"/>
    <w:rsid w:val="00541A22"/>
    <w:rsid w:val="00541EAD"/>
    <w:rsid w:val="005424C2"/>
    <w:rsid w:val="005426B2"/>
    <w:rsid w:val="00543519"/>
    <w:rsid w:val="00543640"/>
    <w:rsid w:val="005444C6"/>
    <w:rsid w:val="00544BF9"/>
    <w:rsid w:val="00544F05"/>
    <w:rsid w:val="005454B8"/>
    <w:rsid w:val="00545ACB"/>
    <w:rsid w:val="00545B81"/>
    <w:rsid w:val="00545DB9"/>
    <w:rsid w:val="00546BF8"/>
    <w:rsid w:val="00547BA2"/>
    <w:rsid w:val="00550AC5"/>
    <w:rsid w:val="00550B7E"/>
    <w:rsid w:val="00551052"/>
    <w:rsid w:val="005524ED"/>
    <w:rsid w:val="00553948"/>
    <w:rsid w:val="00554C03"/>
    <w:rsid w:val="00554C58"/>
    <w:rsid w:val="005550F9"/>
    <w:rsid w:val="00556338"/>
    <w:rsid w:val="00556441"/>
    <w:rsid w:val="00557031"/>
    <w:rsid w:val="00557C4C"/>
    <w:rsid w:val="00557DC7"/>
    <w:rsid w:val="00560FCB"/>
    <w:rsid w:val="00561055"/>
    <w:rsid w:val="0056111C"/>
    <w:rsid w:val="00561140"/>
    <w:rsid w:val="00561412"/>
    <w:rsid w:val="00561903"/>
    <w:rsid w:val="00561A9B"/>
    <w:rsid w:val="00561E54"/>
    <w:rsid w:val="00562FB1"/>
    <w:rsid w:val="00563068"/>
    <w:rsid w:val="0056376A"/>
    <w:rsid w:val="00563B3C"/>
    <w:rsid w:val="005646DD"/>
    <w:rsid w:val="00564DA7"/>
    <w:rsid w:val="00565204"/>
    <w:rsid w:val="00565473"/>
    <w:rsid w:val="0056552E"/>
    <w:rsid w:val="005658F3"/>
    <w:rsid w:val="00565DAC"/>
    <w:rsid w:val="00565F0D"/>
    <w:rsid w:val="005662DC"/>
    <w:rsid w:val="00566329"/>
    <w:rsid w:val="00567623"/>
    <w:rsid w:val="00567FBF"/>
    <w:rsid w:val="005701C2"/>
    <w:rsid w:val="00573560"/>
    <w:rsid w:val="00574E7B"/>
    <w:rsid w:val="00576B5C"/>
    <w:rsid w:val="00577540"/>
    <w:rsid w:val="005802F9"/>
    <w:rsid w:val="00580456"/>
    <w:rsid w:val="00580DFC"/>
    <w:rsid w:val="005827A7"/>
    <w:rsid w:val="00583D43"/>
    <w:rsid w:val="005846C3"/>
    <w:rsid w:val="00584F04"/>
    <w:rsid w:val="00585623"/>
    <w:rsid w:val="005857F7"/>
    <w:rsid w:val="00585896"/>
    <w:rsid w:val="0058635A"/>
    <w:rsid w:val="00587D7B"/>
    <w:rsid w:val="005904DB"/>
    <w:rsid w:val="00592825"/>
    <w:rsid w:val="00593D6D"/>
    <w:rsid w:val="00594437"/>
    <w:rsid w:val="00594B70"/>
    <w:rsid w:val="00596CFA"/>
    <w:rsid w:val="005975CE"/>
    <w:rsid w:val="005A0088"/>
    <w:rsid w:val="005A04F6"/>
    <w:rsid w:val="005A14F0"/>
    <w:rsid w:val="005A1726"/>
    <w:rsid w:val="005A1861"/>
    <w:rsid w:val="005A1A31"/>
    <w:rsid w:val="005A361D"/>
    <w:rsid w:val="005A36C2"/>
    <w:rsid w:val="005A3719"/>
    <w:rsid w:val="005A3A2F"/>
    <w:rsid w:val="005A3D7F"/>
    <w:rsid w:val="005A3DD7"/>
    <w:rsid w:val="005A4C20"/>
    <w:rsid w:val="005A4F48"/>
    <w:rsid w:val="005A54F1"/>
    <w:rsid w:val="005A5DDE"/>
    <w:rsid w:val="005A64A8"/>
    <w:rsid w:val="005A65C5"/>
    <w:rsid w:val="005A6875"/>
    <w:rsid w:val="005A6C51"/>
    <w:rsid w:val="005A7A32"/>
    <w:rsid w:val="005A7F85"/>
    <w:rsid w:val="005B00DD"/>
    <w:rsid w:val="005B07D5"/>
    <w:rsid w:val="005B1AAB"/>
    <w:rsid w:val="005B2930"/>
    <w:rsid w:val="005B2B87"/>
    <w:rsid w:val="005B33C8"/>
    <w:rsid w:val="005B387B"/>
    <w:rsid w:val="005B3B01"/>
    <w:rsid w:val="005B40EA"/>
    <w:rsid w:val="005B4333"/>
    <w:rsid w:val="005B48BE"/>
    <w:rsid w:val="005B58F7"/>
    <w:rsid w:val="005B5994"/>
    <w:rsid w:val="005B6474"/>
    <w:rsid w:val="005B666D"/>
    <w:rsid w:val="005B667A"/>
    <w:rsid w:val="005C039B"/>
    <w:rsid w:val="005C059F"/>
    <w:rsid w:val="005C07CE"/>
    <w:rsid w:val="005C0B8F"/>
    <w:rsid w:val="005C194E"/>
    <w:rsid w:val="005C1DB1"/>
    <w:rsid w:val="005C226F"/>
    <w:rsid w:val="005C2294"/>
    <w:rsid w:val="005C3344"/>
    <w:rsid w:val="005C367B"/>
    <w:rsid w:val="005C4E4D"/>
    <w:rsid w:val="005C4F67"/>
    <w:rsid w:val="005C58F2"/>
    <w:rsid w:val="005C5A97"/>
    <w:rsid w:val="005C6230"/>
    <w:rsid w:val="005C6D5D"/>
    <w:rsid w:val="005C6FD0"/>
    <w:rsid w:val="005D01C3"/>
    <w:rsid w:val="005D05FF"/>
    <w:rsid w:val="005D0FB4"/>
    <w:rsid w:val="005D1176"/>
    <w:rsid w:val="005D1747"/>
    <w:rsid w:val="005D266D"/>
    <w:rsid w:val="005D2A72"/>
    <w:rsid w:val="005D2BD7"/>
    <w:rsid w:val="005D306D"/>
    <w:rsid w:val="005D3327"/>
    <w:rsid w:val="005D5BCF"/>
    <w:rsid w:val="005D6D84"/>
    <w:rsid w:val="005D70A1"/>
    <w:rsid w:val="005D79F2"/>
    <w:rsid w:val="005D7D14"/>
    <w:rsid w:val="005E0141"/>
    <w:rsid w:val="005E09CA"/>
    <w:rsid w:val="005E1AB4"/>
    <w:rsid w:val="005E1F48"/>
    <w:rsid w:val="005E30BB"/>
    <w:rsid w:val="005E4543"/>
    <w:rsid w:val="005E56C9"/>
    <w:rsid w:val="005E5CF7"/>
    <w:rsid w:val="005E6009"/>
    <w:rsid w:val="005E642A"/>
    <w:rsid w:val="005E721E"/>
    <w:rsid w:val="005E72E7"/>
    <w:rsid w:val="005F0857"/>
    <w:rsid w:val="005F15A9"/>
    <w:rsid w:val="005F1C2F"/>
    <w:rsid w:val="005F2CD5"/>
    <w:rsid w:val="005F3720"/>
    <w:rsid w:val="005F49E1"/>
    <w:rsid w:val="005F5506"/>
    <w:rsid w:val="005F5A0D"/>
    <w:rsid w:val="005F60DF"/>
    <w:rsid w:val="005F61DF"/>
    <w:rsid w:val="005F680A"/>
    <w:rsid w:val="005F7271"/>
    <w:rsid w:val="005F77F8"/>
    <w:rsid w:val="005F7CA8"/>
    <w:rsid w:val="00601506"/>
    <w:rsid w:val="00601596"/>
    <w:rsid w:val="00601C92"/>
    <w:rsid w:val="00601F66"/>
    <w:rsid w:val="00602B29"/>
    <w:rsid w:val="00603373"/>
    <w:rsid w:val="006036D0"/>
    <w:rsid w:val="006042CD"/>
    <w:rsid w:val="00605217"/>
    <w:rsid w:val="0060533A"/>
    <w:rsid w:val="006054A5"/>
    <w:rsid w:val="006059E4"/>
    <w:rsid w:val="006062A0"/>
    <w:rsid w:val="00606EDF"/>
    <w:rsid w:val="0061098D"/>
    <w:rsid w:val="00611B59"/>
    <w:rsid w:val="00611FBA"/>
    <w:rsid w:val="0061272A"/>
    <w:rsid w:val="00613AA2"/>
    <w:rsid w:val="00613E58"/>
    <w:rsid w:val="006155F1"/>
    <w:rsid w:val="00615846"/>
    <w:rsid w:val="006160F0"/>
    <w:rsid w:val="0061623D"/>
    <w:rsid w:val="0061624B"/>
    <w:rsid w:val="00616C1E"/>
    <w:rsid w:val="006172C8"/>
    <w:rsid w:val="00617EFC"/>
    <w:rsid w:val="00620055"/>
    <w:rsid w:val="006204B3"/>
    <w:rsid w:val="006212D3"/>
    <w:rsid w:val="00623571"/>
    <w:rsid w:val="00623A5E"/>
    <w:rsid w:val="00623CA9"/>
    <w:rsid w:val="00625008"/>
    <w:rsid w:val="0062626B"/>
    <w:rsid w:val="00626930"/>
    <w:rsid w:val="00626952"/>
    <w:rsid w:val="00626BAC"/>
    <w:rsid w:val="006271C3"/>
    <w:rsid w:val="00627B14"/>
    <w:rsid w:val="0063001E"/>
    <w:rsid w:val="00630023"/>
    <w:rsid w:val="00630C70"/>
    <w:rsid w:val="00630D67"/>
    <w:rsid w:val="00631005"/>
    <w:rsid w:val="00632727"/>
    <w:rsid w:val="00633769"/>
    <w:rsid w:val="00633924"/>
    <w:rsid w:val="00633E8B"/>
    <w:rsid w:val="00633FE3"/>
    <w:rsid w:val="00634570"/>
    <w:rsid w:val="0063487C"/>
    <w:rsid w:val="00635B73"/>
    <w:rsid w:val="00635BB7"/>
    <w:rsid w:val="006363D8"/>
    <w:rsid w:val="00636CC7"/>
    <w:rsid w:val="00637833"/>
    <w:rsid w:val="00637F27"/>
    <w:rsid w:val="00640D22"/>
    <w:rsid w:val="00641863"/>
    <w:rsid w:val="00641A84"/>
    <w:rsid w:val="00641DA1"/>
    <w:rsid w:val="00641E5B"/>
    <w:rsid w:val="00642784"/>
    <w:rsid w:val="00643F89"/>
    <w:rsid w:val="00644BED"/>
    <w:rsid w:val="00644E2E"/>
    <w:rsid w:val="00645B87"/>
    <w:rsid w:val="00645CB4"/>
    <w:rsid w:val="00646084"/>
    <w:rsid w:val="0064650B"/>
    <w:rsid w:val="00646D7F"/>
    <w:rsid w:val="00647664"/>
    <w:rsid w:val="00647700"/>
    <w:rsid w:val="00652CF5"/>
    <w:rsid w:val="0065343E"/>
    <w:rsid w:val="0065398F"/>
    <w:rsid w:val="00653C7C"/>
    <w:rsid w:val="00654252"/>
    <w:rsid w:val="006543B7"/>
    <w:rsid w:val="00654EA5"/>
    <w:rsid w:val="0065587E"/>
    <w:rsid w:val="006558CD"/>
    <w:rsid w:val="00655C26"/>
    <w:rsid w:val="0065637A"/>
    <w:rsid w:val="00656998"/>
    <w:rsid w:val="00656A5C"/>
    <w:rsid w:val="00656DDD"/>
    <w:rsid w:val="00656E4D"/>
    <w:rsid w:val="00656FE1"/>
    <w:rsid w:val="006576BA"/>
    <w:rsid w:val="0066233D"/>
    <w:rsid w:val="00662D3D"/>
    <w:rsid w:val="00662F1F"/>
    <w:rsid w:val="00665030"/>
    <w:rsid w:val="00665670"/>
    <w:rsid w:val="006659EA"/>
    <w:rsid w:val="006661E8"/>
    <w:rsid w:val="00666424"/>
    <w:rsid w:val="00666CFF"/>
    <w:rsid w:val="006673B9"/>
    <w:rsid w:val="0066790C"/>
    <w:rsid w:val="00670C7C"/>
    <w:rsid w:val="00671480"/>
    <w:rsid w:val="006717E7"/>
    <w:rsid w:val="00671FD5"/>
    <w:rsid w:val="006720BC"/>
    <w:rsid w:val="00672BF5"/>
    <w:rsid w:val="00672C73"/>
    <w:rsid w:val="00673B64"/>
    <w:rsid w:val="00675430"/>
    <w:rsid w:val="006755F0"/>
    <w:rsid w:val="00675749"/>
    <w:rsid w:val="00677382"/>
    <w:rsid w:val="0067772D"/>
    <w:rsid w:val="00677AD2"/>
    <w:rsid w:val="00677C50"/>
    <w:rsid w:val="00680714"/>
    <w:rsid w:val="0068071D"/>
    <w:rsid w:val="00680C6B"/>
    <w:rsid w:val="00681240"/>
    <w:rsid w:val="0068245F"/>
    <w:rsid w:val="00683068"/>
    <w:rsid w:val="00683DAD"/>
    <w:rsid w:val="00683F3D"/>
    <w:rsid w:val="00684963"/>
    <w:rsid w:val="00685033"/>
    <w:rsid w:val="00685123"/>
    <w:rsid w:val="0068517F"/>
    <w:rsid w:val="00685483"/>
    <w:rsid w:val="00685D65"/>
    <w:rsid w:val="00685FC8"/>
    <w:rsid w:val="00686E80"/>
    <w:rsid w:val="0068790B"/>
    <w:rsid w:val="00687AF2"/>
    <w:rsid w:val="006901AC"/>
    <w:rsid w:val="00690C8D"/>
    <w:rsid w:val="00691890"/>
    <w:rsid w:val="00691AAD"/>
    <w:rsid w:val="00692416"/>
    <w:rsid w:val="00692AFF"/>
    <w:rsid w:val="00693B73"/>
    <w:rsid w:val="006945A1"/>
    <w:rsid w:val="006945DD"/>
    <w:rsid w:val="00694A53"/>
    <w:rsid w:val="00694E38"/>
    <w:rsid w:val="00695AB4"/>
    <w:rsid w:val="00695C78"/>
    <w:rsid w:val="00695E6C"/>
    <w:rsid w:val="00695EAC"/>
    <w:rsid w:val="00697068"/>
    <w:rsid w:val="00697C59"/>
    <w:rsid w:val="00697D5F"/>
    <w:rsid w:val="006A035B"/>
    <w:rsid w:val="006A0582"/>
    <w:rsid w:val="006A060C"/>
    <w:rsid w:val="006A071C"/>
    <w:rsid w:val="006A0DC7"/>
    <w:rsid w:val="006A150D"/>
    <w:rsid w:val="006A1B00"/>
    <w:rsid w:val="006A2766"/>
    <w:rsid w:val="006A39D0"/>
    <w:rsid w:val="006A4321"/>
    <w:rsid w:val="006A4E20"/>
    <w:rsid w:val="006A4F11"/>
    <w:rsid w:val="006A54E9"/>
    <w:rsid w:val="006B0580"/>
    <w:rsid w:val="006B0DA2"/>
    <w:rsid w:val="006B1486"/>
    <w:rsid w:val="006B1D06"/>
    <w:rsid w:val="006B1E7E"/>
    <w:rsid w:val="006B2823"/>
    <w:rsid w:val="006B29DC"/>
    <w:rsid w:val="006B33DB"/>
    <w:rsid w:val="006B3669"/>
    <w:rsid w:val="006B36E5"/>
    <w:rsid w:val="006B3D00"/>
    <w:rsid w:val="006B4CF8"/>
    <w:rsid w:val="006B5FBC"/>
    <w:rsid w:val="006B6ED2"/>
    <w:rsid w:val="006C0230"/>
    <w:rsid w:val="006C0309"/>
    <w:rsid w:val="006C12B4"/>
    <w:rsid w:val="006C1721"/>
    <w:rsid w:val="006C25AB"/>
    <w:rsid w:val="006C2DA6"/>
    <w:rsid w:val="006C3581"/>
    <w:rsid w:val="006C3EFE"/>
    <w:rsid w:val="006C46C7"/>
    <w:rsid w:val="006C53A4"/>
    <w:rsid w:val="006C54DF"/>
    <w:rsid w:val="006C5D5D"/>
    <w:rsid w:val="006C6303"/>
    <w:rsid w:val="006C651D"/>
    <w:rsid w:val="006C6EBD"/>
    <w:rsid w:val="006C7AF7"/>
    <w:rsid w:val="006C7E04"/>
    <w:rsid w:val="006C7F79"/>
    <w:rsid w:val="006D015F"/>
    <w:rsid w:val="006D060E"/>
    <w:rsid w:val="006D0681"/>
    <w:rsid w:val="006D0A80"/>
    <w:rsid w:val="006D0E85"/>
    <w:rsid w:val="006D2F72"/>
    <w:rsid w:val="006D3BF8"/>
    <w:rsid w:val="006D43C1"/>
    <w:rsid w:val="006D5442"/>
    <w:rsid w:val="006D6E4E"/>
    <w:rsid w:val="006D72C1"/>
    <w:rsid w:val="006D7A8E"/>
    <w:rsid w:val="006E00E3"/>
    <w:rsid w:val="006E0196"/>
    <w:rsid w:val="006E045C"/>
    <w:rsid w:val="006E065E"/>
    <w:rsid w:val="006E0EDB"/>
    <w:rsid w:val="006E17AC"/>
    <w:rsid w:val="006E189B"/>
    <w:rsid w:val="006E2902"/>
    <w:rsid w:val="006E2F9D"/>
    <w:rsid w:val="006E37C6"/>
    <w:rsid w:val="006E3CF3"/>
    <w:rsid w:val="006E41ED"/>
    <w:rsid w:val="006E4667"/>
    <w:rsid w:val="006E486D"/>
    <w:rsid w:val="006E48BB"/>
    <w:rsid w:val="006E4A16"/>
    <w:rsid w:val="006E591A"/>
    <w:rsid w:val="006F01FF"/>
    <w:rsid w:val="006F0CB2"/>
    <w:rsid w:val="006F1DE9"/>
    <w:rsid w:val="006F2046"/>
    <w:rsid w:val="006F2F59"/>
    <w:rsid w:val="006F311E"/>
    <w:rsid w:val="006F3442"/>
    <w:rsid w:val="006F36A5"/>
    <w:rsid w:val="006F41F4"/>
    <w:rsid w:val="006F4576"/>
    <w:rsid w:val="006F4B20"/>
    <w:rsid w:val="006F5813"/>
    <w:rsid w:val="006F59A8"/>
    <w:rsid w:val="006F5A1D"/>
    <w:rsid w:val="006F6120"/>
    <w:rsid w:val="006F6392"/>
    <w:rsid w:val="006F71A6"/>
    <w:rsid w:val="006F7974"/>
    <w:rsid w:val="006F7C2C"/>
    <w:rsid w:val="00700405"/>
    <w:rsid w:val="00700D18"/>
    <w:rsid w:val="0070168D"/>
    <w:rsid w:val="00701C36"/>
    <w:rsid w:val="00702F2D"/>
    <w:rsid w:val="0070353F"/>
    <w:rsid w:val="0070412C"/>
    <w:rsid w:val="0070415E"/>
    <w:rsid w:val="00704E7D"/>
    <w:rsid w:val="00705060"/>
    <w:rsid w:val="00705351"/>
    <w:rsid w:val="00705CD1"/>
    <w:rsid w:val="00705DAF"/>
    <w:rsid w:val="007062AF"/>
    <w:rsid w:val="007069AE"/>
    <w:rsid w:val="00706C89"/>
    <w:rsid w:val="00707967"/>
    <w:rsid w:val="00710257"/>
    <w:rsid w:val="00710587"/>
    <w:rsid w:val="007107D5"/>
    <w:rsid w:val="007119DC"/>
    <w:rsid w:val="00711CC7"/>
    <w:rsid w:val="0071230A"/>
    <w:rsid w:val="0071294A"/>
    <w:rsid w:val="00712BDD"/>
    <w:rsid w:val="00712E1E"/>
    <w:rsid w:val="00712F37"/>
    <w:rsid w:val="00713A6B"/>
    <w:rsid w:val="0071407A"/>
    <w:rsid w:val="0071499C"/>
    <w:rsid w:val="007154D8"/>
    <w:rsid w:val="00715577"/>
    <w:rsid w:val="0071604D"/>
    <w:rsid w:val="00716C67"/>
    <w:rsid w:val="0071779C"/>
    <w:rsid w:val="00717808"/>
    <w:rsid w:val="007208A7"/>
    <w:rsid w:val="007210F6"/>
    <w:rsid w:val="0072129A"/>
    <w:rsid w:val="0072139F"/>
    <w:rsid w:val="00721FC3"/>
    <w:rsid w:val="00722A86"/>
    <w:rsid w:val="00722BC6"/>
    <w:rsid w:val="00722C69"/>
    <w:rsid w:val="0072388C"/>
    <w:rsid w:val="00724FE4"/>
    <w:rsid w:val="00725E72"/>
    <w:rsid w:val="0072608B"/>
    <w:rsid w:val="007263A2"/>
    <w:rsid w:val="007266B9"/>
    <w:rsid w:val="00727351"/>
    <w:rsid w:val="00727AC5"/>
    <w:rsid w:val="00727C65"/>
    <w:rsid w:val="007300F0"/>
    <w:rsid w:val="00730EB5"/>
    <w:rsid w:val="0073245C"/>
    <w:rsid w:val="00732493"/>
    <w:rsid w:val="00733230"/>
    <w:rsid w:val="00733A43"/>
    <w:rsid w:val="00733D5F"/>
    <w:rsid w:val="00733FBB"/>
    <w:rsid w:val="00734932"/>
    <w:rsid w:val="00735D53"/>
    <w:rsid w:val="007364A3"/>
    <w:rsid w:val="007378FD"/>
    <w:rsid w:val="007403FE"/>
    <w:rsid w:val="007413EB"/>
    <w:rsid w:val="00742D32"/>
    <w:rsid w:val="00742E9B"/>
    <w:rsid w:val="007444E6"/>
    <w:rsid w:val="00745262"/>
    <w:rsid w:val="0074592C"/>
    <w:rsid w:val="00746098"/>
    <w:rsid w:val="00746D58"/>
    <w:rsid w:val="00746E66"/>
    <w:rsid w:val="00747578"/>
    <w:rsid w:val="00751073"/>
    <w:rsid w:val="00751AF2"/>
    <w:rsid w:val="00751BD2"/>
    <w:rsid w:val="00752188"/>
    <w:rsid w:val="00752CC6"/>
    <w:rsid w:val="00753938"/>
    <w:rsid w:val="007543CE"/>
    <w:rsid w:val="00754558"/>
    <w:rsid w:val="0075497E"/>
    <w:rsid w:val="00754A29"/>
    <w:rsid w:val="00755989"/>
    <w:rsid w:val="00755BCF"/>
    <w:rsid w:val="00756100"/>
    <w:rsid w:val="00756C5F"/>
    <w:rsid w:val="00756D69"/>
    <w:rsid w:val="00757029"/>
    <w:rsid w:val="007602D4"/>
    <w:rsid w:val="00760D96"/>
    <w:rsid w:val="0076124A"/>
    <w:rsid w:val="0076161B"/>
    <w:rsid w:val="00761CB5"/>
    <w:rsid w:val="0076216B"/>
    <w:rsid w:val="00762547"/>
    <w:rsid w:val="00763137"/>
    <w:rsid w:val="00763F8B"/>
    <w:rsid w:val="0076417E"/>
    <w:rsid w:val="007662C7"/>
    <w:rsid w:val="00766862"/>
    <w:rsid w:val="0076743B"/>
    <w:rsid w:val="007675DD"/>
    <w:rsid w:val="007702BF"/>
    <w:rsid w:val="007705F0"/>
    <w:rsid w:val="00771CAC"/>
    <w:rsid w:val="00772036"/>
    <w:rsid w:val="00772E69"/>
    <w:rsid w:val="00773605"/>
    <w:rsid w:val="007739A3"/>
    <w:rsid w:val="007739FB"/>
    <w:rsid w:val="00773BD9"/>
    <w:rsid w:val="00773CB0"/>
    <w:rsid w:val="00773D71"/>
    <w:rsid w:val="00774CA9"/>
    <w:rsid w:val="00775526"/>
    <w:rsid w:val="0077685B"/>
    <w:rsid w:val="0077765A"/>
    <w:rsid w:val="00780032"/>
    <w:rsid w:val="00780636"/>
    <w:rsid w:val="00780E86"/>
    <w:rsid w:val="00781727"/>
    <w:rsid w:val="00782805"/>
    <w:rsid w:val="00782CF3"/>
    <w:rsid w:val="007836BC"/>
    <w:rsid w:val="00783959"/>
    <w:rsid w:val="007869F9"/>
    <w:rsid w:val="00786CBB"/>
    <w:rsid w:val="00786E21"/>
    <w:rsid w:val="007878B5"/>
    <w:rsid w:val="0079038E"/>
    <w:rsid w:val="00790EBB"/>
    <w:rsid w:val="00791C6E"/>
    <w:rsid w:val="007921F7"/>
    <w:rsid w:val="00792909"/>
    <w:rsid w:val="00792BC6"/>
    <w:rsid w:val="00792C3F"/>
    <w:rsid w:val="00792EE2"/>
    <w:rsid w:val="00793105"/>
    <w:rsid w:val="007931E8"/>
    <w:rsid w:val="00793333"/>
    <w:rsid w:val="007939C7"/>
    <w:rsid w:val="0079460F"/>
    <w:rsid w:val="00794E46"/>
    <w:rsid w:val="007952DE"/>
    <w:rsid w:val="00795479"/>
    <w:rsid w:val="00796292"/>
    <w:rsid w:val="007965D9"/>
    <w:rsid w:val="007972D5"/>
    <w:rsid w:val="007A0789"/>
    <w:rsid w:val="007A130E"/>
    <w:rsid w:val="007A18B1"/>
    <w:rsid w:val="007A1BBD"/>
    <w:rsid w:val="007A1F08"/>
    <w:rsid w:val="007A25FA"/>
    <w:rsid w:val="007A317F"/>
    <w:rsid w:val="007A3520"/>
    <w:rsid w:val="007A3604"/>
    <w:rsid w:val="007A3878"/>
    <w:rsid w:val="007A3D85"/>
    <w:rsid w:val="007A3E0D"/>
    <w:rsid w:val="007A436D"/>
    <w:rsid w:val="007A54F6"/>
    <w:rsid w:val="007A5950"/>
    <w:rsid w:val="007A6D91"/>
    <w:rsid w:val="007A7618"/>
    <w:rsid w:val="007A7F61"/>
    <w:rsid w:val="007B02C7"/>
    <w:rsid w:val="007B0306"/>
    <w:rsid w:val="007B08E4"/>
    <w:rsid w:val="007B0D86"/>
    <w:rsid w:val="007B28C3"/>
    <w:rsid w:val="007B3A8E"/>
    <w:rsid w:val="007B3C9B"/>
    <w:rsid w:val="007B3EA0"/>
    <w:rsid w:val="007B4271"/>
    <w:rsid w:val="007B497D"/>
    <w:rsid w:val="007B4EE9"/>
    <w:rsid w:val="007B54C7"/>
    <w:rsid w:val="007B5DC5"/>
    <w:rsid w:val="007B5F32"/>
    <w:rsid w:val="007B63FC"/>
    <w:rsid w:val="007B6708"/>
    <w:rsid w:val="007B6E8D"/>
    <w:rsid w:val="007C0076"/>
    <w:rsid w:val="007C029E"/>
    <w:rsid w:val="007C0636"/>
    <w:rsid w:val="007C10E4"/>
    <w:rsid w:val="007C17B4"/>
    <w:rsid w:val="007C21C5"/>
    <w:rsid w:val="007C2229"/>
    <w:rsid w:val="007C3590"/>
    <w:rsid w:val="007C387A"/>
    <w:rsid w:val="007C43D6"/>
    <w:rsid w:val="007C47FF"/>
    <w:rsid w:val="007C660F"/>
    <w:rsid w:val="007C6664"/>
    <w:rsid w:val="007C69AE"/>
    <w:rsid w:val="007C6E23"/>
    <w:rsid w:val="007C6FE9"/>
    <w:rsid w:val="007C7688"/>
    <w:rsid w:val="007C76E3"/>
    <w:rsid w:val="007C7AF2"/>
    <w:rsid w:val="007C7DD9"/>
    <w:rsid w:val="007D0DC9"/>
    <w:rsid w:val="007D0ECD"/>
    <w:rsid w:val="007D2882"/>
    <w:rsid w:val="007D2C31"/>
    <w:rsid w:val="007D3D74"/>
    <w:rsid w:val="007D445F"/>
    <w:rsid w:val="007D4DED"/>
    <w:rsid w:val="007D513B"/>
    <w:rsid w:val="007D5BA2"/>
    <w:rsid w:val="007D5ED3"/>
    <w:rsid w:val="007D6FB9"/>
    <w:rsid w:val="007E0595"/>
    <w:rsid w:val="007E0A63"/>
    <w:rsid w:val="007E0C63"/>
    <w:rsid w:val="007E0E05"/>
    <w:rsid w:val="007E0F5D"/>
    <w:rsid w:val="007E217B"/>
    <w:rsid w:val="007E23A1"/>
    <w:rsid w:val="007E259F"/>
    <w:rsid w:val="007E2C23"/>
    <w:rsid w:val="007E5306"/>
    <w:rsid w:val="007E54B8"/>
    <w:rsid w:val="007E5921"/>
    <w:rsid w:val="007E5D12"/>
    <w:rsid w:val="007E677F"/>
    <w:rsid w:val="007E6B25"/>
    <w:rsid w:val="007F152D"/>
    <w:rsid w:val="007F20EE"/>
    <w:rsid w:val="007F2821"/>
    <w:rsid w:val="007F30C6"/>
    <w:rsid w:val="007F4318"/>
    <w:rsid w:val="007F4709"/>
    <w:rsid w:val="007F47DA"/>
    <w:rsid w:val="007F4B43"/>
    <w:rsid w:val="007F4E52"/>
    <w:rsid w:val="007F4F84"/>
    <w:rsid w:val="007F55A4"/>
    <w:rsid w:val="007F5A48"/>
    <w:rsid w:val="007F6260"/>
    <w:rsid w:val="007F6343"/>
    <w:rsid w:val="007F682B"/>
    <w:rsid w:val="007F6EE5"/>
    <w:rsid w:val="00800509"/>
    <w:rsid w:val="00800725"/>
    <w:rsid w:val="00800B7F"/>
    <w:rsid w:val="0080348B"/>
    <w:rsid w:val="00803D82"/>
    <w:rsid w:val="00803D98"/>
    <w:rsid w:val="008052CE"/>
    <w:rsid w:val="00806964"/>
    <w:rsid w:val="00806CD6"/>
    <w:rsid w:val="0080705B"/>
    <w:rsid w:val="0080723C"/>
    <w:rsid w:val="00807F71"/>
    <w:rsid w:val="0081000F"/>
    <w:rsid w:val="00812657"/>
    <w:rsid w:val="00812A1A"/>
    <w:rsid w:val="00812DFF"/>
    <w:rsid w:val="0081334D"/>
    <w:rsid w:val="0081383A"/>
    <w:rsid w:val="00814FC7"/>
    <w:rsid w:val="00815260"/>
    <w:rsid w:val="00817195"/>
    <w:rsid w:val="00817416"/>
    <w:rsid w:val="00820C4A"/>
    <w:rsid w:val="00821271"/>
    <w:rsid w:val="00821306"/>
    <w:rsid w:val="008213D9"/>
    <w:rsid w:val="00821D85"/>
    <w:rsid w:val="00823819"/>
    <w:rsid w:val="00823C4B"/>
    <w:rsid w:val="00823FB0"/>
    <w:rsid w:val="0082427D"/>
    <w:rsid w:val="00824AB1"/>
    <w:rsid w:val="00825441"/>
    <w:rsid w:val="0082797C"/>
    <w:rsid w:val="00830052"/>
    <w:rsid w:val="008300D0"/>
    <w:rsid w:val="00830384"/>
    <w:rsid w:val="008321CE"/>
    <w:rsid w:val="0083257C"/>
    <w:rsid w:val="0083261B"/>
    <w:rsid w:val="00832B44"/>
    <w:rsid w:val="00832EC9"/>
    <w:rsid w:val="00833307"/>
    <w:rsid w:val="00833583"/>
    <w:rsid w:val="00833B5B"/>
    <w:rsid w:val="00833E9A"/>
    <w:rsid w:val="00834FEF"/>
    <w:rsid w:val="00836323"/>
    <w:rsid w:val="00837E9B"/>
    <w:rsid w:val="008404AA"/>
    <w:rsid w:val="008406D7"/>
    <w:rsid w:val="0084074F"/>
    <w:rsid w:val="00840AAC"/>
    <w:rsid w:val="0084181B"/>
    <w:rsid w:val="00841F29"/>
    <w:rsid w:val="008425CC"/>
    <w:rsid w:val="00843BE2"/>
    <w:rsid w:val="008465B4"/>
    <w:rsid w:val="00846D25"/>
    <w:rsid w:val="00850013"/>
    <w:rsid w:val="008500DD"/>
    <w:rsid w:val="00850191"/>
    <w:rsid w:val="00851E96"/>
    <w:rsid w:val="00852FA5"/>
    <w:rsid w:val="00853F7D"/>
    <w:rsid w:val="0085517F"/>
    <w:rsid w:val="0085562D"/>
    <w:rsid w:val="00855A78"/>
    <w:rsid w:val="00856012"/>
    <w:rsid w:val="00856154"/>
    <w:rsid w:val="00856286"/>
    <w:rsid w:val="0085657E"/>
    <w:rsid w:val="008576B0"/>
    <w:rsid w:val="0086003A"/>
    <w:rsid w:val="00860296"/>
    <w:rsid w:val="00860DA4"/>
    <w:rsid w:val="00860E97"/>
    <w:rsid w:val="00861390"/>
    <w:rsid w:val="00861948"/>
    <w:rsid w:val="00862011"/>
    <w:rsid w:val="00862A15"/>
    <w:rsid w:val="00862CC9"/>
    <w:rsid w:val="00862D8E"/>
    <w:rsid w:val="00862EF2"/>
    <w:rsid w:val="008650A5"/>
    <w:rsid w:val="00865C3D"/>
    <w:rsid w:val="00866453"/>
    <w:rsid w:val="0086707F"/>
    <w:rsid w:val="00867501"/>
    <w:rsid w:val="00867D8E"/>
    <w:rsid w:val="008700C0"/>
    <w:rsid w:val="0087099A"/>
    <w:rsid w:val="00870D79"/>
    <w:rsid w:val="00871333"/>
    <w:rsid w:val="00872386"/>
    <w:rsid w:val="008726D7"/>
    <w:rsid w:val="0087278A"/>
    <w:rsid w:val="00873128"/>
    <w:rsid w:val="008735BC"/>
    <w:rsid w:val="00873AAC"/>
    <w:rsid w:val="00873C61"/>
    <w:rsid w:val="00873DFD"/>
    <w:rsid w:val="008745D9"/>
    <w:rsid w:val="008749BF"/>
    <w:rsid w:val="00875542"/>
    <w:rsid w:val="00875E14"/>
    <w:rsid w:val="008764B2"/>
    <w:rsid w:val="0087677E"/>
    <w:rsid w:val="0087712C"/>
    <w:rsid w:val="00877C5D"/>
    <w:rsid w:val="0088093C"/>
    <w:rsid w:val="00880BC0"/>
    <w:rsid w:val="00881D59"/>
    <w:rsid w:val="00884371"/>
    <w:rsid w:val="0088452F"/>
    <w:rsid w:val="00884B7A"/>
    <w:rsid w:val="00884D47"/>
    <w:rsid w:val="00886AFE"/>
    <w:rsid w:val="00887392"/>
    <w:rsid w:val="00890C40"/>
    <w:rsid w:val="00890C4B"/>
    <w:rsid w:val="008912A7"/>
    <w:rsid w:val="0089183A"/>
    <w:rsid w:val="008920B4"/>
    <w:rsid w:val="008925EB"/>
    <w:rsid w:val="008926F5"/>
    <w:rsid w:val="00893104"/>
    <w:rsid w:val="00893432"/>
    <w:rsid w:val="00893936"/>
    <w:rsid w:val="00893BFD"/>
    <w:rsid w:val="00893CE2"/>
    <w:rsid w:val="00893F41"/>
    <w:rsid w:val="00895144"/>
    <w:rsid w:val="0089594D"/>
    <w:rsid w:val="0089655C"/>
    <w:rsid w:val="008972B6"/>
    <w:rsid w:val="00897339"/>
    <w:rsid w:val="00897697"/>
    <w:rsid w:val="008977E1"/>
    <w:rsid w:val="008A0044"/>
    <w:rsid w:val="008A0BFE"/>
    <w:rsid w:val="008A1932"/>
    <w:rsid w:val="008A21D9"/>
    <w:rsid w:val="008A26A5"/>
    <w:rsid w:val="008A3182"/>
    <w:rsid w:val="008A3D54"/>
    <w:rsid w:val="008A411C"/>
    <w:rsid w:val="008A47CE"/>
    <w:rsid w:val="008A4D74"/>
    <w:rsid w:val="008A5933"/>
    <w:rsid w:val="008A5F2F"/>
    <w:rsid w:val="008A668F"/>
    <w:rsid w:val="008A6BAE"/>
    <w:rsid w:val="008A71FD"/>
    <w:rsid w:val="008A7350"/>
    <w:rsid w:val="008A7A72"/>
    <w:rsid w:val="008B09F3"/>
    <w:rsid w:val="008B0E77"/>
    <w:rsid w:val="008B16E6"/>
    <w:rsid w:val="008B1AB2"/>
    <w:rsid w:val="008B1D9B"/>
    <w:rsid w:val="008B2042"/>
    <w:rsid w:val="008B234E"/>
    <w:rsid w:val="008B25F1"/>
    <w:rsid w:val="008B32C9"/>
    <w:rsid w:val="008B3567"/>
    <w:rsid w:val="008B36D0"/>
    <w:rsid w:val="008B38AF"/>
    <w:rsid w:val="008B3E1B"/>
    <w:rsid w:val="008B3F4B"/>
    <w:rsid w:val="008B48EC"/>
    <w:rsid w:val="008B518E"/>
    <w:rsid w:val="008B69B8"/>
    <w:rsid w:val="008B7042"/>
    <w:rsid w:val="008B7271"/>
    <w:rsid w:val="008C094A"/>
    <w:rsid w:val="008C1570"/>
    <w:rsid w:val="008C1E3E"/>
    <w:rsid w:val="008C2059"/>
    <w:rsid w:val="008C2DBC"/>
    <w:rsid w:val="008C561E"/>
    <w:rsid w:val="008C5775"/>
    <w:rsid w:val="008C65F4"/>
    <w:rsid w:val="008C6683"/>
    <w:rsid w:val="008C7273"/>
    <w:rsid w:val="008D0E65"/>
    <w:rsid w:val="008D110A"/>
    <w:rsid w:val="008D1612"/>
    <w:rsid w:val="008D2259"/>
    <w:rsid w:val="008D313A"/>
    <w:rsid w:val="008D3381"/>
    <w:rsid w:val="008D33FE"/>
    <w:rsid w:val="008D3B9F"/>
    <w:rsid w:val="008D3D02"/>
    <w:rsid w:val="008D4226"/>
    <w:rsid w:val="008D54C0"/>
    <w:rsid w:val="008D5ED9"/>
    <w:rsid w:val="008D7567"/>
    <w:rsid w:val="008E0E86"/>
    <w:rsid w:val="008E0EE4"/>
    <w:rsid w:val="008E1C24"/>
    <w:rsid w:val="008E2626"/>
    <w:rsid w:val="008E27A9"/>
    <w:rsid w:val="008E323C"/>
    <w:rsid w:val="008E35A6"/>
    <w:rsid w:val="008E36D9"/>
    <w:rsid w:val="008E3A5C"/>
    <w:rsid w:val="008E3A9A"/>
    <w:rsid w:val="008E429E"/>
    <w:rsid w:val="008E4412"/>
    <w:rsid w:val="008E5938"/>
    <w:rsid w:val="008F1D99"/>
    <w:rsid w:val="008F1E3D"/>
    <w:rsid w:val="008F2F11"/>
    <w:rsid w:val="008F33A6"/>
    <w:rsid w:val="008F35EC"/>
    <w:rsid w:val="008F4FE8"/>
    <w:rsid w:val="008F4FED"/>
    <w:rsid w:val="008F6200"/>
    <w:rsid w:val="008F62F8"/>
    <w:rsid w:val="008F6893"/>
    <w:rsid w:val="008F7292"/>
    <w:rsid w:val="009000F2"/>
    <w:rsid w:val="009000F6"/>
    <w:rsid w:val="0090079D"/>
    <w:rsid w:val="0090086A"/>
    <w:rsid w:val="00900D2C"/>
    <w:rsid w:val="00901659"/>
    <w:rsid w:val="00901807"/>
    <w:rsid w:val="00901945"/>
    <w:rsid w:val="00901F0E"/>
    <w:rsid w:val="0090408F"/>
    <w:rsid w:val="009043B7"/>
    <w:rsid w:val="0090446A"/>
    <w:rsid w:val="00904DC3"/>
    <w:rsid w:val="00905469"/>
    <w:rsid w:val="00905B0C"/>
    <w:rsid w:val="0090629C"/>
    <w:rsid w:val="00906EA2"/>
    <w:rsid w:val="00907278"/>
    <w:rsid w:val="009077DC"/>
    <w:rsid w:val="0091112B"/>
    <w:rsid w:val="009128B8"/>
    <w:rsid w:val="00913CFF"/>
    <w:rsid w:val="0091472C"/>
    <w:rsid w:val="00914FE8"/>
    <w:rsid w:val="00915351"/>
    <w:rsid w:val="00915679"/>
    <w:rsid w:val="009159C2"/>
    <w:rsid w:val="00916D22"/>
    <w:rsid w:val="0092077A"/>
    <w:rsid w:val="009219F3"/>
    <w:rsid w:val="00921DF4"/>
    <w:rsid w:val="009221CB"/>
    <w:rsid w:val="00922320"/>
    <w:rsid w:val="00923643"/>
    <w:rsid w:val="00923E1A"/>
    <w:rsid w:val="009243E5"/>
    <w:rsid w:val="0092490A"/>
    <w:rsid w:val="009251B9"/>
    <w:rsid w:val="00925A3E"/>
    <w:rsid w:val="00925BB2"/>
    <w:rsid w:val="009261DB"/>
    <w:rsid w:val="009264BF"/>
    <w:rsid w:val="00926939"/>
    <w:rsid w:val="00926F4C"/>
    <w:rsid w:val="0092724A"/>
    <w:rsid w:val="00927710"/>
    <w:rsid w:val="00931445"/>
    <w:rsid w:val="00931A2E"/>
    <w:rsid w:val="00931AB8"/>
    <w:rsid w:val="00931C63"/>
    <w:rsid w:val="00931D10"/>
    <w:rsid w:val="0093218A"/>
    <w:rsid w:val="0093386D"/>
    <w:rsid w:val="00934C8E"/>
    <w:rsid w:val="00935194"/>
    <w:rsid w:val="00935DEF"/>
    <w:rsid w:val="009365C7"/>
    <w:rsid w:val="00936EA5"/>
    <w:rsid w:val="00937114"/>
    <w:rsid w:val="0094015D"/>
    <w:rsid w:val="00941101"/>
    <w:rsid w:val="009418D4"/>
    <w:rsid w:val="00941B13"/>
    <w:rsid w:val="009441DB"/>
    <w:rsid w:val="00944834"/>
    <w:rsid w:val="00946128"/>
    <w:rsid w:val="0094633F"/>
    <w:rsid w:val="00946831"/>
    <w:rsid w:val="009475C1"/>
    <w:rsid w:val="009477CB"/>
    <w:rsid w:val="009477D9"/>
    <w:rsid w:val="00947BA5"/>
    <w:rsid w:val="00950805"/>
    <w:rsid w:val="0095121C"/>
    <w:rsid w:val="009517E4"/>
    <w:rsid w:val="009518D4"/>
    <w:rsid w:val="009520BC"/>
    <w:rsid w:val="009521D2"/>
    <w:rsid w:val="00952403"/>
    <w:rsid w:val="00952BD8"/>
    <w:rsid w:val="00953573"/>
    <w:rsid w:val="009535D2"/>
    <w:rsid w:val="009549EF"/>
    <w:rsid w:val="00955C64"/>
    <w:rsid w:val="00956647"/>
    <w:rsid w:val="00957409"/>
    <w:rsid w:val="00957499"/>
    <w:rsid w:val="00957BD6"/>
    <w:rsid w:val="00957ED2"/>
    <w:rsid w:val="00960DE4"/>
    <w:rsid w:val="00961164"/>
    <w:rsid w:val="00961A4F"/>
    <w:rsid w:val="00962B2E"/>
    <w:rsid w:val="00962FB8"/>
    <w:rsid w:val="0096373F"/>
    <w:rsid w:val="00964007"/>
    <w:rsid w:val="009643F4"/>
    <w:rsid w:val="00964F5A"/>
    <w:rsid w:val="00965050"/>
    <w:rsid w:val="009653ED"/>
    <w:rsid w:val="00966AD2"/>
    <w:rsid w:val="009675A3"/>
    <w:rsid w:val="00967867"/>
    <w:rsid w:val="00967961"/>
    <w:rsid w:val="00967A38"/>
    <w:rsid w:val="009709E1"/>
    <w:rsid w:val="009716D8"/>
    <w:rsid w:val="00971F54"/>
    <w:rsid w:val="00971FBF"/>
    <w:rsid w:val="00972057"/>
    <w:rsid w:val="0097227B"/>
    <w:rsid w:val="0097262E"/>
    <w:rsid w:val="0097293F"/>
    <w:rsid w:val="00974022"/>
    <w:rsid w:val="00974F00"/>
    <w:rsid w:val="0097552A"/>
    <w:rsid w:val="0097564A"/>
    <w:rsid w:val="00976BBE"/>
    <w:rsid w:val="0097741F"/>
    <w:rsid w:val="0098055B"/>
    <w:rsid w:val="009810BE"/>
    <w:rsid w:val="009817BC"/>
    <w:rsid w:val="009819A7"/>
    <w:rsid w:val="0098220A"/>
    <w:rsid w:val="00983337"/>
    <w:rsid w:val="009851F5"/>
    <w:rsid w:val="0098534B"/>
    <w:rsid w:val="0098764E"/>
    <w:rsid w:val="00987826"/>
    <w:rsid w:val="00987B4F"/>
    <w:rsid w:val="00987D58"/>
    <w:rsid w:val="009906D4"/>
    <w:rsid w:val="00990EB7"/>
    <w:rsid w:val="00990F5F"/>
    <w:rsid w:val="009911A7"/>
    <w:rsid w:val="009913B8"/>
    <w:rsid w:val="009914E4"/>
    <w:rsid w:val="00991EE0"/>
    <w:rsid w:val="00992141"/>
    <w:rsid w:val="00992DC6"/>
    <w:rsid w:val="00993135"/>
    <w:rsid w:val="00993AC7"/>
    <w:rsid w:val="00993BAD"/>
    <w:rsid w:val="00993E49"/>
    <w:rsid w:val="009942F5"/>
    <w:rsid w:val="0099461F"/>
    <w:rsid w:val="00995B01"/>
    <w:rsid w:val="00996EF4"/>
    <w:rsid w:val="00997044"/>
    <w:rsid w:val="00997BC9"/>
    <w:rsid w:val="009A2BE9"/>
    <w:rsid w:val="009A2BF3"/>
    <w:rsid w:val="009A3C3E"/>
    <w:rsid w:val="009A4C2C"/>
    <w:rsid w:val="009A520A"/>
    <w:rsid w:val="009A59B3"/>
    <w:rsid w:val="009A5F76"/>
    <w:rsid w:val="009A5FAE"/>
    <w:rsid w:val="009A7E7C"/>
    <w:rsid w:val="009B0479"/>
    <w:rsid w:val="009B05D2"/>
    <w:rsid w:val="009B0CEE"/>
    <w:rsid w:val="009B152B"/>
    <w:rsid w:val="009B2731"/>
    <w:rsid w:val="009B2DCF"/>
    <w:rsid w:val="009B3D38"/>
    <w:rsid w:val="009B4368"/>
    <w:rsid w:val="009B494C"/>
    <w:rsid w:val="009B7505"/>
    <w:rsid w:val="009C0020"/>
    <w:rsid w:val="009C03F7"/>
    <w:rsid w:val="009C10DA"/>
    <w:rsid w:val="009C1201"/>
    <w:rsid w:val="009C19FC"/>
    <w:rsid w:val="009C22FD"/>
    <w:rsid w:val="009C27F7"/>
    <w:rsid w:val="009C3BC4"/>
    <w:rsid w:val="009C3C93"/>
    <w:rsid w:val="009C3E97"/>
    <w:rsid w:val="009C4017"/>
    <w:rsid w:val="009C424E"/>
    <w:rsid w:val="009C4708"/>
    <w:rsid w:val="009C4870"/>
    <w:rsid w:val="009C4C4E"/>
    <w:rsid w:val="009C4D37"/>
    <w:rsid w:val="009C574C"/>
    <w:rsid w:val="009C5753"/>
    <w:rsid w:val="009C5E42"/>
    <w:rsid w:val="009C620F"/>
    <w:rsid w:val="009C657D"/>
    <w:rsid w:val="009C748A"/>
    <w:rsid w:val="009D03B7"/>
    <w:rsid w:val="009D07AD"/>
    <w:rsid w:val="009D0824"/>
    <w:rsid w:val="009D1654"/>
    <w:rsid w:val="009D1BDB"/>
    <w:rsid w:val="009D2F9C"/>
    <w:rsid w:val="009D3505"/>
    <w:rsid w:val="009D4207"/>
    <w:rsid w:val="009D4E4A"/>
    <w:rsid w:val="009D5130"/>
    <w:rsid w:val="009D53D1"/>
    <w:rsid w:val="009D53FB"/>
    <w:rsid w:val="009D6081"/>
    <w:rsid w:val="009D678C"/>
    <w:rsid w:val="009D6B9A"/>
    <w:rsid w:val="009D76B5"/>
    <w:rsid w:val="009D7BC7"/>
    <w:rsid w:val="009D7FAC"/>
    <w:rsid w:val="009E0109"/>
    <w:rsid w:val="009E0342"/>
    <w:rsid w:val="009E098B"/>
    <w:rsid w:val="009E09AB"/>
    <w:rsid w:val="009E0A39"/>
    <w:rsid w:val="009E19BB"/>
    <w:rsid w:val="009E1C47"/>
    <w:rsid w:val="009E32FF"/>
    <w:rsid w:val="009E38D1"/>
    <w:rsid w:val="009E3DF1"/>
    <w:rsid w:val="009E514A"/>
    <w:rsid w:val="009E5177"/>
    <w:rsid w:val="009E5701"/>
    <w:rsid w:val="009E5711"/>
    <w:rsid w:val="009E758E"/>
    <w:rsid w:val="009E7D6B"/>
    <w:rsid w:val="009E7E81"/>
    <w:rsid w:val="009F020A"/>
    <w:rsid w:val="009F05AD"/>
    <w:rsid w:val="009F1109"/>
    <w:rsid w:val="009F143E"/>
    <w:rsid w:val="009F1DE8"/>
    <w:rsid w:val="009F2186"/>
    <w:rsid w:val="009F28DC"/>
    <w:rsid w:val="009F2EDB"/>
    <w:rsid w:val="009F33DC"/>
    <w:rsid w:val="009F385E"/>
    <w:rsid w:val="009F4550"/>
    <w:rsid w:val="009F56C0"/>
    <w:rsid w:val="009F5C76"/>
    <w:rsid w:val="009F612F"/>
    <w:rsid w:val="00A007B4"/>
    <w:rsid w:val="00A00CA0"/>
    <w:rsid w:val="00A00E00"/>
    <w:rsid w:val="00A01221"/>
    <w:rsid w:val="00A012A8"/>
    <w:rsid w:val="00A016FF"/>
    <w:rsid w:val="00A0188F"/>
    <w:rsid w:val="00A0207F"/>
    <w:rsid w:val="00A021AF"/>
    <w:rsid w:val="00A044AA"/>
    <w:rsid w:val="00A052F0"/>
    <w:rsid w:val="00A07F53"/>
    <w:rsid w:val="00A102F8"/>
    <w:rsid w:val="00A10A20"/>
    <w:rsid w:val="00A10FDE"/>
    <w:rsid w:val="00A117D5"/>
    <w:rsid w:val="00A11984"/>
    <w:rsid w:val="00A131F5"/>
    <w:rsid w:val="00A133C1"/>
    <w:rsid w:val="00A13414"/>
    <w:rsid w:val="00A13F2D"/>
    <w:rsid w:val="00A1475E"/>
    <w:rsid w:val="00A14F78"/>
    <w:rsid w:val="00A14F81"/>
    <w:rsid w:val="00A1535F"/>
    <w:rsid w:val="00A15CB1"/>
    <w:rsid w:val="00A15E84"/>
    <w:rsid w:val="00A16021"/>
    <w:rsid w:val="00A162C5"/>
    <w:rsid w:val="00A176DD"/>
    <w:rsid w:val="00A20FAD"/>
    <w:rsid w:val="00A22C3E"/>
    <w:rsid w:val="00A22C4D"/>
    <w:rsid w:val="00A23442"/>
    <w:rsid w:val="00A249D2"/>
    <w:rsid w:val="00A254AB"/>
    <w:rsid w:val="00A266CC"/>
    <w:rsid w:val="00A26DB4"/>
    <w:rsid w:val="00A27425"/>
    <w:rsid w:val="00A3023E"/>
    <w:rsid w:val="00A305C5"/>
    <w:rsid w:val="00A30919"/>
    <w:rsid w:val="00A31F05"/>
    <w:rsid w:val="00A31FD2"/>
    <w:rsid w:val="00A3404D"/>
    <w:rsid w:val="00A341AB"/>
    <w:rsid w:val="00A34290"/>
    <w:rsid w:val="00A355F9"/>
    <w:rsid w:val="00A35AA9"/>
    <w:rsid w:val="00A36D5C"/>
    <w:rsid w:val="00A37309"/>
    <w:rsid w:val="00A37558"/>
    <w:rsid w:val="00A3786A"/>
    <w:rsid w:val="00A37C3C"/>
    <w:rsid w:val="00A4008C"/>
    <w:rsid w:val="00A402A8"/>
    <w:rsid w:val="00A40685"/>
    <w:rsid w:val="00A40E2F"/>
    <w:rsid w:val="00A41819"/>
    <w:rsid w:val="00A41C9A"/>
    <w:rsid w:val="00A41D73"/>
    <w:rsid w:val="00A429BD"/>
    <w:rsid w:val="00A42B2E"/>
    <w:rsid w:val="00A433E8"/>
    <w:rsid w:val="00A4358B"/>
    <w:rsid w:val="00A43A1D"/>
    <w:rsid w:val="00A44854"/>
    <w:rsid w:val="00A44A45"/>
    <w:rsid w:val="00A46859"/>
    <w:rsid w:val="00A46D39"/>
    <w:rsid w:val="00A472B8"/>
    <w:rsid w:val="00A5004A"/>
    <w:rsid w:val="00A502F5"/>
    <w:rsid w:val="00A504F4"/>
    <w:rsid w:val="00A508AA"/>
    <w:rsid w:val="00A5172B"/>
    <w:rsid w:val="00A526CE"/>
    <w:rsid w:val="00A52A11"/>
    <w:rsid w:val="00A53B6E"/>
    <w:rsid w:val="00A5416E"/>
    <w:rsid w:val="00A54DC0"/>
    <w:rsid w:val="00A550C9"/>
    <w:rsid w:val="00A55228"/>
    <w:rsid w:val="00A55A04"/>
    <w:rsid w:val="00A564DE"/>
    <w:rsid w:val="00A6054E"/>
    <w:rsid w:val="00A60799"/>
    <w:rsid w:val="00A61B7F"/>
    <w:rsid w:val="00A61B91"/>
    <w:rsid w:val="00A62666"/>
    <w:rsid w:val="00A629CA"/>
    <w:rsid w:val="00A63016"/>
    <w:rsid w:val="00A63335"/>
    <w:rsid w:val="00A63685"/>
    <w:rsid w:val="00A645AC"/>
    <w:rsid w:val="00A65EFB"/>
    <w:rsid w:val="00A66E28"/>
    <w:rsid w:val="00A67478"/>
    <w:rsid w:val="00A67CE9"/>
    <w:rsid w:val="00A67EC6"/>
    <w:rsid w:val="00A70590"/>
    <w:rsid w:val="00A7062E"/>
    <w:rsid w:val="00A70834"/>
    <w:rsid w:val="00A70923"/>
    <w:rsid w:val="00A71542"/>
    <w:rsid w:val="00A71FA0"/>
    <w:rsid w:val="00A720B1"/>
    <w:rsid w:val="00A72727"/>
    <w:rsid w:val="00A72C1A"/>
    <w:rsid w:val="00A7463E"/>
    <w:rsid w:val="00A750F3"/>
    <w:rsid w:val="00A758E2"/>
    <w:rsid w:val="00A765B1"/>
    <w:rsid w:val="00A772F2"/>
    <w:rsid w:val="00A77828"/>
    <w:rsid w:val="00A77C72"/>
    <w:rsid w:val="00A80089"/>
    <w:rsid w:val="00A800F9"/>
    <w:rsid w:val="00A8073D"/>
    <w:rsid w:val="00A80D02"/>
    <w:rsid w:val="00A82D32"/>
    <w:rsid w:val="00A82EAE"/>
    <w:rsid w:val="00A847F9"/>
    <w:rsid w:val="00A849F6"/>
    <w:rsid w:val="00A84F27"/>
    <w:rsid w:val="00A8519C"/>
    <w:rsid w:val="00A85F83"/>
    <w:rsid w:val="00A86019"/>
    <w:rsid w:val="00A86EED"/>
    <w:rsid w:val="00A8733A"/>
    <w:rsid w:val="00A90EC8"/>
    <w:rsid w:val="00A9196B"/>
    <w:rsid w:val="00A91BEE"/>
    <w:rsid w:val="00A91D4B"/>
    <w:rsid w:val="00A920B2"/>
    <w:rsid w:val="00A92675"/>
    <w:rsid w:val="00A92A96"/>
    <w:rsid w:val="00A92AF0"/>
    <w:rsid w:val="00A933FE"/>
    <w:rsid w:val="00A937D5"/>
    <w:rsid w:val="00A93C70"/>
    <w:rsid w:val="00A94A32"/>
    <w:rsid w:val="00A94AFC"/>
    <w:rsid w:val="00A96B4A"/>
    <w:rsid w:val="00A97462"/>
    <w:rsid w:val="00A97BDA"/>
    <w:rsid w:val="00AA0779"/>
    <w:rsid w:val="00AA08F3"/>
    <w:rsid w:val="00AA0F23"/>
    <w:rsid w:val="00AA1163"/>
    <w:rsid w:val="00AA1DA8"/>
    <w:rsid w:val="00AA222C"/>
    <w:rsid w:val="00AA238E"/>
    <w:rsid w:val="00AA253B"/>
    <w:rsid w:val="00AA29F8"/>
    <w:rsid w:val="00AA3243"/>
    <w:rsid w:val="00AA388F"/>
    <w:rsid w:val="00AA408E"/>
    <w:rsid w:val="00AA4F6D"/>
    <w:rsid w:val="00AA536B"/>
    <w:rsid w:val="00AA53AB"/>
    <w:rsid w:val="00AA5A5C"/>
    <w:rsid w:val="00AA5A6F"/>
    <w:rsid w:val="00AA5D94"/>
    <w:rsid w:val="00AA6F6C"/>
    <w:rsid w:val="00AA73DF"/>
    <w:rsid w:val="00AA7519"/>
    <w:rsid w:val="00AA790A"/>
    <w:rsid w:val="00AB02EA"/>
    <w:rsid w:val="00AB110C"/>
    <w:rsid w:val="00AB227A"/>
    <w:rsid w:val="00AB22BF"/>
    <w:rsid w:val="00AB256E"/>
    <w:rsid w:val="00AB3466"/>
    <w:rsid w:val="00AB3BBB"/>
    <w:rsid w:val="00AB3CDF"/>
    <w:rsid w:val="00AB406A"/>
    <w:rsid w:val="00AB408C"/>
    <w:rsid w:val="00AB4E41"/>
    <w:rsid w:val="00AB5EB1"/>
    <w:rsid w:val="00AB6003"/>
    <w:rsid w:val="00AB759A"/>
    <w:rsid w:val="00AB7B06"/>
    <w:rsid w:val="00AB7EAA"/>
    <w:rsid w:val="00AC0432"/>
    <w:rsid w:val="00AC0770"/>
    <w:rsid w:val="00AC1683"/>
    <w:rsid w:val="00AC1D82"/>
    <w:rsid w:val="00AC266A"/>
    <w:rsid w:val="00AC28CA"/>
    <w:rsid w:val="00AC4094"/>
    <w:rsid w:val="00AC42B6"/>
    <w:rsid w:val="00AC4AB7"/>
    <w:rsid w:val="00AC5859"/>
    <w:rsid w:val="00AC5C9B"/>
    <w:rsid w:val="00AC6225"/>
    <w:rsid w:val="00AC6D24"/>
    <w:rsid w:val="00AD1065"/>
    <w:rsid w:val="00AD2270"/>
    <w:rsid w:val="00AD2771"/>
    <w:rsid w:val="00AD3DA6"/>
    <w:rsid w:val="00AD3F3C"/>
    <w:rsid w:val="00AD4B2F"/>
    <w:rsid w:val="00AD5F0A"/>
    <w:rsid w:val="00AD6B4F"/>
    <w:rsid w:val="00AD7812"/>
    <w:rsid w:val="00AD7C42"/>
    <w:rsid w:val="00AD7CFA"/>
    <w:rsid w:val="00AE0BD6"/>
    <w:rsid w:val="00AE11C1"/>
    <w:rsid w:val="00AE163D"/>
    <w:rsid w:val="00AE1C5C"/>
    <w:rsid w:val="00AE315E"/>
    <w:rsid w:val="00AE319F"/>
    <w:rsid w:val="00AE31D9"/>
    <w:rsid w:val="00AE3792"/>
    <w:rsid w:val="00AE3CF0"/>
    <w:rsid w:val="00AE71EE"/>
    <w:rsid w:val="00AE75AC"/>
    <w:rsid w:val="00AE7FD3"/>
    <w:rsid w:val="00AF03CF"/>
    <w:rsid w:val="00AF0A0A"/>
    <w:rsid w:val="00AF14FC"/>
    <w:rsid w:val="00AF1ED2"/>
    <w:rsid w:val="00AF1F4E"/>
    <w:rsid w:val="00AF3557"/>
    <w:rsid w:val="00AF383C"/>
    <w:rsid w:val="00AF3F86"/>
    <w:rsid w:val="00AF4CEE"/>
    <w:rsid w:val="00AF5364"/>
    <w:rsid w:val="00AF584C"/>
    <w:rsid w:val="00AF5D84"/>
    <w:rsid w:val="00AF669D"/>
    <w:rsid w:val="00AF672C"/>
    <w:rsid w:val="00AF7389"/>
    <w:rsid w:val="00AF7C37"/>
    <w:rsid w:val="00B00378"/>
    <w:rsid w:val="00B00D91"/>
    <w:rsid w:val="00B00E84"/>
    <w:rsid w:val="00B038F1"/>
    <w:rsid w:val="00B03C1B"/>
    <w:rsid w:val="00B04678"/>
    <w:rsid w:val="00B04A04"/>
    <w:rsid w:val="00B04C37"/>
    <w:rsid w:val="00B04F00"/>
    <w:rsid w:val="00B05BA6"/>
    <w:rsid w:val="00B066FE"/>
    <w:rsid w:val="00B06912"/>
    <w:rsid w:val="00B10B04"/>
    <w:rsid w:val="00B10CC6"/>
    <w:rsid w:val="00B11A61"/>
    <w:rsid w:val="00B12082"/>
    <w:rsid w:val="00B124BE"/>
    <w:rsid w:val="00B1278A"/>
    <w:rsid w:val="00B13389"/>
    <w:rsid w:val="00B1364C"/>
    <w:rsid w:val="00B141A5"/>
    <w:rsid w:val="00B15286"/>
    <w:rsid w:val="00B1550D"/>
    <w:rsid w:val="00B159C0"/>
    <w:rsid w:val="00B15F6C"/>
    <w:rsid w:val="00B163E8"/>
    <w:rsid w:val="00B1666C"/>
    <w:rsid w:val="00B175F7"/>
    <w:rsid w:val="00B1767E"/>
    <w:rsid w:val="00B20760"/>
    <w:rsid w:val="00B21676"/>
    <w:rsid w:val="00B219E1"/>
    <w:rsid w:val="00B22150"/>
    <w:rsid w:val="00B226DE"/>
    <w:rsid w:val="00B239CD"/>
    <w:rsid w:val="00B241D5"/>
    <w:rsid w:val="00B24BE9"/>
    <w:rsid w:val="00B25956"/>
    <w:rsid w:val="00B25F8C"/>
    <w:rsid w:val="00B260BE"/>
    <w:rsid w:val="00B26677"/>
    <w:rsid w:val="00B269D0"/>
    <w:rsid w:val="00B26A96"/>
    <w:rsid w:val="00B274E3"/>
    <w:rsid w:val="00B2765C"/>
    <w:rsid w:val="00B27C4B"/>
    <w:rsid w:val="00B27FC0"/>
    <w:rsid w:val="00B30563"/>
    <w:rsid w:val="00B30A76"/>
    <w:rsid w:val="00B31204"/>
    <w:rsid w:val="00B31CB6"/>
    <w:rsid w:val="00B32295"/>
    <w:rsid w:val="00B32B21"/>
    <w:rsid w:val="00B33024"/>
    <w:rsid w:val="00B33AB5"/>
    <w:rsid w:val="00B3412E"/>
    <w:rsid w:val="00B367C4"/>
    <w:rsid w:val="00B36FF8"/>
    <w:rsid w:val="00B37B8E"/>
    <w:rsid w:val="00B40222"/>
    <w:rsid w:val="00B404C3"/>
    <w:rsid w:val="00B41BF4"/>
    <w:rsid w:val="00B42A76"/>
    <w:rsid w:val="00B4311F"/>
    <w:rsid w:val="00B431AE"/>
    <w:rsid w:val="00B448BF"/>
    <w:rsid w:val="00B45A59"/>
    <w:rsid w:val="00B45F9F"/>
    <w:rsid w:val="00B4627C"/>
    <w:rsid w:val="00B46793"/>
    <w:rsid w:val="00B46953"/>
    <w:rsid w:val="00B47455"/>
    <w:rsid w:val="00B47979"/>
    <w:rsid w:val="00B47A59"/>
    <w:rsid w:val="00B503D6"/>
    <w:rsid w:val="00B51520"/>
    <w:rsid w:val="00B515C3"/>
    <w:rsid w:val="00B517C2"/>
    <w:rsid w:val="00B518CE"/>
    <w:rsid w:val="00B51F56"/>
    <w:rsid w:val="00B52234"/>
    <w:rsid w:val="00B53623"/>
    <w:rsid w:val="00B53D1D"/>
    <w:rsid w:val="00B53E98"/>
    <w:rsid w:val="00B53F9B"/>
    <w:rsid w:val="00B55F64"/>
    <w:rsid w:val="00B56ECA"/>
    <w:rsid w:val="00B57093"/>
    <w:rsid w:val="00B60613"/>
    <w:rsid w:val="00B61AEC"/>
    <w:rsid w:val="00B62B7B"/>
    <w:rsid w:val="00B63EF6"/>
    <w:rsid w:val="00B6440A"/>
    <w:rsid w:val="00B64BF3"/>
    <w:rsid w:val="00B65844"/>
    <w:rsid w:val="00B66054"/>
    <w:rsid w:val="00B6677F"/>
    <w:rsid w:val="00B66C7A"/>
    <w:rsid w:val="00B672EA"/>
    <w:rsid w:val="00B6747B"/>
    <w:rsid w:val="00B70200"/>
    <w:rsid w:val="00B702D7"/>
    <w:rsid w:val="00B70389"/>
    <w:rsid w:val="00B70E01"/>
    <w:rsid w:val="00B728F6"/>
    <w:rsid w:val="00B72CF0"/>
    <w:rsid w:val="00B7380E"/>
    <w:rsid w:val="00B740F6"/>
    <w:rsid w:val="00B74615"/>
    <w:rsid w:val="00B755B6"/>
    <w:rsid w:val="00B75A48"/>
    <w:rsid w:val="00B75CC0"/>
    <w:rsid w:val="00B76021"/>
    <w:rsid w:val="00B804F8"/>
    <w:rsid w:val="00B8095A"/>
    <w:rsid w:val="00B81274"/>
    <w:rsid w:val="00B815D3"/>
    <w:rsid w:val="00B823A6"/>
    <w:rsid w:val="00B83E76"/>
    <w:rsid w:val="00B83FA0"/>
    <w:rsid w:val="00B86289"/>
    <w:rsid w:val="00B863B3"/>
    <w:rsid w:val="00B869D3"/>
    <w:rsid w:val="00B86E44"/>
    <w:rsid w:val="00B87359"/>
    <w:rsid w:val="00B87F1C"/>
    <w:rsid w:val="00B90D8D"/>
    <w:rsid w:val="00B91263"/>
    <w:rsid w:val="00B91B61"/>
    <w:rsid w:val="00B93015"/>
    <w:rsid w:val="00B93849"/>
    <w:rsid w:val="00B938BD"/>
    <w:rsid w:val="00B93BC4"/>
    <w:rsid w:val="00B9407F"/>
    <w:rsid w:val="00B944E9"/>
    <w:rsid w:val="00B94896"/>
    <w:rsid w:val="00B94CDD"/>
    <w:rsid w:val="00B96DD9"/>
    <w:rsid w:val="00B97909"/>
    <w:rsid w:val="00B9793B"/>
    <w:rsid w:val="00BA14B2"/>
    <w:rsid w:val="00BA15DC"/>
    <w:rsid w:val="00BA2C82"/>
    <w:rsid w:val="00BA5039"/>
    <w:rsid w:val="00BA583B"/>
    <w:rsid w:val="00BA5EC7"/>
    <w:rsid w:val="00BA6319"/>
    <w:rsid w:val="00BA63CE"/>
    <w:rsid w:val="00BA676E"/>
    <w:rsid w:val="00BA7227"/>
    <w:rsid w:val="00BA763C"/>
    <w:rsid w:val="00BA78B7"/>
    <w:rsid w:val="00BA7CD7"/>
    <w:rsid w:val="00BB00E5"/>
    <w:rsid w:val="00BB0E7C"/>
    <w:rsid w:val="00BB1C6D"/>
    <w:rsid w:val="00BB20B2"/>
    <w:rsid w:val="00BB2ACE"/>
    <w:rsid w:val="00BB2E4E"/>
    <w:rsid w:val="00BB2E62"/>
    <w:rsid w:val="00BB36C9"/>
    <w:rsid w:val="00BB7EC0"/>
    <w:rsid w:val="00BC0207"/>
    <w:rsid w:val="00BC0A5A"/>
    <w:rsid w:val="00BC0E64"/>
    <w:rsid w:val="00BC25D1"/>
    <w:rsid w:val="00BC3BCB"/>
    <w:rsid w:val="00BC428A"/>
    <w:rsid w:val="00BC4B53"/>
    <w:rsid w:val="00BC4C40"/>
    <w:rsid w:val="00BC5A8D"/>
    <w:rsid w:val="00BC5AE3"/>
    <w:rsid w:val="00BC5BAD"/>
    <w:rsid w:val="00BC61B4"/>
    <w:rsid w:val="00BC76C5"/>
    <w:rsid w:val="00BD138A"/>
    <w:rsid w:val="00BD14D3"/>
    <w:rsid w:val="00BD164A"/>
    <w:rsid w:val="00BD1BDD"/>
    <w:rsid w:val="00BD1D40"/>
    <w:rsid w:val="00BD1D7D"/>
    <w:rsid w:val="00BD2B4D"/>
    <w:rsid w:val="00BD2F08"/>
    <w:rsid w:val="00BD2FB9"/>
    <w:rsid w:val="00BD31C2"/>
    <w:rsid w:val="00BD3683"/>
    <w:rsid w:val="00BD3F3B"/>
    <w:rsid w:val="00BD450A"/>
    <w:rsid w:val="00BD4717"/>
    <w:rsid w:val="00BD48EA"/>
    <w:rsid w:val="00BD4BA8"/>
    <w:rsid w:val="00BD58A0"/>
    <w:rsid w:val="00BD59B3"/>
    <w:rsid w:val="00BD62E6"/>
    <w:rsid w:val="00BD6B0E"/>
    <w:rsid w:val="00BD720A"/>
    <w:rsid w:val="00BD7941"/>
    <w:rsid w:val="00BE0C55"/>
    <w:rsid w:val="00BE11A2"/>
    <w:rsid w:val="00BE2299"/>
    <w:rsid w:val="00BE246C"/>
    <w:rsid w:val="00BE2657"/>
    <w:rsid w:val="00BE314D"/>
    <w:rsid w:val="00BE37AE"/>
    <w:rsid w:val="00BE3B14"/>
    <w:rsid w:val="00BE3C65"/>
    <w:rsid w:val="00BE472D"/>
    <w:rsid w:val="00BE6F37"/>
    <w:rsid w:val="00BE7F4D"/>
    <w:rsid w:val="00BF03C0"/>
    <w:rsid w:val="00BF0608"/>
    <w:rsid w:val="00BF0EBF"/>
    <w:rsid w:val="00BF21D4"/>
    <w:rsid w:val="00BF2DDC"/>
    <w:rsid w:val="00BF32E9"/>
    <w:rsid w:val="00BF3D30"/>
    <w:rsid w:val="00BF4A15"/>
    <w:rsid w:val="00BF4DAE"/>
    <w:rsid w:val="00BF4E0E"/>
    <w:rsid w:val="00BF4E27"/>
    <w:rsid w:val="00BF537B"/>
    <w:rsid w:val="00BF626A"/>
    <w:rsid w:val="00BF6D77"/>
    <w:rsid w:val="00BF7EF5"/>
    <w:rsid w:val="00C03442"/>
    <w:rsid w:val="00C0378E"/>
    <w:rsid w:val="00C042E1"/>
    <w:rsid w:val="00C05730"/>
    <w:rsid w:val="00C05AF4"/>
    <w:rsid w:val="00C05AFD"/>
    <w:rsid w:val="00C0661C"/>
    <w:rsid w:val="00C0675F"/>
    <w:rsid w:val="00C06B14"/>
    <w:rsid w:val="00C0702A"/>
    <w:rsid w:val="00C0724C"/>
    <w:rsid w:val="00C07C11"/>
    <w:rsid w:val="00C07E10"/>
    <w:rsid w:val="00C10015"/>
    <w:rsid w:val="00C1005E"/>
    <w:rsid w:val="00C12ECB"/>
    <w:rsid w:val="00C14229"/>
    <w:rsid w:val="00C14ABD"/>
    <w:rsid w:val="00C151E0"/>
    <w:rsid w:val="00C15B31"/>
    <w:rsid w:val="00C166D4"/>
    <w:rsid w:val="00C168E5"/>
    <w:rsid w:val="00C1696D"/>
    <w:rsid w:val="00C17AB5"/>
    <w:rsid w:val="00C17E3F"/>
    <w:rsid w:val="00C20051"/>
    <w:rsid w:val="00C20B86"/>
    <w:rsid w:val="00C21145"/>
    <w:rsid w:val="00C23615"/>
    <w:rsid w:val="00C2397E"/>
    <w:rsid w:val="00C23A83"/>
    <w:rsid w:val="00C24381"/>
    <w:rsid w:val="00C24C2E"/>
    <w:rsid w:val="00C24C7A"/>
    <w:rsid w:val="00C24FFB"/>
    <w:rsid w:val="00C25CDC"/>
    <w:rsid w:val="00C25CFF"/>
    <w:rsid w:val="00C25EA6"/>
    <w:rsid w:val="00C261C1"/>
    <w:rsid w:val="00C26DBF"/>
    <w:rsid w:val="00C30B0B"/>
    <w:rsid w:val="00C316B4"/>
    <w:rsid w:val="00C332D4"/>
    <w:rsid w:val="00C33E51"/>
    <w:rsid w:val="00C34531"/>
    <w:rsid w:val="00C34A50"/>
    <w:rsid w:val="00C34C45"/>
    <w:rsid w:val="00C34C47"/>
    <w:rsid w:val="00C3701A"/>
    <w:rsid w:val="00C405C8"/>
    <w:rsid w:val="00C40C2F"/>
    <w:rsid w:val="00C41323"/>
    <w:rsid w:val="00C415AC"/>
    <w:rsid w:val="00C4297A"/>
    <w:rsid w:val="00C42B6A"/>
    <w:rsid w:val="00C4360C"/>
    <w:rsid w:val="00C43A0B"/>
    <w:rsid w:val="00C43EDA"/>
    <w:rsid w:val="00C4414C"/>
    <w:rsid w:val="00C45512"/>
    <w:rsid w:val="00C45996"/>
    <w:rsid w:val="00C4602B"/>
    <w:rsid w:val="00C46564"/>
    <w:rsid w:val="00C46762"/>
    <w:rsid w:val="00C47203"/>
    <w:rsid w:val="00C50A02"/>
    <w:rsid w:val="00C51149"/>
    <w:rsid w:val="00C5117E"/>
    <w:rsid w:val="00C512D1"/>
    <w:rsid w:val="00C51856"/>
    <w:rsid w:val="00C51B04"/>
    <w:rsid w:val="00C53CE9"/>
    <w:rsid w:val="00C54749"/>
    <w:rsid w:val="00C54F07"/>
    <w:rsid w:val="00C5531B"/>
    <w:rsid w:val="00C55375"/>
    <w:rsid w:val="00C5685E"/>
    <w:rsid w:val="00C56C98"/>
    <w:rsid w:val="00C56DEE"/>
    <w:rsid w:val="00C57120"/>
    <w:rsid w:val="00C571D5"/>
    <w:rsid w:val="00C575D4"/>
    <w:rsid w:val="00C6029A"/>
    <w:rsid w:val="00C61223"/>
    <w:rsid w:val="00C61246"/>
    <w:rsid w:val="00C618A8"/>
    <w:rsid w:val="00C61A78"/>
    <w:rsid w:val="00C61B5F"/>
    <w:rsid w:val="00C62B88"/>
    <w:rsid w:val="00C634F9"/>
    <w:rsid w:val="00C637D4"/>
    <w:rsid w:val="00C643ED"/>
    <w:rsid w:val="00C64534"/>
    <w:rsid w:val="00C64D93"/>
    <w:rsid w:val="00C64F49"/>
    <w:rsid w:val="00C65200"/>
    <w:rsid w:val="00C665DE"/>
    <w:rsid w:val="00C667C3"/>
    <w:rsid w:val="00C669A8"/>
    <w:rsid w:val="00C6728B"/>
    <w:rsid w:val="00C71528"/>
    <w:rsid w:val="00C71F09"/>
    <w:rsid w:val="00C72588"/>
    <w:rsid w:val="00C727B9"/>
    <w:rsid w:val="00C73670"/>
    <w:rsid w:val="00C737D1"/>
    <w:rsid w:val="00C739F6"/>
    <w:rsid w:val="00C73DE0"/>
    <w:rsid w:val="00C74609"/>
    <w:rsid w:val="00C749AB"/>
    <w:rsid w:val="00C75A8F"/>
    <w:rsid w:val="00C76C0C"/>
    <w:rsid w:val="00C776BA"/>
    <w:rsid w:val="00C77E23"/>
    <w:rsid w:val="00C81716"/>
    <w:rsid w:val="00C81733"/>
    <w:rsid w:val="00C81FE1"/>
    <w:rsid w:val="00C832CB"/>
    <w:rsid w:val="00C84085"/>
    <w:rsid w:val="00C85E17"/>
    <w:rsid w:val="00C868A7"/>
    <w:rsid w:val="00C87164"/>
    <w:rsid w:val="00C87BD0"/>
    <w:rsid w:val="00C905E5"/>
    <w:rsid w:val="00C90754"/>
    <w:rsid w:val="00C90B95"/>
    <w:rsid w:val="00C90BC4"/>
    <w:rsid w:val="00C90CA9"/>
    <w:rsid w:val="00C92E41"/>
    <w:rsid w:val="00C92F62"/>
    <w:rsid w:val="00C93097"/>
    <w:rsid w:val="00C93B40"/>
    <w:rsid w:val="00C93DB5"/>
    <w:rsid w:val="00C94CB9"/>
    <w:rsid w:val="00C94F2B"/>
    <w:rsid w:val="00C95C2F"/>
    <w:rsid w:val="00C95F87"/>
    <w:rsid w:val="00C968EF"/>
    <w:rsid w:val="00CA0492"/>
    <w:rsid w:val="00CA0A04"/>
    <w:rsid w:val="00CA1C9F"/>
    <w:rsid w:val="00CA2528"/>
    <w:rsid w:val="00CA3232"/>
    <w:rsid w:val="00CA3CAB"/>
    <w:rsid w:val="00CA3FC0"/>
    <w:rsid w:val="00CA6A2E"/>
    <w:rsid w:val="00CA7809"/>
    <w:rsid w:val="00CA7D3E"/>
    <w:rsid w:val="00CB0317"/>
    <w:rsid w:val="00CB0662"/>
    <w:rsid w:val="00CB0A82"/>
    <w:rsid w:val="00CB0F2F"/>
    <w:rsid w:val="00CB1556"/>
    <w:rsid w:val="00CB2913"/>
    <w:rsid w:val="00CB3970"/>
    <w:rsid w:val="00CB42B9"/>
    <w:rsid w:val="00CB4F39"/>
    <w:rsid w:val="00CB52A4"/>
    <w:rsid w:val="00CB537C"/>
    <w:rsid w:val="00CB5A26"/>
    <w:rsid w:val="00CB645B"/>
    <w:rsid w:val="00CB6A93"/>
    <w:rsid w:val="00CB77C3"/>
    <w:rsid w:val="00CB7E9C"/>
    <w:rsid w:val="00CB7F06"/>
    <w:rsid w:val="00CC0072"/>
    <w:rsid w:val="00CC0915"/>
    <w:rsid w:val="00CC1AF5"/>
    <w:rsid w:val="00CC1B74"/>
    <w:rsid w:val="00CC1EFF"/>
    <w:rsid w:val="00CC291E"/>
    <w:rsid w:val="00CC2D03"/>
    <w:rsid w:val="00CC2EB0"/>
    <w:rsid w:val="00CC34EE"/>
    <w:rsid w:val="00CC3A4B"/>
    <w:rsid w:val="00CC4675"/>
    <w:rsid w:val="00CC4701"/>
    <w:rsid w:val="00CC5686"/>
    <w:rsid w:val="00CC56B4"/>
    <w:rsid w:val="00CC59F5"/>
    <w:rsid w:val="00CC5B9B"/>
    <w:rsid w:val="00CC5F95"/>
    <w:rsid w:val="00CC642A"/>
    <w:rsid w:val="00CC733D"/>
    <w:rsid w:val="00CC7E97"/>
    <w:rsid w:val="00CD1255"/>
    <w:rsid w:val="00CD1484"/>
    <w:rsid w:val="00CD1892"/>
    <w:rsid w:val="00CD1D00"/>
    <w:rsid w:val="00CD2308"/>
    <w:rsid w:val="00CD27AC"/>
    <w:rsid w:val="00CD2A82"/>
    <w:rsid w:val="00CD346D"/>
    <w:rsid w:val="00CD3CAB"/>
    <w:rsid w:val="00CD46A7"/>
    <w:rsid w:val="00CD4E50"/>
    <w:rsid w:val="00CD57CB"/>
    <w:rsid w:val="00CD64E1"/>
    <w:rsid w:val="00CD699D"/>
    <w:rsid w:val="00CD6AE5"/>
    <w:rsid w:val="00CD6BA3"/>
    <w:rsid w:val="00CD70DB"/>
    <w:rsid w:val="00CD7544"/>
    <w:rsid w:val="00CD78D4"/>
    <w:rsid w:val="00CE0697"/>
    <w:rsid w:val="00CE2E2E"/>
    <w:rsid w:val="00CE3A51"/>
    <w:rsid w:val="00CE41F9"/>
    <w:rsid w:val="00CE4ED0"/>
    <w:rsid w:val="00CE4EF2"/>
    <w:rsid w:val="00CE5553"/>
    <w:rsid w:val="00CE56B8"/>
    <w:rsid w:val="00CE59F6"/>
    <w:rsid w:val="00CE66CD"/>
    <w:rsid w:val="00CE6BA9"/>
    <w:rsid w:val="00CE71C3"/>
    <w:rsid w:val="00CF0AF0"/>
    <w:rsid w:val="00CF157E"/>
    <w:rsid w:val="00CF1834"/>
    <w:rsid w:val="00CF1AAA"/>
    <w:rsid w:val="00CF1CE0"/>
    <w:rsid w:val="00CF1EC2"/>
    <w:rsid w:val="00CF2ACF"/>
    <w:rsid w:val="00CF345B"/>
    <w:rsid w:val="00CF475F"/>
    <w:rsid w:val="00CF5008"/>
    <w:rsid w:val="00CF5069"/>
    <w:rsid w:val="00CF50B0"/>
    <w:rsid w:val="00CF56B1"/>
    <w:rsid w:val="00CF5E34"/>
    <w:rsid w:val="00CF7385"/>
    <w:rsid w:val="00CF7B77"/>
    <w:rsid w:val="00CF7DF5"/>
    <w:rsid w:val="00D01C22"/>
    <w:rsid w:val="00D0352D"/>
    <w:rsid w:val="00D03F7C"/>
    <w:rsid w:val="00D04406"/>
    <w:rsid w:val="00D04690"/>
    <w:rsid w:val="00D0480C"/>
    <w:rsid w:val="00D04F01"/>
    <w:rsid w:val="00D04F1E"/>
    <w:rsid w:val="00D04F8B"/>
    <w:rsid w:val="00D054EF"/>
    <w:rsid w:val="00D05637"/>
    <w:rsid w:val="00D05BA9"/>
    <w:rsid w:val="00D05EB1"/>
    <w:rsid w:val="00D064D1"/>
    <w:rsid w:val="00D0650B"/>
    <w:rsid w:val="00D06E71"/>
    <w:rsid w:val="00D0714B"/>
    <w:rsid w:val="00D0764E"/>
    <w:rsid w:val="00D07D82"/>
    <w:rsid w:val="00D10327"/>
    <w:rsid w:val="00D10BE1"/>
    <w:rsid w:val="00D11FE3"/>
    <w:rsid w:val="00D12945"/>
    <w:rsid w:val="00D1343A"/>
    <w:rsid w:val="00D13D50"/>
    <w:rsid w:val="00D14101"/>
    <w:rsid w:val="00D14919"/>
    <w:rsid w:val="00D14E25"/>
    <w:rsid w:val="00D14F7B"/>
    <w:rsid w:val="00D15BF2"/>
    <w:rsid w:val="00D160C4"/>
    <w:rsid w:val="00D165D8"/>
    <w:rsid w:val="00D1724E"/>
    <w:rsid w:val="00D17C26"/>
    <w:rsid w:val="00D206F6"/>
    <w:rsid w:val="00D20784"/>
    <w:rsid w:val="00D20FD1"/>
    <w:rsid w:val="00D21E6F"/>
    <w:rsid w:val="00D2371E"/>
    <w:rsid w:val="00D237E0"/>
    <w:rsid w:val="00D23A17"/>
    <w:rsid w:val="00D24299"/>
    <w:rsid w:val="00D25676"/>
    <w:rsid w:val="00D25901"/>
    <w:rsid w:val="00D259B0"/>
    <w:rsid w:val="00D27129"/>
    <w:rsid w:val="00D279E7"/>
    <w:rsid w:val="00D27F75"/>
    <w:rsid w:val="00D3046D"/>
    <w:rsid w:val="00D30497"/>
    <w:rsid w:val="00D30F5F"/>
    <w:rsid w:val="00D31B07"/>
    <w:rsid w:val="00D31B9D"/>
    <w:rsid w:val="00D32FA0"/>
    <w:rsid w:val="00D33112"/>
    <w:rsid w:val="00D331CB"/>
    <w:rsid w:val="00D3497A"/>
    <w:rsid w:val="00D36BB8"/>
    <w:rsid w:val="00D374D0"/>
    <w:rsid w:val="00D401A1"/>
    <w:rsid w:val="00D40217"/>
    <w:rsid w:val="00D40385"/>
    <w:rsid w:val="00D404CE"/>
    <w:rsid w:val="00D40E8F"/>
    <w:rsid w:val="00D412BF"/>
    <w:rsid w:val="00D417C6"/>
    <w:rsid w:val="00D421CD"/>
    <w:rsid w:val="00D42B0C"/>
    <w:rsid w:val="00D42D6E"/>
    <w:rsid w:val="00D43DEF"/>
    <w:rsid w:val="00D44259"/>
    <w:rsid w:val="00D45DDC"/>
    <w:rsid w:val="00D4752E"/>
    <w:rsid w:val="00D5022E"/>
    <w:rsid w:val="00D5064C"/>
    <w:rsid w:val="00D50C94"/>
    <w:rsid w:val="00D5251C"/>
    <w:rsid w:val="00D525B8"/>
    <w:rsid w:val="00D52F56"/>
    <w:rsid w:val="00D539DA"/>
    <w:rsid w:val="00D54A50"/>
    <w:rsid w:val="00D5556D"/>
    <w:rsid w:val="00D55C81"/>
    <w:rsid w:val="00D5674B"/>
    <w:rsid w:val="00D56AA2"/>
    <w:rsid w:val="00D56B56"/>
    <w:rsid w:val="00D56BF5"/>
    <w:rsid w:val="00D56F99"/>
    <w:rsid w:val="00D5743F"/>
    <w:rsid w:val="00D5768A"/>
    <w:rsid w:val="00D605C2"/>
    <w:rsid w:val="00D60733"/>
    <w:rsid w:val="00D61E1D"/>
    <w:rsid w:val="00D629A4"/>
    <w:rsid w:val="00D62BDF"/>
    <w:rsid w:val="00D6312D"/>
    <w:rsid w:val="00D64F1C"/>
    <w:rsid w:val="00D6570C"/>
    <w:rsid w:val="00D65A89"/>
    <w:rsid w:val="00D65F4B"/>
    <w:rsid w:val="00D673E0"/>
    <w:rsid w:val="00D675B0"/>
    <w:rsid w:val="00D678BB"/>
    <w:rsid w:val="00D67D81"/>
    <w:rsid w:val="00D67F85"/>
    <w:rsid w:val="00D70170"/>
    <w:rsid w:val="00D70552"/>
    <w:rsid w:val="00D70C42"/>
    <w:rsid w:val="00D70D42"/>
    <w:rsid w:val="00D71285"/>
    <w:rsid w:val="00D71ABC"/>
    <w:rsid w:val="00D721C5"/>
    <w:rsid w:val="00D72454"/>
    <w:rsid w:val="00D72850"/>
    <w:rsid w:val="00D72A44"/>
    <w:rsid w:val="00D72A5B"/>
    <w:rsid w:val="00D73CD4"/>
    <w:rsid w:val="00D73F06"/>
    <w:rsid w:val="00D740B2"/>
    <w:rsid w:val="00D74247"/>
    <w:rsid w:val="00D743F1"/>
    <w:rsid w:val="00D744F1"/>
    <w:rsid w:val="00D7456E"/>
    <w:rsid w:val="00D753A9"/>
    <w:rsid w:val="00D755F7"/>
    <w:rsid w:val="00D75E4B"/>
    <w:rsid w:val="00D77AF6"/>
    <w:rsid w:val="00D804C5"/>
    <w:rsid w:val="00D80FDE"/>
    <w:rsid w:val="00D81A28"/>
    <w:rsid w:val="00D81A52"/>
    <w:rsid w:val="00D82B00"/>
    <w:rsid w:val="00D82BE4"/>
    <w:rsid w:val="00D82E05"/>
    <w:rsid w:val="00D8313F"/>
    <w:rsid w:val="00D83C0D"/>
    <w:rsid w:val="00D846B5"/>
    <w:rsid w:val="00D8665E"/>
    <w:rsid w:val="00D869C1"/>
    <w:rsid w:val="00D86EC6"/>
    <w:rsid w:val="00D87418"/>
    <w:rsid w:val="00D876AF"/>
    <w:rsid w:val="00D87A39"/>
    <w:rsid w:val="00D87FE6"/>
    <w:rsid w:val="00D90BC3"/>
    <w:rsid w:val="00D90DB9"/>
    <w:rsid w:val="00D91001"/>
    <w:rsid w:val="00D91337"/>
    <w:rsid w:val="00D915C9"/>
    <w:rsid w:val="00D918DA"/>
    <w:rsid w:val="00D9198F"/>
    <w:rsid w:val="00D91FCB"/>
    <w:rsid w:val="00D92078"/>
    <w:rsid w:val="00D927E8"/>
    <w:rsid w:val="00D92A87"/>
    <w:rsid w:val="00D9384E"/>
    <w:rsid w:val="00D93AEE"/>
    <w:rsid w:val="00D9413E"/>
    <w:rsid w:val="00D94C8D"/>
    <w:rsid w:val="00D96698"/>
    <w:rsid w:val="00D96876"/>
    <w:rsid w:val="00D96940"/>
    <w:rsid w:val="00D969AD"/>
    <w:rsid w:val="00D96B12"/>
    <w:rsid w:val="00D96F59"/>
    <w:rsid w:val="00DA01DC"/>
    <w:rsid w:val="00DA099C"/>
    <w:rsid w:val="00DA0F18"/>
    <w:rsid w:val="00DA2125"/>
    <w:rsid w:val="00DA21EC"/>
    <w:rsid w:val="00DA24DE"/>
    <w:rsid w:val="00DA270C"/>
    <w:rsid w:val="00DA281F"/>
    <w:rsid w:val="00DA4A61"/>
    <w:rsid w:val="00DA61AB"/>
    <w:rsid w:val="00DA61CD"/>
    <w:rsid w:val="00DA6EE2"/>
    <w:rsid w:val="00DA78CF"/>
    <w:rsid w:val="00DA78D5"/>
    <w:rsid w:val="00DA7A89"/>
    <w:rsid w:val="00DA7BF4"/>
    <w:rsid w:val="00DB052F"/>
    <w:rsid w:val="00DB0D2C"/>
    <w:rsid w:val="00DB107D"/>
    <w:rsid w:val="00DB149F"/>
    <w:rsid w:val="00DB14D3"/>
    <w:rsid w:val="00DB154B"/>
    <w:rsid w:val="00DB1632"/>
    <w:rsid w:val="00DB1BDC"/>
    <w:rsid w:val="00DB1D2A"/>
    <w:rsid w:val="00DB2A95"/>
    <w:rsid w:val="00DB3490"/>
    <w:rsid w:val="00DB3593"/>
    <w:rsid w:val="00DB395F"/>
    <w:rsid w:val="00DB440B"/>
    <w:rsid w:val="00DB4426"/>
    <w:rsid w:val="00DB4B40"/>
    <w:rsid w:val="00DB4F12"/>
    <w:rsid w:val="00DB4F21"/>
    <w:rsid w:val="00DB5184"/>
    <w:rsid w:val="00DB5F7A"/>
    <w:rsid w:val="00DB6D32"/>
    <w:rsid w:val="00DB6F96"/>
    <w:rsid w:val="00DB71B9"/>
    <w:rsid w:val="00DB7C5C"/>
    <w:rsid w:val="00DC1395"/>
    <w:rsid w:val="00DC32FC"/>
    <w:rsid w:val="00DC3D89"/>
    <w:rsid w:val="00DC4567"/>
    <w:rsid w:val="00DC4F47"/>
    <w:rsid w:val="00DC5BD0"/>
    <w:rsid w:val="00DC5BE2"/>
    <w:rsid w:val="00DC628E"/>
    <w:rsid w:val="00DC6747"/>
    <w:rsid w:val="00DC6AF3"/>
    <w:rsid w:val="00DC7608"/>
    <w:rsid w:val="00DC761E"/>
    <w:rsid w:val="00DC7CFC"/>
    <w:rsid w:val="00DD09F2"/>
    <w:rsid w:val="00DD1205"/>
    <w:rsid w:val="00DD15EE"/>
    <w:rsid w:val="00DD1633"/>
    <w:rsid w:val="00DD2831"/>
    <w:rsid w:val="00DD2A6D"/>
    <w:rsid w:val="00DD42DE"/>
    <w:rsid w:val="00DD4309"/>
    <w:rsid w:val="00DD4344"/>
    <w:rsid w:val="00DD573B"/>
    <w:rsid w:val="00DD5A1E"/>
    <w:rsid w:val="00DD5B8C"/>
    <w:rsid w:val="00DD5BEE"/>
    <w:rsid w:val="00DD5DFA"/>
    <w:rsid w:val="00DE0229"/>
    <w:rsid w:val="00DE191B"/>
    <w:rsid w:val="00DE1A9D"/>
    <w:rsid w:val="00DE1CB1"/>
    <w:rsid w:val="00DE2073"/>
    <w:rsid w:val="00DE2414"/>
    <w:rsid w:val="00DE30AC"/>
    <w:rsid w:val="00DE4106"/>
    <w:rsid w:val="00DE466B"/>
    <w:rsid w:val="00DE48F4"/>
    <w:rsid w:val="00DE5563"/>
    <w:rsid w:val="00DE5D48"/>
    <w:rsid w:val="00DE6E4D"/>
    <w:rsid w:val="00DE7121"/>
    <w:rsid w:val="00DE7371"/>
    <w:rsid w:val="00DE7498"/>
    <w:rsid w:val="00DE75EF"/>
    <w:rsid w:val="00DE7611"/>
    <w:rsid w:val="00DF05A0"/>
    <w:rsid w:val="00DF1BA8"/>
    <w:rsid w:val="00DF1F63"/>
    <w:rsid w:val="00DF28F2"/>
    <w:rsid w:val="00DF2BFF"/>
    <w:rsid w:val="00DF3798"/>
    <w:rsid w:val="00DF4FF1"/>
    <w:rsid w:val="00DF6FD2"/>
    <w:rsid w:val="00DF72EF"/>
    <w:rsid w:val="00DF7724"/>
    <w:rsid w:val="00E00956"/>
    <w:rsid w:val="00E00C1E"/>
    <w:rsid w:val="00E00F5F"/>
    <w:rsid w:val="00E011E6"/>
    <w:rsid w:val="00E014E7"/>
    <w:rsid w:val="00E0232F"/>
    <w:rsid w:val="00E026A9"/>
    <w:rsid w:val="00E0356F"/>
    <w:rsid w:val="00E03B42"/>
    <w:rsid w:val="00E03C10"/>
    <w:rsid w:val="00E0479F"/>
    <w:rsid w:val="00E04816"/>
    <w:rsid w:val="00E04D6A"/>
    <w:rsid w:val="00E05950"/>
    <w:rsid w:val="00E05CD4"/>
    <w:rsid w:val="00E06100"/>
    <w:rsid w:val="00E06E97"/>
    <w:rsid w:val="00E10DD1"/>
    <w:rsid w:val="00E11400"/>
    <w:rsid w:val="00E1224C"/>
    <w:rsid w:val="00E1254C"/>
    <w:rsid w:val="00E12A76"/>
    <w:rsid w:val="00E12BDF"/>
    <w:rsid w:val="00E12D66"/>
    <w:rsid w:val="00E13326"/>
    <w:rsid w:val="00E14356"/>
    <w:rsid w:val="00E14961"/>
    <w:rsid w:val="00E14D76"/>
    <w:rsid w:val="00E15485"/>
    <w:rsid w:val="00E15D6C"/>
    <w:rsid w:val="00E161DE"/>
    <w:rsid w:val="00E17E84"/>
    <w:rsid w:val="00E203DE"/>
    <w:rsid w:val="00E20CE7"/>
    <w:rsid w:val="00E217B1"/>
    <w:rsid w:val="00E222FA"/>
    <w:rsid w:val="00E229CE"/>
    <w:rsid w:val="00E22B4A"/>
    <w:rsid w:val="00E24A62"/>
    <w:rsid w:val="00E24F52"/>
    <w:rsid w:val="00E25433"/>
    <w:rsid w:val="00E2567D"/>
    <w:rsid w:val="00E25755"/>
    <w:rsid w:val="00E26D2E"/>
    <w:rsid w:val="00E279B2"/>
    <w:rsid w:val="00E3055B"/>
    <w:rsid w:val="00E31699"/>
    <w:rsid w:val="00E31812"/>
    <w:rsid w:val="00E31889"/>
    <w:rsid w:val="00E31CE7"/>
    <w:rsid w:val="00E32F3B"/>
    <w:rsid w:val="00E333D5"/>
    <w:rsid w:val="00E3394F"/>
    <w:rsid w:val="00E35A45"/>
    <w:rsid w:val="00E37A6F"/>
    <w:rsid w:val="00E40222"/>
    <w:rsid w:val="00E40406"/>
    <w:rsid w:val="00E40BCB"/>
    <w:rsid w:val="00E41DD2"/>
    <w:rsid w:val="00E4208F"/>
    <w:rsid w:val="00E43006"/>
    <w:rsid w:val="00E43551"/>
    <w:rsid w:val="00E437FA"/>
    <w:rsid w:val="00E45A2C"/>
    <w:rsid w:val="00E46A9C"/>
    <w:rsid w:val="00E47010"/>
    <w:rsid w:val="00E50BDD"/>
    <w:rsid w:val="00E50DF3"/>
    <w:rsid w:val="00E510CF"/>
    <w:rsid w:val="00E513D7"/>
    <w:rsid w:val="00E5206C"/>
    <w:rsid w:val="00E52897"/>
    <w:rsid w:val="00E52AAB"/>
    <w:rsid w:val="00E52DF4"/>
    <w:rsid w:val="00E5448E"/>
    <w:rsid w:val="00E54E0D"/>
    <w:rsid w:val="00E558E5"/>
    <w:rsid w:val="00E56144"/>
    <w:rsid w:val="00E56795"/>
    <w:rsid w:val="00E57932"/>
    <w:rsid w:val="00E606C4"/>
    <w:rsid w:val="00E60811"/>
    <w:rsid w:val="00E60AB8"/>
    <w:rsid w:val="00E63C60"/>
    <w:rsid w:val="00E64050"/>
    <w:rsid w:val="00E6514D"/>
    <w:rsid w:val="00E65161"/>
    <w:rsid w:val="00E652C9"/>
    <w:rsid w:val="00E6593B"/>
    <w:rsid w:val="00E672C6"/>
    <w:rsid w:val="00E70192"/>
    <w:rsid w:val="00E71809"/>
    <w:rsid w:val="00E718D0"/>
    <w:rsid w:val="00E71D1E"/>
    <w:rsid w:val="00E728E2"/>
    <w:rsid w:val="00E738FA"/>
    <w:rsid w:val="00E74A2B"/>
    <w:rsid w:val="00E75667"/>
    <w:rsid w:val="00E756D3"/>
    <w:rsid w:val="00E76004"/>
    <w:rsid w:val="00E760D7"/>
    <w:rsid w:val="00E762A3"/>
    <w:rsid w:val="00E769CC"/>
    <w:rsid w:val="00E77341"/>
    <w:rsid w:val="00E778B8"/>
    <w:rsid w:val="00E80AF8"/>
    <w:rsid w:val="00E816E8"/>
    <w:rsid w:val="00E82592"/>
    <w:rsid w:val="00E827BB"/>
    <w:rsid w:val="00E82AD7"/>
    <w:rsid w:val="00E82D24"/>
    <w:rsid w:val="00E8357D"/>
    <w:rsid w:val="00E84212"/>
    <w:rsid w:val="00E84C04"/>
    <w:rsid w:val="00E84F72"/>
    <w:rsid w:val="00E856A2"/>
    <w:rsid w:val="00E8572B"/>
    <w:rsid w:val="00E8575B"/>
    <w:rsid w:val="00E85929"/>
    <w:rsid w:val="00E85AD2"/>
    <w:rsid w:val="00E874BB"/>
    <w:rsid w:val="00E87AE5"/>
    <w:rsid w:val="00E87CF7"/>
    <w:rsid w:val="00E87E4D"/>
    <w:rsid w:val="00E9036E"/>
    <w:rsid w:val="00E9078A"/>
    <w:rsid w:val="00E912FD"/>
    <w:rsid w:val="00E92C6E"/>
    <w:rsid w:val="00E92D0B"/>
    <w:rsid w:val="00E93195"/>
    <w:rsid w:val="00E934A7"/>
    <w:rsid w:val="00E9519E"/>
    <w:rsid w:val="00E951D8"/>
    <w:rsid w:val="00E95C2A"/>
    <w:rsid w:val="00E961CB"/>
    <w:rsid w:val="00E963BC"/>
    <w:rsid w:val="00E96E91"/>
    <w:rsid w:val="00E97DC6"/>
    <w:rsid w:val="00E97F3B"/>
    <w:rsid w:val="00E97F7A"/>
    <w:rsid w:val="00EA0010"/>
    <w:rsid w:val="00EA0143"/>
    <w:rsid w:val="00EA0400"/>
    <w:rsid w:val="00EA089B"/>
    <w:rsid w:val="00EA0902"/>
    <w:rsid w:val="00EA1A55"/>
    <w:rsid w:val="00EA1D28"/>
    <w:rsid w:val="00EA2686"/>
    <w:rsid w:val="00EA2E21"/>
    <w:rsid w:val="00EA37FA"/>
    <w:rsid w:val="00EA380C"/>
    <w:rsid w:val="00EA7308"/>
    <w:rsid w:val="00EA7D07"/>
    <w:rsid w:val="00EB031B"/>
    <w:rsid w:val="00EB089C"/>
    <w:rsid w:val="00EB0AA8"/>
    <w:rsid w:val="00EB0C65"/>
    <w:rsid w:val="00EB1624"/>
    <w:rsid w:val="00EB169F"/>
    <w:rsid w:val="00EB1AE9"/>
    <w:rsid w:val="00EB1E7E"/>
    <w:rsid w:val="00EB2635"/>
    <w:rsid w:val="00EB2961"/>
    <w:rsid w:val="00EB2E1A"/>
    <w:rsid w:val="00EB2F17"/>
    <w:rsid w:val="00EB2F8A"/>
    <w:rsid w:val="00EB3268"/>
    <w:rsid w:val="00EB3298"/>
    <w:rsid w:val="00EB3CE6"/>
    <w:rsid w:val="00EB3E92"/>
    <w:rsid w:val="00EB54AB"/>
    <w:rsid w:val="00EB6257"/>
    <w:rsid w:val="00EB68E6"/>
    <w:rsid w:val="00EB71C9"/>
    <w:rsid w:val="00EB7392"/>
    <w:rsid w:val="00EB7B67"/>
    <w:rsid w:val="00EC07F1"/>
    <w:rsid w:val="00EC14EA"/>
    <w:rsid w:val="00EC1E8A"/>
    <w:rsid w:val="00EC302E"/>
    <w:rsid w:val="00EC328C"/>
    <w:rsid w:val="00EC5241"/>
    <w:rsid w:val="00EC56E1"/>
    <w:rsid w:val="00EC594C"/>
    <w:rsid w:val="00EC5B44"/>
    <w:rsid w:val="00EC5C7B"/>
    <w:rsid w:val="00EC66AA"/>
    <w:rsid w:val="00EC6B8F"/>
    <w:rsid w:val="00EC7371"/>
    <w:rsid w:val="00EC7A28"/>
    <w:rsid w:val="00EC7B48"/>
    <w:rsid w:val="00ED0257"/>
    <w:rsid w:val="00ED071B"/>
    <w:rsid w:val="00ED1ADE"/>
    <w:rsid w:val="00ED4A77"/>
    <w:rsid w:val="00ED5981"/>
    <w:rsid w:val="00ED6514"/>
    <w:rsid w:val="00ED66B2"/>
    <w:rsid w:val="00ED71BA"/>
    <w:rsid w:val="00ED73A1"/>
    <w:rsid w:val="00ED7BCB"/>
    <w:rsid w:val="00ED7CA2"/>
    <w:rsid w:val="00EE014B"/>
    <w:rsid w:val="00EE13DA"/>
    <w:rsid w:val="00EE1595"/>
    <w:rsid w:val="00EE2087"/>
    <w:rsid w:val="00EE3384"/>
    <w:rsid w:val="00EE499F"/>
    <w:rsid w:val="00EE56E2"/>
    <w:rsid w:val="00EE6D45"/>
    <w:rsid w:val="00EE6E89"/>
    <w:rsid w:val="00EF0D4B"/>
    <w:rsid w:val="00EF0FE6"/>
    <w:rsid w:val="00EF10A9"/>
    <w:rsid w:val="00EF1432"/>
    <w:rsid w:val="00EF1511"/>
    <w:rsid w:val="00EF2C5F"/>
    <w:rsid w:val="00EF3AC4"/>
    <w:rsid w:val="00EF3FF9"/>
    <w:rsid w:val="00EF41AF"/>
    <w:rsid w:val="00EF4DB4"/>
    <w:rsid w:val="00EF53E2"/>
    <w:rsid w:val="00EF55E9"/>
    <w:rsid w:val="00EF5B41"/>
    <w:rsid w:val="00EF611C"/>
    <w:rsid w:val="00F00630"/>
    <w:rsid w:val="00F00922"/>
    <w:rsid w:val="00F00924"/>
    <w:rsid w:val="00F00AB5"/>
    <w:rsid w:val="00F01BE6"/>
    <w:rsid w:val="00F0217A"/>
    <w:rsid w:val="00F026D3"/>
    <w:rsid w:val="00F02FFB"/>
    <w:rsid w:val="00F03395"/>
    <w:rsid w:val="00F034E6"/>
    <w:rsid w:val="00F03E4C"/>
    <w:rsid w:val="00F04560"/>
    <w:rsid w:val="00F06340"/>
    <w:rsid w:val="00F0665D"/>
    <w:rsid w:val="00F06D42"/>
    <w:rsid w:val="00F07134"/>
    <w:rsid w:val="00F0724D"/>
    <w:rsid w:val="00F07378"/>
    <w:rsid w:val="00F10B81"/>
    <w:rsid w:val="00F14591"/>
    <w:rsid w:val="00F145D3"/>
    <w:rsid w:val="00F14B4B"/>
    <w:rsid w:val="00F14CD1"/>
    <w:rsid w:val="00F15115"/>
    <w:rsid w:val="00F15C81"/>
    <w:rsid w:val="00F15C8E"/>
    <w:rsid w:val="00F15D8C"/>
    <w:rsid w:val="00F15F18"/>
    <w:rsid w:val="00F16B86"/>
    <w:rsid w:val="00F16E1A"/>
    <w:rsid w:val="00F16F92"/>
    <w:rsid w:val="00F17904"/>
    <w:rsid w:val="00F17C3E"/>
    <w:rsid w:val="00F20197"/>
    <w:rsid w:val="00F20369"/>
    <w:rsid w:val="00F20570"/>
    <w:rsid w:val="00F205A1"/>
    <w:rsid w:val="00F20607"/>
    <w:rsid w:val="00F208BB"/>
    <w:rsid w:val="00F213D8"/>
    <w:rsid w:val="00F21760"/>
    <w:rsid w:val="00F21A5D"/>
    <w:rsid w:val="00F21C13"/>
    <w:rsid w:val="00F22362"/>
    <w:rsid w:val="00F22796"/>
    <w:rsid w:val="00F2363A"/>
    <w:rsid w:val="00F238F7"/>
    <w:rsid w:val="00F23BA0"/>
    <w:rsid w:val="00F254C4"/>
    <w:rsid w:val="00F25641"/>
    <w:rsid w:val="00F256D8"/>
    <w:rsid w:val="00F26065"/>
    <w:rsid w:val="00F266E3"/>
    <w:rsid w:val="00F2689C"/>
    <w:rsid w:val="00F27E44"/>
    <w:rsid w:val="00F30313"/>
    <w:rsid w:val="00F303BC"/>
    <w:rsid w:val="00F309CD"/>
    <w:rsid w:val="00F317EA"/>
    <w:rsid w:val="00F318A1"/>
    <w:rsid w:val="00F31CF5"/>
    <w:rsid w:val="00F3265C"/>
    <w:rsid w:val="00F343EE"/>
    <w:rsid w:val="00F353F4"/>
    <w:rsid w:val="00F35494"/>
    <w:rsid w:val="00F35607"/>
    <w:rsid w:val="00F35D47"/>
    <w:rsid w:val="00F35DBA"/>
    <w:rsid w:val="00F3619D"/>
    <w:rsid w:val="00F36EC1"/>
    <w:rsid w:val="00F3722A"/>
    <w:rsid w:val="00F37366"/>
    <w:rsid w:val="00F37C99"/>
    <w:rsid w:val="00F40747"/>
    <w:rsid w:val="00F419B8"/>
    <w:rsid w:val="00F41C0F"/>
    <w:rsid w:val="00F42856"/>
    <w:rsid w:val="00F42F47"/>
    <w:rsid w:val="00F43777"/>
    <w:rsid w:val="00F43A4C"/>
    <w:rsid w:val="00F4482B"/>
    <w:rsid w:val="00F44F02"/>
    <w:rsid w:val="00F4526B"/>
    <w:rsid w:val="00F45F64"/>
    <w:rsid w:val="00F462DF"/>
    <w:rsid w:val="00F4662D"/>
    <w:rsid w:val="00F467BA"/>
    <w:rsid w:val="00F4689E"/>
    <w:rsid w:val="00F468AC"/>
    <w:rsid w:val="00F46A5F"/>
    <w:rsid w:val="00F47316"/>
    <w:rsid w:val="00F47507"/>
    <w:rsid w:val="00F47A01"/>
    <w:rsid w:val="00F47CEE"/>
    <w:rsid w:val="00F5052D"/>
    <w:rsid w:val="00F50C7C"/>
    <w:rsid w:val="00F51A82"/>
    <w:rsid w:val="00F51B78"/>
    <w:rsid w:val="00F5254B"/>
    <w:rsid w:val="00F53A44"/>
    <w:rsid w:val="00F53E96"/>
    <w:rsid w:val="00F54E5E"/>
    <w:rsid w:val="00F551DB"/>
    <w:rsid w:val="00F559BE"/>
    <w:rsid w:val="00F56FEF"/>
    <w:rsid w:val="00F57521"/>
    <w:rsid w:val="00F60938"/>
    <w:rsid w:val="00F60C7E"/>
    <w:rsid w:val="00F60E0A"/>
    <w:rsid w:val="00F61606"/>
    <w:rsid w:val="00F61918"/>
    <w:rsid w:val="00F61C45"/>
    <w:rsid w:val="00F62151"/>
    <w:rsid w:val="00F62CA8"/>
    <w:rsid w:val="00F630B4"/>
    <w:rsid w:val="00F635EF"/>
    <w:rsid w:val="00F63BF4"/>
    <w:rsid w:val="00F63C55"/>
    <w:rsid w:val="00F63C60"/>
    <w:rsid w:val="00F64991"/>
    <w:rsid w:val="00F65BA9"/>
    <w:rsid w:val="00F65BC8"/>
    <w:rsid w:val="00F66205"/>
    <w:rsid w:val="00F6630F"/>
    <w:rsid w:val="00F66419"/>
    <w:rsid w:val="00F67842"/>
    <w:rsid w:val="00F67B58"/>
    <w:rsid w:val="00F67E81"/>
    <w:rsid w:val="00F70A50"/>
    <w:rsid w:val="00F71C68"/>
    <w:rsid w:val="00F724E2"/>
    <w:rsid w:val="00F725DD"/>
    <w:rsid w:val="00F74103"/>
    <w:rsid w:val="00F745A4"/>
    <w:rsid w:val="00F74C0C"/>
    <w:rsid w:val="00F75BB5"/>
    <w:rsid w:val="00F75FD5"/>
    <w:rsid w:val="00F7604C"/>
    <w:rsid w:val="00F773A9"/>
    <w:rsid w:val="00F81623"/>
    <w:rsid w:val="00F81D25"/>
    <w:rsid w:val="00F829B9"/>
    <w:rsid w:val="00F82EA0"/>
    <w:rsid w:val="00F83045"/>
    <w:rsid w:val="00F83615"/>
    <w:rsid w:val="00F8421D"/>
    <w:rsid w:val="00F84621"/>
    <w:rsid w:val="00F85329"/>
    <w:rsid w:val="00F86079"/>
    <w:rsid w:val="00F87282"/>
    <w:rsid w:val="00F878CD"/>
    <w:rsid w:val="00F87905"/>
    <w:rsid w:val="00F90C1F"/>
    <w:rsid w:val="00F910AF"/>
    <w:rsid w:val="00F9199A"/>
    <w:rsid w:val="00F91A44"/>
    <w:rsid w:val="00F9217B"/>
    <w:rsid w:val="00F951DF"/>
    <w:rsid w:val="00F96655"/>
    <w:rsid w:val="00F97A34"/>
    <w:rsid w:val="00F97E4A"/>
    <w:rsid w:val="00F97EA1"/>
    <w:rsid w:val="00FA05C8"/>
    <w:rsid w:val="00FA0678"/>
    <w:rsid w:val="00FA0DB6"/>
    <w:rsid w:val="00FA23F7"/>
    <w:rsid w:val="00FA27EB"/>
    <w:rsid w:val="00FA3EBC"/>
    <w:rsid w:val="00FA423C"/>
    <w:rsid w:val="00FA44D0"/>
    <w:rsid w:val="00FA55A2"/>
    <w:rsid w:val="00FA672F"/>
    <w:rsid w:val="00FA7792"/>
    <w:rsid w:val="00FA7AA8"/>
    <w:rsid w:val="00FA7F1D"/>
    <w:rsid w:val="00FB0D60"/>
    <w:rsid w:val="00FB2BF5"/>
    <w:rsid w:val="00FB2F8E"/>
    <w:rsid w:val="00FB30C3"/>
    <w:rsid w:val="00FB39B0"/>
    <w:rsid w:val="00FB5138"/>
    <w:rsid w:val="00FB5A71"/>
    <w:rsid w:val="00FB7823"/>
    <w:rsid w:val="00FC05B2"/>
    <w:rsid w:val="00FC08B3"/>
    <w:rsid w:val="00FC09D7"/>
    <w:rsid w:val="00FC22D0"/>
    <w:rsid w:val="00FC38D4"/>
    <w:rsid w:val="00FC391E"/>
    <w:rsid w:val="00FC3BB7"/>
    <w:rsid w:val="00FC4345"/>
    <w:rsid w:val="00FC444A"/>
    <w:rsid w:val="00FC453D"/>
    <w:rsid w:val="00FC4A89"/>
    <w:rsid w:val="00FC665F"/>
    <w:rsid w:val="00FC6D59"/>
    <w:rsid w:val="00FC78F5"/>
    <w:rsid w:val="00FC7AD2"/>
    <w:rsid w:val="00FC7FC0"/>
    <w:rsid w:val="00FD0130"/>
    <w:rsid w:val="00FD10B3"/>
    <w:rsid w:val="00FD11C3"/>
    <w:rsid w:val="00FD154E"/>
    <w:rsid w:val="00FD24D7"/>
    <w:rsid w:val="00FD29CE"/>
    <w:rsid w:val="00FD3AE2"/>
    <w:rsid w:val="00FD3E41"/>
    <w:rsid w:val="00FD5AE4"/>
    <w:rsid w:val="00FD5F25"/>
    <w:rsid w:val="00FD60BE"/>
    <w:rsid w:val="00FD6894"/>
    <w:rsid w:val="00FD6AF0"/>
    <w:rsid w:val="00FD704D"/>
    <w:rsid w:val="00FD74E3"/>
    <w:rsid w:val="00FD79B8"/>
    <w:rsid w:val="00FE0AD1"/>
    <w:rsid w:val="00FE1852"/>
    <w:rsid w:val="00FE32B7"/>
    <w:rsid w:val="00FE33DB"/>
    <w:rsid w:val="00FE33F5"/>
    <w:rsid w:val="00FE37DD"/>
    <w:rsid w:val="00FE3C31"/>
    <w:rsid w:val="00FE4015"/>
    <w:rsid w:val="00FE44F5"/>
    <w:rsid w:val="00FE4783"/>
    <w:rsid w:val="00FE480D"/>
    <w:rsid w:val="00FE4ACC"/>
    <w:rsid w:val="00FE7DD1"/>
    <w:rsid w:val="00FF0B4F"/>
    <w:rsid w:val="00FF0B70"/>
    <w:rsid w:val="00FF1A06"/>
    <w:rsid w:val="00FF1AD3"/>
    <w:rsid w:val="00FF1B46"/>
    <w:rsid w:val="00FF219D"/>
    <w:rsid w:val="00FF2BB3"/>
    <w:rsid w:val="00FF49B4"/>
    <w:rsid w:val="00FF49F4"/>
    <w:rsid w:val="00FF651D"/>
    <w:rsid w:val="00FF6843"/>
    <w:rsid w:val="00FF7724"/>
    <w:rsid w:val="00FF78E2"/>
    <w:rsid w:val="010651D9"/>
    <w:rsid w:val="03DD35E4"/>
    <w:rsid w:val="05720B50"/>
    <w:rsid w:val="065A6178"/>
    <w:rsid w:val="067A692F"/>
    <w:rsid w:val="06990DA8"/>
    <w:rsid w:val="06F9351E"/>
    <w:rsid w:val="08022D7E"/>
    <w:rsid w:val="081050AA"/>
    <w:rsid w:val="082029DB"/>
    <w:rsid w:val="0A5B7E63"/>
    <w:rsid w:val="0C87121B"/>
    <w:rsid w:val="0CEE6D0E"/>
    <w:rsid w:val="0DF702FE"/>
    <w:rsid w:val="0F816ACD"/>
    <w:rsid w:val="10F90651"/>
    <w:rsid w:val="10FC16EA"/>
    <w:rsid w:val="1162028B"/>
    <w:rsid w:val="118963A1"/>
    <w:rsid w:val="127723A9"/>
    <w:rsid w:val="13072A44"/>
    <w:rsid w:val="15547B14"/>
    <w:rsid w:val="172A4D95"/>
    <w:rsid w:val="184E3051"/>
    <w:rsid w:val="18912E67"/>
    <w:rsid w:val="18A64941"/>
    <w:rsid w:val="19F4434A"/>
    <w:rsid w:val="1A564531"/>
    <w:rsid w:val="1B2A271F"/>
    <w:rsid w:val="1D266CE1"/>
    <w:rsid w:val="1D3963AF"/>
    <w:rsid w:val="1D493C88"/>
    <w:rsid w:val="1E5B7150"/>
    <w:rsid w:val="1E714A66"/>
    <w:rsid w:val="1E85324A"/>
    <w:rsid w:val="1F9D27DB"/>
    <w:rsid w:val="1FE868A9"/>
    <w:rsid w:val="21F961C3"/>
    <w:rsid w:val="23625BBD"/>
    <w:rsid w:val="25111243"/>
    <w:rsid w:val="25707998"/>
    <w:rsid w:val="2585594E"/>
    <w:rsid w:val="25932478"/>
    <w:rsid w:val="29F008B0"/>
    <w:rsid w:val="2A7F4FF2"/>
    <w:rsid w:val="2BBB3721"/>
    <w:rsid w:val="2C0E2AD1"/>
    <w:rsid w:val="2DD15014"/>
    <w:rsid w:val="2ED521D1"/>
    <w:rsid w:val="2F983071"/>
    <w:rsid w:val="2FD25781"/>
    <w:rsid w:val="302A3B86"/>
    <w:rsid w:val="319C6071"/>
    <w:rsid w:val="3309093B"/>
    <w:rsid w:val="334B0167"/>
    <w:rsid w:val="342E63AB"/>
    <w:rsid w:val="35EB604C"/>
    <w:rsid w:val="365302AE"/>
    <w:rsid w:val="380B6117"/>
    <w:rsid w:val="38C00A50"/>
    <w:rsid w:val="3A561EB2"/>
    <w:rsid w:val="3BCF16ED"/>
    <w:rsid w:val="3C5F759A"/>
    <w:rsid w:val="3D512FAB"/>
    <w:rsid w:val="3E524A9F"/>
    <w:rsid w:val="3FE80680"/>
    <w:rsid w:val="41AA0FAC"/>
    <w:rsid w:val="42E1381E"/>
    <w:rsid w:val="43665590"/>
    <w:rsid w:val="47973F6B"/>
    <w:rsid w:val="48895BD3"/>
    <w:rsid w:val="49B60E3A"/>
    <w:rsid w:val="4AC40AD3"/>
    <w:rsid w:val="4CF82CB6"/>
    <w:rsid w:val="4FD531A2"/>
    <w:rsid w:val="51A0432A"/>
    <w:rsid w:val="52A96B6F"/>
    <w:rsid w:val="5436445E"/>
    <w:rsid w:val="550764A4"/>
    <w:rsid w:val="55AD2460"/>
    <w:rsid w:val="56A71A30"/>
    <w:rsid w:val="579D76DE"/>
    <w:rsid w:val="58AE4F0C"/>
    <w:rsid w:val="59D16D68"/>
    <w:rsid w:val="5A0F3C8E"/>
    <w:rsid w:val="5A2A7C7B"/>
    <w:rsid w:val="5AF745AD"/>
    <w:rsid w:val="5B41386F"/>
    <w:rsid w:val="5BF55428"/>
    <w:rsid w:val="5C80234E"/>
    <w:rsid w:val="5DC10EA2"/>
    <w:rsid w:val="5DE21EB3"/>
    <w:rsid w:val="5E261785"/>
    <w:rsid w:val="5EDF01CA"/>
    <w:rsid w:val="5F1529A6"/>
    <w:rsid w:val="5FCC5339"/>
    <w:rsid w:val="61054A27"/>
    <w:rsid w:val="611D2366"/>
    <w:rsid w:val="616D55C9"/>
    <w:rsid w:val="62885958"/>
    <w:rsid w:val="63E61662"/>
    <w:rsid w:val="64CE2EAA"/>
    <w:rsid w:val="64FE4E49"/>
    <w:rsid w:val="662E75B1"/>
    <w:rsid w:val="66342C2E"/>
    <w:rsid w:val="663E784C"/>
    <w:rsid w:val="66977CD4"/>
    <w:rsid w:val="672635BB"/>
    <w:rsid w:val="69652C93"/>
    <w:rsid w:val="6BED1D9C"/>
    <w:rsid w:val="6D6C3198"/>
    <w:rsid w:val="6D75048C"/>
    <w:rsid w:val="6DF818E5"/>
    <w:rsid w:val="6E5F273D"/>
    <w:rsid w:val="6E6E55BC"/>
    <w:rsid w:val="6E8E12EF"/>
    <w:rsid w:val="704E619F"/>
    <w:rsid w:val="71D43752"/>
    <w:rsid w:val="732F7275"/>
    <w:rsid w:val="73E36350"/>
    <w:rsid w:val="746815A4"/>
    <w:rsid w:val="749C4185"/>
    <w:rsid w:val="757E71D5"/>
    <w:rsid w:val="75DA2C18"/>
    <w:rsid w:val="77705F3A"/>
    <w:rsid w:val="79314CD6"/>
    <w:rsid w:val="7A3F3423"/>
    <w:rsid w:val="7A67303B"/>
    <w:rsid w:val="7A8F31CB"/>
    <w:rsid w:val="7AAB1D04"/>
    <w:rsid w:val="7ABA4368"/>
    <w:rsid w:val="7B257FFD"/>
    <w:rsid w:val="7CBE7304"/>
    <w:rsid w:val="7CEC7892"/>
    <w:rsid w:val="7CEF5A1D"/>
    <w:rsid w:val="7EB728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qFormat="1"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qFormat="1"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qFormat="1" w:unhideWhenUsed="0" w:uiPriority="0" w:semiHidden="0" w:name="List 5"/>
    <w:lsdException w:qFormat="1" w:unhideWhenUsed="0" w:uiPriority="0" w:semiHidden="0" w:name="List Bullet 2"/>
    <w:lsdException w:unhideWhenUsed="0" w:uiPriority="0" w:semiHidden="0" w:name="List Bullet 3"/>
    <w:lsdException w:qFormat="1" w:uiPriority="99" w:semiHidden="0" w:name="List Bullet 4"/>
    <w:lsdException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qFormat="1" w:unhideWhenUsed="0" w:uiPriority="0" w:semiHidden="0" w:name="HTML Address"/>
    <w:lsdException w:unhideWhenUsed="0" w:uiPriority="0" w:semiHidden="0" w:name="HTML Cite"/>
    <w:lsdException w:qFormat="1"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0"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42"/>
    <w:qFormat/>
    <w:uiPriority w:val="0"/>
    <w:pPr>
      <w:adjustRightInd/>
      <w:spacing w:line="360" w:lineRule="auto"/>
      <w:jc w:val="center"/>
      <w:outlineLvl w:val="0"/>
    </w:pPr>
    <w:rPr>
      <w:rFonts w:ascii="仿宋" w:hAnsi="仿宋" w:eastAsia="仿宋" w:cs="仿宋_GB2312"/>
      <w:b/>
      <w:color w:val="000000"/>
      <w:sz w:val="36"/>
      <w:szCs w:val="36"/>
    </w:rPr>
  </w:style>
  <w:style w:type="paragraph" w:styleId="3">
    <w:name w:val="heading 2"/>
    <w:basedOn w:val="1"/>
    <w:next w:val="1"/>
    <w:qFormat/>
    <w:uiPriority w:val="9"/>
    <w:pPr>
      <w:keepNext/>
      <w:keepLines/>
      <w:numPr>
        <w:ilvl w:val="0"/>
        <w:numId w:val="1"/>
      </w:numPr>
      <w:adjustRightInd/>
      <w:spacing w:line="360" w:lineRule="auto"/>
      <w:jc w:val="left"/>
      <w:outlineLvl w:val="1"/>
    </w:pPr>
    <w:rPr>
      <w:rFonts w:ascii="仿宋_GB2312" w:hAnsi="仿宋" w:eastAsia="仿宋_GB2312"/>
      <w:b/>
      <w:bCs/>
      <w:sz w:val="32"/>
      <w:szCs w:val="32"/>
      <w:lang w:val="zh-CN"/>
    </w:rPr>
  </w:style>
  <w:style w:type="paragraph" w:styleId="4">
    <w:name w:val="heading 3"/>
    <w:basedOn w:val="1"/>
    <w:next w:val="1"/>
    <w:qFormat/>
    <w:uiPriority w:val="0"/>
    <w:pPr>
      <w:keepNext/>
      <w:keepLines/>
      <w:numPr>
        <w:ilvl w:val="2"/>
        <w:numId w:val="2"/>
      </w:numPr>
      <w:spacing w:before="260" w:after="260" w:line="416" w:lineRule="auto"/>
      <w:outlineLvl w:val="2"/>
    </w:pPr>
    <w:rPr>
      <w:b/>
      <w:bCs/>
      <w:sz w:val="32"/>
      <w:szCs w:val="32"/>
    </w:rPr>
  </w:style>
  <w:style w:type="paragraph" w:styleId="5">
    <w:name w:val="heading 4"/>
    <w:basedOn w:val="1"/>
    <w:next w:val="1"/>
    <w:link w:val="212"/>
    <w:qFormat/>
    <w:uiPriority w:val="0"/>
    <w:pPr>
      <w:keepNext/>
      <w:keepLines/>
      <w:numPr>
        <w:ilvl w:val="3"/>
        <w:numId w:val="2"/>
      </w:numPr>
      <w:spacing w:before="280" w:after="290" w:line="376" w:lineRule="auto"/>
      <w:outlineLvl w:val="3"/>
    </w:pPr>
    <w:rPr>
      <w:rFonts w:ascii="Arial" w:hAnsi="Arial" w:eastAsia="黑体"/>
      <w:b/>
      <w:bCs/>
      <w:sz w:val="28"/>
      <w:szCs w:val="28"/>
      <w:lang w:val="zh-CN"/>
    </w:rPr>
  </w:style>
  <w:style w:type="paragraph" w:styleId="6">
    <w:name w:val="heading 5"/>
    <w:basedOn w:val="1"/>
    <w:next w:val="1"/>
    <w:link w:val="175"/>
    <w:qFormat/>
    <w:uiPriority w:val="0"/>
    <w:pPr>
      <w:keepNext/>
      <w:keepLines/>
      <w:numPr>
        <w:ilvl w:val="4"/>
        <w:numId w:val="2"/>
      </w:numPr>
      <w:spacing w:before="280" w:after="290" w:line="376" w:lineRule="auto"/>
      <w:outlineLvl w:val="4"/>
    </w:pPr>
    <w:rPr>
      <w:b/>
      <w:bCs/>
      <w:sz w:val="28"/>
      <w:szCs w:val="28"/>
    </w:rPr>
  </w:style>
  <w:style w:type="paragraph" w:styleId="7">
    <w:name w:val="heading 6"/>
    <w:basedOn w:val="1"/>
    <w:next w:val="1"/>
    <w:link w:val="240"/>
    <w:qFormat/>
    <w:uiPriority w:val="0"/>
    <w:pPr>
      <w:keepNext/>
      <w:keepLines/>
      <w:numPr>
        <w:ilvl w:val="5"/>
        <w:numId w:val="2"/>
      </w:numPr>
      <w:spacing w:before="240" w:after="64" w:line="320" w:lineRule="auto"/>
      <w:outlineLvl w:val="5"/>
    </w:pPr>
    <w:rPr>
      <w:rFonts w:ascii="Arial" w:hAnsi="Arial" w:eastAsia="黑体"/>
      <w:b/>
      <w:bCs/>
      <w:sz w:val="24"/>
    </w:rPr>
  </w:style>
  <w:style w:type="paragraph" w:styleId="8">
    <w:name w:val="heading 7"/>
    <w:basedOn w:val="1"/>
    <w:next w:val="1"/>
    <w:link w:val="206"/>
    <w:qFormat/>
    <w:uiPriority w:val="0"/>
    <w:pPr>
      <w:keepNext/>
      <w:keepLines/>
      <w:numPr>
        <w:ilvl w:val="6"/>
        <w:numId w:val="2"/>
      </w:numPr>
      <w:spacing w:before="240" w:after="64" w:line="320" w:lineRule="auto"/>
      <w:outlineLvl w:val="6"/>
    </w:pPr>
    <w:rPr>
      <w:b/>
      <w:bCs/>
      <w:sz w:val="24"/>
    </w:rPr>
  </w:style>
  <w:style w:type="paragraph" w:styleId="9">
    <w:name w:val="heading 8"/>
    <w:basedOn w:val="1"/>
    <w:next w:val="1"/>
    <w:link w:val="110"/>
    <w:qFormat/>
    <w:uiPriority w:val="0"/>
    <w:pPr>
      <w:keepNext/>
      <w:keepLines/>
      <w:numPr>
        <w:ilvl w:val="7"/>
        <w:numId w:val="2"/>
      </w:numPr>
      <w:spacing w:before="240" w:after="64" w:line="320" w:lineRule="auto"/>
      <w:outlineLvl w:val="7"/>
    </w:pPr>
    <w:rPr>
      <w:rFonts w:ascii="Arial" w:hAnsi="Arial" w:eastAsia="黑体"/>
      <w:sz w:val="24"/>
    </w:rPr>
  </w:style>
  <w:style w:type="paragraph" w:styleId="10">
    <w:name w:val="heading 9"/>
    <w:basedOn w:val="1"/>
    <w:next w:val="1"/>
    <w:link w:val="123"/>
    <w:qFormat/>
    <w:uiPriority w:val="0"/>
    <w:pPr>
      <w:keepNext/>
      <w:keepLines/>
      <w:numPr>
        <w:ilvl w:val="8"/>
        <w:numId w:val="2"/>
      </w:numPr>
      <w:spacing w:before="240" w:after="64" w:line="320" w:lineRule="auto"/>
      <w:outlineLvl w:val="8"/>
    </w:pPr>
    <w:rPr>
      <w:rFonts w:ascii="Arial" w:hAnsi="Arial" w:eastAsia="黑体"/>
      <w:szCs w:val="21"/>
    </w:rPr>
  </w:style>
  <w:style w:type="character" w:default="1" w:styleId="62">
    <w:name w:val="Default Paragraph Font"/>
    <w:semiHidden/>
    <w:unhideWhenUsed/>
    <w:qFormat/>
    <w:uiPriority w:val="1"/>
  </w:style>
  <w:style w:type="table" w:default="1" w:styleId="60">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qFormat/>
    <w:uiPriority w:val="0"/>
    <w:pPr>
      <w:ind w:left="2520" w:leftChars="1200"/>
    </w:pPr>
  </w:style>
  <w:style w:type="paragraph" w:styleId="12">
    <w:name w:val="List Number 2"/>
    <w:basedOn w:val="1"/>
    <w:qFormat/>
    <w:uiPriority w:val="0"/>
    <w:pPr>
      <w:widowControl/>
      <w:tabs>
        <w:tab w:val="left" w:pos="1697"/>
      </w:tabs>
      <w:adjustRightInd/>
      <w:spacing w:after="156" w:afterLines="50"/>
      <w:ind w:left="1697" w:hanging="420"/>
      <w:jc w:val="left"/>
    </w:pPr>
    <w:rPr>
      <w:kern w:val="0"/>
      <w:sz w:val="24"/>
      <w:szCs w:val="20"/>
    </w:rPr>
  </w:style>
  <w:style w:type="paragraph" w:styleId="13">
    <w:name w:val="List Bullet 4"/>
    <w:basedOn w:val="1"/>
    <w:unhideWhenUsed/>
    <w:qFormat/>
    <w:uiPriority w:val="99"/>
    <w:pPr>
      <w:widowControl/>
      <w:numPr>
        <w:ilvl w:val="0"/>
        <w:numId w:val="3"/>
      </w:numPr>
      <w:tabs>
        <w:tab w:val="left" w:pos="432"/>
        <w:tab w:val="clear" w:pos="1440"/>
      </w:tabs>
      <w:adjustRightInd/>
      <w:spacing w:before="40" w:after="160"/>
      <w:ind w:left="432" w:hanging="432"/>
      <w:contextualSpacing/>
      <w:jc w:val="left"/>
    </w:pPr>
    <w:rPr>
      <w:rFonts w:ascii="Cambria" w:hAnsi="Cambria" w:eastAsia="微软雅黑"/>
      <w:color w:val="595959"/>
      <w:kern w:val="20"/>
      <w:szCs w:val="20"/>
      <w:lang w:val="zh-CN"/>
    </w:rPr>
  </w:style>
  <w:style w:type="paragraph" w:styleId="14">
    <w:name w:val="List Number"/>
    <w:basedOn w:val="1"/>
    <w:qFormat/>
    <w:uiPriority w:val="0"/>
    <w:pPr>
      <w:widowControl/>
      <w:tabs>
        <w:tab w:val="left" w:pos="390"/>
        <w:tab w:val="left" w:pos="454"/>
      </w:tabs>
      <w:adjustRightInd/>
      <w:spacing w:after="156" w:afterLines="50"/>
      <w:ind w:left="454" w:hanging="284"/>
      <w:jc w:val="left"/>
    </w:pPr>
    <w:rPr>
      <w:kern w:val="0"/>
      <w:sz w:val="24"/>
      <w:szCs w:val="20"/>
    </w:rPr>
  </w:style>
  <w:style w:type="paragraph" w:styleId="15">
    <w:name w:val="Normal Indent"/>
    <w:basedOn w:val="1"/>
    <w:next w:val="1"/>
    <w:link w:val="242"/>
    <w:qFormat/>
    <w:uiPriority w:val="0"/>
    <w:pPr>
      <w:widowControl/>
      <w:snapToGrid w:val="0"/>
      <w:spacing w:line="480" w:lineRule="exact"/>
      <w:ind w:firstLine="567"/>
    </w:pPr>
    <w:rPr>
      <w:rFonts w:ascii="宋体"/>
      <w:snapToGrid w:val="0"/>
      <w:color w:val="000000"/>
      <w:kern w:val="28"/>
      <w:sz w:val="28"/>
      <w:szCs w:val="20"/>
    </w:rPr>
  </w:style>
  <w:style w:type="paragraph" w:styleId="16">
    <w:name w:val="caption"/>
    <w:basedOn w:val="1"/>
    <w:next w:val="1"/>
    <w:qFormat/>
    <w:uiPriority w:val="0"/>
    <w:rPr>
      <w:b/>
      <w:sz w:val="28"/>
      <w:szCs w:val="20"/>
    </w:rPr>
  </w:style>
  <w:style w:type="paragraph" w:styleId="17">
    <w:name w:val="index 5"/>
    <w:basedOn w:val="1"/>
    <w:next w:val="1"/>
    <w:qFormat/>
    <w:uiPriority w:val="0"/>
    <w:pPr>
      <w:adjustRightInd/>
      <w:ind w:left="800" w:leftChars="800" w:firstLine="200" w:firstLineChars="200"/>
    </w:pPr>
  </w:style>
  <w:style w:type="paragraph" w:styleId="18">
    <w:name w:val="Document Map"/>
    <w:basedOn w:val="1"/>
    <w:semiHidden/>
    <w:qFormat/>
    <w:uiPriority w:val="0"/>
    <w:pPr>
      <w:shd w:val="clear" w:color="auto" w:fill="000080"/>
    </w:pPr>
  </w:style>
  <w:style w:type="paragraph" w:styleId="19">
    <w:name w:val="annotation text"/>
    <w:basedOn w:val="1"/>
    <w:link w:val="246"/>
    <w:qFormat/>
    <w:uiPriority w:val="99"/>
    <w:pPr>
      <w:jc w:val="left"/>
    </w:pPr>
  </w:style>
  <w:style w:type="paragraph" w:styleId="20">
    <w:name w:val="Salutation"/>
    <w:basedOn w:val="1"/>
    <w:next w:val="1"/>
    <w:link w:val="211"/>
    <w:qFormat/>
    <w:uiPriority w:val="0"/>
    <w:rPr>
      <w:rFonts w:ascii="仿宋_GB2312" w:eastAsia="仿宋_GB2312"/>
      <w:sz w:val="28"/>
      <w:szCs w:val="20"/>
    </w:rPr>
  </w:style>
  <w:style w:type="paragraph" w:styleId="21">
    <w:name w:val="Body Text 3"/>
    <w:basedOn w:val="1"/>
    <w:link w:val="184"/>
    <w:qFormat/>
    <w:uiPriority w:val="0"/>
    <w:pPr>
      <w:jc w:val="center"/>
    </w:pPr>
    <w:rPr>
      <w:szCs w:val="20"/>
    </w:rPr>
  </w:style>
  <w:style w:type="paragraph" w:styleId="22">
    <w:name w:val="Body Text"/>
    <w:basedOn w:val="1"/>
    <w:next w:val="1"/>
    <w:link w:val="120"/>
    <w:qFormat/>
    <w:uiPriority w:val="0"/>
    <w:pPr>
      <w:autoSpaceDE w:val="0"/>
      <w:autoSpaceDN w:val="0"/>
      <w:spacing w:line="360" w:lineRule="auto"/>
    </w:pPr>
    <w:rPr>
      <w:rFonts w:ascii="宋体"/>
      <w:sz w:val="24"/>
      <w:szCs w:val="21"/>
      <w:lang w:val="zh-CN"/>
    </w:rPr>
  </w:style>
  <w:style w:type="paragraph" w:styleId="23">
    <w:name w:val="Body Text Indent"/>
    <w:basedOn w:val="1"/>
    <w:next w:val="15"/>
    <w:link w:val="101"/>
    <w:qFormat/>
    <w:uiPriority w:val="0"/>
    <w:pPr>
      <w:spacing w:line="480" w:lineRule="exact"/>
      <w:ind w:firstLine="480" w:firstLineChars="200"/>
    </w:pPr>
    <w:rPr>
      <w:rFonts w:ascii="宋体" w:hAnsi="宋体"/>
      <w:sz w:val="24"/>
    </w:rPr>
  </w:style>
  <w:style w:type="paragraph" w:styleId="24">
    <w:name w:val="List Number 3"/>
    <w:basedOn w:val="1"/>
    <w:qFormat/>
    <w:uiPriority w:val="0"/>
    <w:pPr>
      <w:widowControl/>
      <w:tabs>
        <w:tab w:val="left" w:pos="360"/>
        <w:tab w:val="left" w:pos="482"/>
      </w:tabs>
      <w:adjustRightInd/>
      <w:spacing w:after="156" w:afterLines="50"/>
      <w:ind w:left="482" w:hanging="340"/>
      <w:jc w:val="left"/>
    </w:pPr>
    <w:rPr>
      <w:kern w:val="0"/>
      <w:sz w:val="24"/>
      <w:szCs w:val="20"/>
    </w:rPr>
  </w:style>
  <w:style w:type="paragraph" w:styleId="25">
    <w:name w:val="List 2"/>
    <w:basedOn w:val="1"/>
    <w:qFormat/>
    <w:uiPriority w:val="0"/>
    <w:pPr>
      <w:adjustRightInd/>
      <w:spacing w:line="360" w:lineRule="auto"/>
      <w:ind w:left="100" w:leftChars="200" w:hanging="200" w:hangingChars="200"/>
    </w:pPr>
    <w:rPr>
      <w:rFonts w:eastAsia="微软雅黑"/>
    </w:rPr>
  </w:style>
  <w:style w:type="paragraph" w:styleId="26">
    <w:name w:val="Block Text"/>
    <w:basedOn w:val="1"/>
    <w:qFormat/>
    <w:uiPriority w:val="0"/>
    <w:pPr>
      <w:ind w:left="-359" w:leftChars="-171" w:right="-244" w:rightChars="-244" w:firstLine="501" w:firstLineChars="239"/>
    </w:pPr>
    <w:rPr>
      <w:rFonts w:ascii="仿宋_GB2312" w:eastAsia="仿宋_GB2312"/>
      <w:sz w:val="30"/>
      <w:szCs w:val="20"/>
    </w:rPr>
  </w:style>
  <w:style w:type="paragraph" w:styleId="27">
    <w:name w:val="List Bullet 2"/>
    <w:basedOn w:val="1"/>
    <w:qFormat/>
    <w:uiPriority w:val="0"/>
    <w:pPr>
      <w:autoSpaceDE w:val="0"/>
      <w:autoSpaceDN w:val="0"/>
      <w:ind w:left="420"/>
      <w:jc w:val="left"/>
    </w:pPr>
    <w:rPr>
      <w:rFonts w:ascii="宋体" w:hAnsi="宋体"/>
      <w:color w:val="000000"/>
      <w:kern w:val="0"/>
      <w:sz w:val="24"/>
      <w:szCs w:val="20"/>
    </w:rPr>
  </w:style>
  <w:style w:type="paragraph" w:styleId="28">
    <w:name w:val="HTML Address"/>
    <w:basedOn w:val="1"/>
    <w:link w:val="173"/>
    <w:qFormat/>
    <w:uiPriority w:val="0"/>
    <w:pPr>
      <w:widowControl/>
      <w:adjustRightInd/>
      <w:ind w:firstLine="200" w:firstLineChars="200"/>
      <w:jc w:val="left"/>
    </w:pPr>
    <w:rPr>
      <w:rFonts w:ascii="宋体" w:hAnsi="宋体"/>
      <w:i/>
      <w:iCs/>
      <w:kern w:val="0"/>
      <w:sz w:val="24"/>
    </w:rPr>
  </w:style>
  <w:style w:type="paragraph" w:styleId="29">
    <w:name w:val="toc 5"/>
    <w:basedOn w:val="1"/>
    <w:next w:val="1"/>
    <w:qFormat/>
    <w:uiPriority w:val="0"/>
    <w:pPr>
      <w:ind w:left="1680" w:leftChars="800"/>
    </w:pPr>
  </w:style>
  <w:style w:type="paragraph" w:styleId="30">
    <w:name w:val="toc 3"/>
    <w:basedOn w:val="1"/>
    <w:next w:val="1"/>
    <w:qFormat/>
    <w:uiPriority w:val="0"/>
    <w:pPr>
      <w:tabs>
        <w:tab w:val="right" w:leader="dot" w:pos="8268"/>
      </w:tabs>
      <w:spacing w:line="460" w:lineRule="exact"/>
      <w:ind w:left="840" w:leftChars="400" w:firstLine="482"/>
    </w:pPr>
    <w:rPr>
      <w:rFonts w:ascii="宋体" w:hAnsi="宋体"/>
    </w:rPr>
  </w:style>
  <w:style w:type="paragraph" w:styleId="31">
    <w:name w:val="Plain Text"/>
    <w:basedOn w:val="1"/>
    <w:link w:val="222"/>
    <w:qFormat/>
    <w:uiPriority w:val="0"/>
    <w:rPr>
      <w:rFonts w:ascii="宋体" w:hAnsi="Courier New"/>
      <w:szCs w:val="20"/>
    </w:rPr>
  </w:style>
  <w:style w:type="paragraph" w:styleId="32">
    <w:name w:val="List Number 4"/>
    <w:basedOn w:val="1"/>
    <w:qFormat/>
    <w:uiPriority w:val="0"/>
    <w:pPr>
      <w:numPr>
        <w:ilvl w:val="0"/>
        <w:numId w:val="4"/>
      </w:numPr>
      <w:autoSpaceDE w:val="0"/>
      <w:autoSpaceDN w:val="0"/>
      <w:spacing w:line="360" w:lineRule="atLeast"/>
    </w:pPr>
    <w:rPr>
      <w:kern w:val="0"/>
      <w:sz w:val="24"/>
    </w:rPr>
  </w:style>
  <w:style w:type="paragraph" w:styleId="33">
    <w:name w:val="toc 8"/>
    <w:basedOn w:val="1"/>
    <w:next w:val="1"/>
    <w:qFormat/>
    <w:uiPriority w:val="0"/>
    <w:pPr>
      <w:ind w:left="2940" w:leftChars="1400"/>
    </w:pPr>
  </w:style>
  <w:style w:type="paragraph" w:styleId="34">
    <w:name w:val="Date"/>
    <w:basedOn w:val="1"/>
    <w:next w:val="1"/>
    <w:link w:val="209"/>
    <w:qFormat/>
    <w:uiPriority w:val="0"/>
    <w:pPr>
      <w:ind w:left="100" w:leftChars="2500"/>
    </w:pPr>
    <w:rPr>
      <w:rFonts w:ascii="宋体"/>
      <w:sz w:val="24"/>
      <w:szCs w:val="21"/>
      <w:lang w:val="zh-CN"/>
    </w:rPr>
  </w:style>
  <w:style w:type="paragraph" w:styleId="35">
    <w:name w:val="Body Text Indent 2"/>
    <w:basedOn w:val="1"/>
    <w:link w:val="81"/>
    <w:qFormat/>
    <w:uiPriority w:val="0"/>
    <w:pPr>
      <w:spacing w:line="360" w:lineRule="auto"/>
      <w:ind w:firstLine="601"/>
      <w:textAlignment w:val="baseline"/>
    </w:pPr>
    <w:rPr>
      <w:rFonts w:ascii="宋体"/>
      <w:kern w:val="0"/>
      <w:sz w:val="28"/>
      <w:szCs w:val="20"/>
    </w:rPr>
  </w:style>
  <w:style w:type="paragraph" w:styleId="36">
    <w:name w:val="Balloon Text"/>
    <w:basedOn w:val="1"/>
    <w:link w:val="247"/>
    <w:semiHidden/>
    <w:qFormat/>
    <w:uiPriority w:val="0"/>
    <w:rPr>
      <w:sz w:val="18"/>
      <w:szCs w:val="18"/>
    </w:rPr>
  </w:style>
  <w:style w:type="paragraph" w:styleId="37">
    <w:name w:val="footer"/>
    <w:basedOn w:val="1"/>
    <w:link w:val="629"/>
    <w:qFormat/>
    <w:uiPriority w:val="99"/>
    <w:pPr>
      <w:tabs>
        <w:tab w:val="center" w:pos="4153"/>
        <w:tab w:val="right" w:pos="8306"/>
      </w:tabs>
      <w:snapToGrid w:val="0"/>
      <w:jc w:val="left"/>
    </w:pPr>
    <w:rPr>
      <w:sz w:val="18"/>
      <w:szCs w:val="18"/>
    </w:rPr>
  </w:style>
  <w:style w:type="paragraph" w:styleId="38">
    <w:name w:val="header"/>
    <w:basedOn w:val="1"/>
    <w:link w:val="630"/>
    <w:qFormat/>
    <w:uiPriority w:val="99"/>
    <w:pPr>
      <w:pBdr>
        <w:bottom w:val="single" w:color="auto" w:sz="6" w:space="1"/>
      </w:pBdr>
      <w:tabs>
        <w:tab w:val="center" w:pos="4153"/>
        <w:tab w:val="right" w:pos="8306"/>
      </w:tabs>
      <w:snapToGrid w:val="0"/>
      <w:jc w:val="center"/>
    </w:pPr>
    <w:rPr>
      <w:sz w:val="18"/>
      <w:szCs w:val="18"/>
    </w:rPr>
  </w:style>
  <w:style w:type="paragraph" w:styleId="39">
    <w:name w:val="Signature"/>
    <w:basedOn w:val="1"/>
    <w:link w:val="257"/>
    <w:qFormat/>
    <w:uiPriority w:val="0"/>
    <w:pPr>
      <w:spacing w:after="600" w:line="312" w:lineRule="atLeast"/>
      <w:jc w:val="center"/>
      <w:textAlignment w:val="baseline"/>
    </w:pPr>
    <w:rPr>
      <w:rFonts w:eastAsia="仿宋_GB2312"/>
      <w:kern w:val="0"/>
      <w:sz w:val="24"/>
      <w:szCs w:val="20"/>
    </w:rPr>
  </w:style>
  <w:style w:type="paragraph" w:styleId="40">
    <w:name w:val="toc 1"/>
    <w:basedOn w:val="1"/>
    <w:next w:val="1"/>
    <w:qFormat/>
    <w:uiPriority w:val="0"/>
  </w:style>
  <w:style w:type="paragraph" w:styleId="41">
    <w:name w:val="toc 4"/>
    <w:basedOn w:val="1"/>
    <w:next w:val="1"/>
    <w:qFormat/>
    <w:uiPriority w:val="0"/>
    <w:pPr>
      <w:ind w:left="1260" w:leftChars="600"/>
    </w:pPr>
  </w:style>
  <w:style w:type="paragraph" w:styleId="42">
    <w:name w:val="index heading"/>
    <w:basedOn w:val="1"/>
    <w:next w:val="43"/>
    <w:qFormat/>
    <w:uiPriority w:val="0"/>
    <w:pPr>
      <w:adjustRightInd/>
      <w:ind w:firstLine="200" w:firstLineChars="200"/>
    </w:pPr>
  </w:style>
  <w:style w:type="paragraph" w:styleId="43">
    <w:name w:val="index 1"/>
    <w:basedOn w:val="1"/>
    <w:next w:val="1"/>
    <w:qFormat/>
    <w:uiPriority w:val="0"/>
    <w:pPr>
      <w:adjustRightInd/>
      <w:spacing w:line="360" w:lineRule="auto"/>
      <w:ind w:firstLine="200" w:firstLineChars="200"/>
      <w:jc w:val="center"/>
    </w:pPr>
    <w:rPr>
      <w:sz w:val="24"/>
      <w:szCs w:val="20"/>
    </w:rPr>
  </w:style>
  <w:style w:type="paragraph" w:styleId="44">
    <w:name w:val="Subtitle"/>
    <w:link w:val="100"/>
    <w:qFormat/>
    <w:uiPriority w:val="0"/>
    <w:pPr>
      <w:adjustRightInd w:val="0"/>
      <w:snapToGrid w:val="0"/>
      <w:spacing w:before="240" w:after="480"/>
      <w:jc w:val="center"/>
    </w:pPr>
    <w:rPr>
      <w:rFonts w:ascii="Arial" w:hAnsi="Arial" w:eastAsia="隶书" w:cs="Times New Roman"/>
      <w:b/>
      <w:bCs/>
      <w:kern w:val="28"/>
      <w:sz w:val="44"/>
      <w:szCs w:val="32"/>
      <w:lang w:val="en-US" w:eastAsia="zh-CN" w:bidi="ar-SA"/>
    </w:rPr>
  </w:style>
  <w:style w:type="paragraph" w:styleId="45">
    <w:name w:val="List Number 5"/>
    <w:basedOn w:val="1"/>
    <w:qFormat/>
    <w:uiPriority w:val="0"/>
    <w:pPr>
      <w:tabs>
        <w:tab w:val="left" w:pos="902"/>
      </w:tabs>
      <w:adjustRightInd/>
      <w:spacing w:line="400" w:lineRule="exact"/>
      <w:ind w:left="902" w:hanging="420"/>
    </w:pPr>
    <w:rPr>
      <w:sz w:val="24"/>
      <w:szCs w:val="20"/>
    </w:rPr>
  </w:style>
  <w:style w:type="paragraph" w:styleId="46">
    <w:name w:val="List"/>
    <w:basedOn w:val="1"/>
    <w:qFormat/>
    <w:uiPriority w:val="0"/>
    <w:pPr>
      <w:ind w:left="200" w:hanging="200" w:hangingChars="200"/>
    </w:pPr>
  </w:style>
  <w:style w:type="paragraph" w:styleId="47">
    <w:name w:val="footnote text"/>
    <w:basedOn w:val="15"/>
    <w:link w:val="236"/>
    <w:qFormat/>
    <w:uiPriority w:val="0"/>
    <w:pPr>
      <w:adjustRightInd/>
      <w:snapToGrid/>
      <w:spacing w:before="60" w:after="60" w:line="300" w:lineRule="exact"/>
      <w:ind w:firstLine="0"/>
    </w:pPr>
    <w:rPr>
      <w:rFonts w:ascii="Times New Roman"/>
      <w:snapToGrid/>
      <w:color w:val="0000FF"/>
      <w:kern w:val="0"/>
      <w:sz w:val="21"/>
    </w:rPr>
  </w:style>
  <w:style w:type="paragraph" w:styleId="48">
    <w:name w:val="toc 6"/>
    <w:basedOn w:val="1"/>
    <w:next w:val="1"/>
    <w:qFormat/>
    <w:uiPriority w:val="0"/>
    <w:pPr>
      <w:ind w:left="2100" w:leftChars="1000"/>
    </w:pPr>
  </w:style>
  <w:style w:type="paragraph" w:styleId="49">
    <w:name w:val="List 5"/>
    <w:basedOn w:val="1"/>
    <w:qFormat/>
    <w:uiPriority w:val="0"/>
    <w:pPr>
      <w:adjustRightInd/>
      <w:ind w:left="100" w:leftChars="800" w:hanging="200" w:hangingChars="200"/>
    </w:pPr>
  </w:style>
  <w:style w:type="paragraph" w:styleId="50">
    <w:name w:val="Body Text Indent 3"/>
    <w:basedOn w:val="1"/>
    <w:link w:val="193"/>
    <w:qFormat/>
    <w:uiPriority w:val="0"/>
    <w:pPr>
      <w:spacing w:line="360" w:lineRule="auto"/>
      <w:ind w:firstLine="420"/>
    </w:pPr>
    <w:rPr>
      <w:sz w:val="24"/>
      <w:szCs w:val="20"/>
    </w:rPr>
  </w:style>
  <w:style w:type="paragraph" w:styleId="51">
    <w:name w:val="toc 2"/>
    <w:basedOn w:val="1"/>
    <w:next w:val="1"/>
    <w:qFormat/>
    <w:uiPriority w:val="0"/>
    <w:pPr>
      <w:ind w:left="420" w:leftChars="200"/>
    </w:pPr>
  </w:style>
  <w:style w:type="paragraph" w:styleId="52">
    <w:name w:val="toc 9"/>
    <w:basedOn w:val="1"/>
    <w:next w:val="1"/>
    <w:qFormat/>
    <w:uiPriority w:val="0"/>
    <w:pPr>
      <w:ind w:left="3360" w:leftChars="1600"/>
    </w:pPr>
  </w:style>
  <w:style w:type="paragraph" w:styleId="53">
    <w:name w:val="Body Text 2"/>
    <w:basedOn w:val="1"/>
    <w:qFormat/>
    <w:uiPriority w:val="0"/>
    <w:pPr>
      <w:spacing w:after="120" w:line="480" w:lineRule="auto"/>
    </w:pPr>
  </w:style>
  <w:style w:type="paragraph" w:styleId="54">
    <w:name w:val="HTML Preformatted"/>
    <w:basedOn w:val="1"/>
    <w:link w:val="105"/>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pacing w:line="360" w:lineRule="auto"/>
      <w:ind w:firstLine="480" w:firstLineChars="200"/>
      <w:jc w:val="left"/>
    </w:pPr>
    <w:rPr>
      <w:rFonts w:ascii="黑体" w:hAnsi="Courier New" w:eastAsia="黑体"/>
      <w:kern w:val="0"/>
      <w:sz w:val="20"/>
      <w:szCs w:val="20"/>
    </w:rPr>
  </w:style>
  <w:style w:type="paragraph" w:styleId="55">
    <w:name w:val="Normal (Web)"/>
    <w:basedOn w:val="1"/>
    <w:qFormat/>
    <w:uiPriority w:val="99"/>
    <w:pPr>
      <w:widowControl/>
      <w:spacing w:before="100" w:beforeAutospacing="1" w:after="100" w:afterAutospacing="1"/>
      <w:jc w:val="left"/>
    </w:pPr>
    <w:rPr>
      <w:rFonts w:ascii="宋体" w:hAnsi="宋体"/>
      <w:kern w:val="0"/>
      <w:sz w:val="24"/>
    </w:rPr>
  </w:style>
  <w:style w:type="paragraph" w:styleId="56">
    <w:name w:val="Title"/>
    <w:basedOn w:val="1"/>
    <w:next w:val="1"/>
    <w:qFormat/>
    <w:uiPriority w:val="0"/>
    <w:pPr>
      <w:widowControl/>
      <w:overflowPunct w:val="0"/>
      <w:autoSpaceDE w:val="0"/>
      <w:autoSpaceDN w:val="0"/>
      <w:jc w:val="center"/>
      <w:textAlignment w:val="baseline"/>
    </w:pPr>
    <w:rPr>
      <w:b/>
      <w:kern w:val="0"/>
      <w:sz w:val="24"/>
      <w:szCs w:val="20"/>
      <w:lang w:val="en-GB"/>
    </w:rPr>
  </w:style>
  <w:style w:type="paragraph" w:styleId="57">
    <w:name w:val="annotation subject"/>
    <w:basedOn w:val="19"/>
    <w:next w:val="19"/>
    <w:semiHidden/>
    <w:qFormat/>
    <w:uiPriority w:val="0"/>
    <w:rPr>
      <w:b/>
      <w:bCs/>
    </w:rPr>
  </w:style>
  <w:style w:type="paragraph" w:styleId="58">
    <w:name w:val="Body Text First Indent"/>
    <w:basedOn w:val="22"/>
    <w:next w:val="48"/>
    <w:link w:val="133"/>
    <w:qFormat/>
    <w:uiPriority w:val="0"/>
    <w:pPr>
      <w:ind w:firstLine="420"/>
    </w:pPr>
    <w:rPr>
      <w:szCs w:val="20"/>
    </w:rPr>
  </w:style>
  <w:style w:type="paragraph" w:styleId="59">
    <w:name w:val="Body Text First Indent 2"/>
    <w:basedOn w:val="23"/>
    <w:link w:val="244"/>
    <w:qFormat/>
    <w:uiPriority w:val="0"/>
    <w:pPr>
      <w:adjustRightInd/>
      <w:spacing w:after="120" w:line="240" w:lineRule="auto"/>
      <w:ind w:left="420" w:leftChars="200" w:firstLine="210"/>
    </w:pPr>
    <w:rPr>
      <w:sz w:val="21"/>
    </w:rPr>
  </w:style>
  <w:style w:type="table" w:styleId="61">
    <w:name w:val="Table Grid"/>
    <w:basedOn w:val="6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63">
    <w:name w:val="Strong"/>
    <w:qFormat/>
    <w:uiPriority w:val="22"/>
    <w:rPr>
      <w:b/>
      <w:bCs/>
    </w:rPr>
  </w:style>
  <w:style w:type="character" w:styleId="64">
    <w:name w:val="page number"/>
    <w:basedOn w:val="62"/>
    <w:qFormat/>
    <w:uiPriority w:val="0"/>
    <w:rPr>
      <w:rFonts w:ascii="Arial" w:hAnsi="Arial" w:eastAsia="黑体" w:cs="Arial"/>
      <w:snapToGrid w:val="0"/>
      <w:kern w:val="0"/>
      <w:szCs w:val="21"/>
    </w:rPr>
  </w:style>
  <w:style w:type="character" w:styleId="65">
    <w:name w:val="FollowedHyperlink"/>
    <w:qFormat/>
    <w:uiPriority w:val="0"/>
    <w:rPr>
      <w:rFonts w:ascii="Arial" w:hAnsi="Arial" w:eastAsia="黑体" w:cs="Arial"/>
      <w:snapToGrid w:val="0"/>
      <w:color w:val="000000"/>
      <w:kern w:val="0"/>
      <w:sz w:val="18"/>
      <w:szCs w:val="18"/>
      <w:u w:val="none"/>
    </w:rPr>
  </w:style>
  <w:style w:type="character" w:styleId="66">
    <w:name w:val="Emphasis"/>
    <w:qFormat/>
    <w:uiPriority w:val="0"/>
    <w:rPr>
      <w:color w:val="CC0033"/>
    </w:rPr>
  </w:style>
  <w:style w:type="character" w:styleId="67">
    <w:name w:val="line number"/>
    <w:basedOn w:val="62"/>
    <w:qFormat/>
    <w:uiPriority w:val="0"/>
    <w:rPr>
      <w:rFonts w:ascii="Arial" w:hAnsi="Arial" w:eastAsia="黑体" w:cs="Arial"/>
      <w:snapToGrid w:val="0"/>
      <w:kern w:val="0"/>
      <w:szCs w:val="21"/>
    </w:rPr>
  </w:style>
  <w:style w:type="character" w:styleId="68">
    <w:name w:val="Hyperlink"/>
    <w:qFormat/>
    <w:uiPriority w:val="99"/>
    <w:rPr>
      <w:rFonts w:ascii="Arial" w:hAnsi="Arial" w:eastAsia="黑体" w:cs="Arial"/>
      <w:snapToGrid w:val="0"/>
      <w:color w:val="000000"/>
      <w:kern w:val="0"/>
      <w:sz w:val="18"/>
      <w:szCs w:val="18"/>
      <w:u w:val="none"/>
    </w:rPr>
  </w:style>
  <w:style w:type="character" w:styleId="69">
    <w:name w:val="HTML Code"/>
    <w:qFormat/>
    <w:uiPriority w:val="0"/>
    <w:rPr>
      <w:rFonts w:ascii="黑体" w:hAnsi="Courier New" w:eastAsia="黑体" w:cs="楷体_GB2312"/>
      <w:sz w:val="20"/>
      <w:szCs w:val="20"/>
    </w:rPr>
  </w:style>
  <w:style w:type="character" w:styleId="70">
    <w:name w:val="annotation reference"/>
    <w:qFormat/>
    <w:uiPriority w:val="99"/>
    <w:rPr>
      <w:sz w:val="21"/>
      <w:szCs w:val="21"/>
    </w:rPr>
  </w:style>
  <w:style w:type="paragraph" w:customStyle="1" w:styleId="71">
    <w:name w:val="章正文"/>
    <w:basedOn w:val="1"/>
    <w:qFormat/>
    <w:uiPriority w:val="0"/>
    <w:pPr>
      <w:adjustRightInd/>
      <w:spacing w:before="156" w:beforeLines="50" w:after="120" w:line="300" w:lineRule="auto"/>
      <w:ind w:firstLine="480" w:firstLineChars="200"/>
    </w:pPr>
    <w:rPr>
      <w:rFonts w:ascii="Helvetica" w:hAnsi="Helvetica"/>
      <w:kern w:val="0"/>
      <w:sz w:val="24"/>
    </w:rPr>
  </w:style>
  <w:style w:type="character" w:customStyle="1" w:styleId="72">
    <w:name w:val="solutionfonts"/>
    <w:qFormat/>
    <w:uiPriority w:val="0"/>
  </w:style>
  <w:style w:type="character" w:customStyle="1" w:styleId="73">
    <w:name w:val="Font Style82"/>
    <w:qFormat/>
    <w:uiPriority w:val="99"/>
    <w:rPr>
      <w:rFonts w:ascii="宋体" w:eastAsia="宋体" w:cs="宋体"/>
      <w:color w:val="000000"/>
      <w:sz w:val="14"/>
      <w:szCs w:val="14"/>
    </w:rPr>
  </w:style>
  <w:style w:type="character" w:customStyle="1" w:styleId="74">
    <w:name w:val="此正文 Char"/>
    <w:link w:val="75"/>
    <w:qFormat/>
    <w:uiPriority w:val="0"/>
    <w:rPr>
      <w:kern w:val="2"/>
      <w:sz w:val="24"/>
      <w:szCs w:val="24"/>
    </w:rPr>
  </w:style>
  <w:style w:type="paragraph" w:customStyle="1" w:styleId="75">
    <w:name w:val="此正文"/>
    <w:basedOn w:val="1"/>
    <w:link w:val="74"/>
    <w:qFormat/>
    <w:uiPriority w:val="0"/>
    <w:pPr>
      <w:adjustRightInd/>
      <w:spacing w:line="360" w:lineRule="auto"/>
      <w:ind w:firstLine="200" w:firstLineChars="200"/>
    </w:pPr>
    <w:rPr>
      <w:sz w:val="24"/>
    </w:rPr>
  </w:style>
  <w:style w:type="character" w:customStyle="1" w:styleId="76">
    <w:name w:val="Char Char10"/>
    <w:semiHidden/>
    <w:qFormat/>
    <w:uiPriority w:val="0"/>
    <w:rPr>
      <w:rFonts w:ascii="宋体" w:hAnsi="宋体"/>
      <w:kern w:val="2"/>
      <w:sz w:val="21"/>
      <w:szCs w:val="24"/>
      <w:lang w:val="en-US" w:eastAsia="zh-CN"/>
    </w:rPr>
  </w:style>
  <w:style w:type="character" w:customStyle="1" w:styleId="77">
    <w:name w:val="h Char Char"/>
    <w:qFormat/>
    <w:uiPriority w:val="0"/>
    <w:rPr>
      <w:rFonts w:eastAsia="宋体"/>
      <w:kern w:val="2"/>
      <w:sz w:val="18"/>
      <w:lang w:val="en-US" w:eastAsia="zh-CN" w:bidi="ar-SA"/>
    </w:rPr>
  </w:style>
  <w:style w:type="character" w:customStyle="1" w:styleId="78">
    <w:name w:val="Bold"/>
    <w:qFormat/>
    <w:uiPriority w:val="0"/>
    <w:rPr>
      <w:rFonts w:ascii="Arial" w:hAnsi="Arial" w:eastAsia="黑体" w:cs="Times New Roman"/>
      <w:b/>
      <w:kern w:val="2"/>
      <w:sz w:val="32"/>
      <w:szCs w:val="32"/>
      <w:lang w:val="en-US" w:eastAsia="zh-CN" w:bidi="ar-SA"/>
    </w:rPr>
  </w:style>
  <w:style w:type="character" w:customStyle="1" w:styleId="79">
    <w:name w:val="Ò³Ã¼ Char Char"/>
    <w:qFormat/>
    <w:uiPriority w:val="0"/>
    <w:rPr>
      <w:rFonts w:eastAsia="宋体"/>
      <w:kern w:val="2"/>
      <w:sz w:val="18"/>
      <w:lang w:val="en-US" w:eastAsia="zh-CN" w:bidi="ar-SA"/>
    </w:rPr>
  </w:style>
  <w:style w:type="character" w:customStyle="1" w:styleId="80">
    <w:name w:val="标准正文格式 Char"/>
    <w:qFormat/>
    <w:uiPriority w:val="0"/>
    <w:rPr>
      <w:rFonts w:ascii="宋体" w:eastAsia="仿宋_GB2312" w:cs="宋体"/>
      <w:color w:val="000000"/>
      <w:sz w:val="24"/>
      <w:lang w:val="en-US" w:eastAsia="zh-CN" w:bidi="ar-SA"/>
    </w:rPr>
  </w:style>
  <w:style w:type="character" w:customStyle="1" w:styleId="81">
    <w:name w:val="正文文本缩进 2 Char"/>
    <w:link w:val="35"/>
    <w:qFormat/>
    <w:uiPriority w:val="0"/>
    <w:rPr>
      <w:rFonts w:ascii="宋体"/>
      <w:sz w:val="28"/>
    </w:rPr>
  </w:style>
  <w:style w:type="character" w:customStyle="1" w:styleId="82">
    <w:name w:val="Char Char8"/>
    <w:qFormat/>
    <w:uiPriority w:val="0"/>
    <w:rPr>
      <w:rFonts w:eastAsia="宋体"/>
      <w:b/>
      <w:sz w:val="24"/>
      <w:lang w:val="en-GB" w:eastAsia="zh-CN"/>
    </w:rPr>
  </w:style>
  <w:style w:type="character" w:customStyle="1" w:styleId="83">
    <w:name w:val="No Spacing Char"/>
    <w:link w:val="84"/>
    <w:qFormat/>
    <w:uiPriority w:val="1"/>
    <w:rPr>
      <w:rFonts w:ascii="Calibri" w:hAnsi="Calibri"/>
      <w:sz w:val="22"/>
      <w:szCs w:val="22"/>
      <w:lang w:val="en-US" w:eastAsia="zh-CN" w:bidi="ar-SA"/>
    </w:rPr>
  </w:style>
  <w:style w:type="paragraph" w:customStyle="1" w:styleId="84">
    <w:name w:val="无间隔1"/>
    <w:link w:val="83"/>
    <w:qFormat/>
    <w:uiPriority w:val="1"/>
    <w:rPr>
      <w:rFonts w:ascii="Calibri" w:hAnsi="Calibri" w:eastAsia="宋体" w:cs="Times New Roman"/>
      <w:sz w:val="22"/>
      <w:szCs w:val="22"/>
      <w:lang w:val="en-US" w:eastAsia="zh-CN" w:bidi="ar-SA"/>
    </w:rPr>
  </w:style>
  <w:style w:type="character" w:customStyle="1" w:styleId="85">
    <w:name w:val="blue1"/>
    <w:basedOn w:val="62"/>
    <w:qFormat/>
    <w:uiPriority w:val="0"/>
    <w:rPr>
      <w:rFonts w:ascii="Arial" w:hAnsi="Arial" w:eastAsia="黑体" w:cs="Arial"/>
      <w:snapToGrid w:val="0"/>
      <w:kern w:val="0"/>
      <w:szCs w:val="21"/>
    </w:rPr>
  </w:style>
  <w:style w:type="character" w:customStyle="1" w:styleId="86">
    <w:name w:val="highlight1"/>
    <w:qFormat/>
    <w:uiPriority w:val="0"/>
    <w:rPr>
      <w:rFonts w:ascii="仿宋_GB2312" w:eastAsia="微软雅黑"/>
      <w:b/>
      <w:kern w:val="2"/>
      <w:sz w:val="23"/>
      <w:szCs w:val="23"/>
      <w:lang w:val="en-US" w:eastAsia="zh-CN" w:bidi="ar-SA"/>
    </w:rPr>
  </w:style>
  <w:style w:type="character" w:customStyle="1" w:styleId="87">
    <w:name w:val="ca-131"/>
    <w:qFormat/>
    <w:uiPriority w:val="0"/>
    <w:rPr>
      <w:rFonts w:hint="eastAsia" w:ascii="仿宋_GB2312" w:eastAsia="仿宋_GB2312"/>
      <w:b/>
      <w:bCs/>
      <w:color w:val="000000"/>
      <w:spacing w:val="-20"/>
      <w:sz w:val="24"/>
      <w:szCs w:val="24"/>
    </w:rPr>
  </w:style>
  <w:style w:type="character" w:customStyle="1" w:styleId="88">
    <w:name w:val="h3 Char"/>
    <w:qFormat/>
    <w:uiPriority w:val="0"/>
    <w:rPr>
      <w:rFonts w:eastAsia="宋体"/>
      <w:b/>
      <w:kern w:val="2"/>
      <w:sz w:val="32"/>
      <w:lang w:val="en-US" w:eastAsia="zh-CN" w:bidi="ar-SA"/>
    </w:rPr>
  </w:style>
  <w:style w:type="character" w:customStyle="1" w:styleId="89">
    <w:name w:val="Char Char12"/>
    <w:qFormat/>
    <w:uiPriority w:val="0"/>
    <w:rPr>
      <w:rFonts w:ascii="仿宋_GB2312" w:eastAsia="仿宋_GB2312"/>
      <w:b/>
      <w:bCs/>
      <w:kern w:val="2"/>
      <w:sz w:val="24"/>
      <w:szCs w:val="24"/>
      <w:lang w:val="zh-CN" w:eastAsia="zh-CN" w:bidi="ar-SA"/>
    </w:rPr>
  </w:style>
  <w:style w:type="character" w:customStyle="1" w:styleId="90">
    <w:name w:val="Comment Text Char"/>
    <w:semiHidden/>
    <w:qFormat/>
    <w:locked/>
    <w:uiPriority w:val="0"/>
    <w:rPr>
      <w:rFonts w:ascii="宋体" w:hAnsi="宋体" w:eastAsia="宋体"/>
      <w:kern w:val="2"/>
      <w:sz w:val="24"/>
      <w:lang w:val="en-US" w:eastAsia="zh-CN" w:bidi="ar-SA"/>
    </w:rPr>
  </w:style>
  <w:style w:type="character" w:customStyle="1" w:styleId="91">
    <w:name w:val="批注文字 Char"/>
    <w:qFormat/>
    <w:uiPriority w:val="99"/>
    <w:rPr>
      <w:kern w:val="2"/>
      <w:sz w:val="21"/>
      <w:szCs w:val="24"/>
    </w:rPr>
  </w:style>
  <w:style w:type="character" w:customStyle="1" w:styleId="92">
    <w:name w:val="仿宋正文 Char"/>
    <w:link w:val="93"/>
    <w:qFormat/>
    <w:uiPriority w:val="0"/>
    <w:rPr>
      <w:rFonts w:ascii="仿宋_GB2312" w:eastAsia="仿宋_GB2312"/>
      <w:kern w:val="2"/>
      <w:sz w:val="24"/>
      <w:lang w:val="en-US" w:eastAsia="zh-CN" w:bidi="ar-SA"/>
    </w:rPr>
  </w:style>
  <w:style w:type="paragraph" w:customStyle="1" w:styleId="93">
    <w:name w:val="仿宋正文"/>
    <w:basedOn w:val="1"/>
    <w:link w:val="92"/>
    <w:qFormat/>
    <w:uiPriority w:val="0"/>
    <w:pPr>
      <w:adjustRightInd/>
      <w:spacing w:line="360" w:lineRule="auto"/>
      <w:ind w:firstLine="480" w:firstLineChars="200"/>
    </w:pPr>
    <w:rPr>
      <w:rFonts w:ascii="仿宋_GB2312" w:eastAsia="仿宋_GB2312"/>
      <w:sz w:val="24"/>
      <w:szCs w:val="20"/>
    </w:rPr>
  </w:style>
  <w:style w:type="character" w:customStyle="1" w:styleId="94">
    <w:name w:val="style91"/>
    <w:qFormat/>
    <w:uiPriority w:val="0"/>
    <w:rPr>
      <w:color w:val="333333"/>
    </w:rPr>
  </w:style>
  <w:style w:type="character" w:customStyle="1" w:styleId="95">
    <w:name w:val="Char Char4"/>
    <w:qFormat/>
    <w:uiPriority w:val="0"/>
    <w:rPr>
      <w:rFonts w:eastAsia="宋体"/>
      <w:b/>
      <w:sz w:val="24"/>
      <w:lang w:val="en-GB" w:eastAsia="zh-CN" w:bidi="ar-SA"/>
    </w:rPr>
  </w:style>
  <w:style w:type="character" w:customStyle="1" w:styleId="96">
    <w:name w:val="Char Char2"/>
    <w:qFormat/>
    <w:uiPriority w:val="0"/>
    <w:rPr>
      <w:rFonts w:eastAsia="宋体"/>
      <w:b/>
      <w:bCs/>
      <w:kern w:val="2"/>
      <w:sz w:val="21"/>
      <w:szCs w:val="24"/>
      <w:lang w:val="en-US" w:eastAsia="zh-CN" w:bidi="ar-SA"/>
    </w:rPr>
  </w:style>
  <w:style w:type="character" w:customStyle="1" w:styleId="97">
    <w:name w:val="正文 项目2 Char"/>
    <w:basedOn w:val="98"/>
    <w:qFormat/>
    <w:uiPriority w:val="0"/>
    <w:rPr>
      <w:rFonts w:ascii="仿宋_GB2312" w:hAnsi="仿宋_GB2312" w:eastAsia="仿宋_GB2312"/>
      <w:kern w:val="2"/>
      <w:sz w:val="24"/>
      <w:lang w:bidi="ar-SA"/>
    </w:rPr>
  </w:style>
  <w:style w:type="character" w:customStyle="1" w:styleId="98">
    <w:name w:val="正文 项目 Char"/>
    <w:qFormat/>
    <w:uiPriority w:val="0"/>
    <w:rPr>
      <w:rFonts w:ascii="仿宋_GB2312" w:hAnsi="仿宋_GB2312" w:eastAsia="仿宋_GB2312"/>
      <w:kern w:val="2"/>
      <w:sz w:val="24"/>
      <w:lang w:bidi="ar-SA"/>
    </w:rPr>
  </w:style>
  <w:style w:type="character" w:customStyle="1" w:styleId="99">
    <w:name w:val="页眉 Char1"/>
    <w:qFormat/>
    <w:uiPriority w:val="0"/>
    <w:rPr>
      <w:rFonts w:eastAsia="宋体"/>
      <w:kern w:val="2"/>
      <w:sz w:val="18"/>
      <w:szCs w:val="18"/>
      <w:lang w:val="en-US" w:eastAsia="zh-CN" w:bidi="ar-SA"/>
    </w:rPr>
  </w:style>
  <w:style w:type="character" w:customStyle="1" w:styleId="100">
    <w:name w:val="副标题 Char"/>
    <w:link w:val="44"/>
    <w:qFormat/>
    <w:uiPriority w:val="0"/>
    <w:rPr>
      <w:rFonts w:ascii="Arial" w:hAnsi="Arial" w:eastAsia="隶书"/>
      <w:b/>
      <w:bCs/>
      <w:kern w:val="28"/>
      <w:sz w:val="44"/>
      <w:szCs w:val="32"/>
      <w:lang w:val="en-US" w:eastAsia="zh-CN" w:bidi="ar-SA"/>
    </w:rPr>
  </w:style>
  <w:style w:type="character" w:customStyle="1" w:styleId="101">
    <w:name w:val="正文文本缩进 Char1"/>
    <w:link w:val="23"/>
    <w:qFormat/>
    <w:uiPriority w:val="0"/>
    <w:rPr>
      <w:rFonts w:ascii="宋体" w:hAnsi="宋体"/>
      <w:kern w:val="2"/>
      <w:sz w:val="24"/>
      <w:szCs w:val="24"/>
    </w:rPr>
  </w:style>
  <w:style w:type="character" w:customStyle="1" w:styleId="102">
    <w:name w:val="big1"/>
    <w:qFormat/>
    <w:uiPriority w:val="0"/>
    <w:rPr>
      <w:rFonts w:hint="eastAsia" w:ascii="宋体" w:hAnsi="宋体" w:eastAsia="宋体"/>
      <w:color w:val="333333"/>
      <w:sz w:val="22"/>
      <w:szCs w:val="22"/>
    </w:rPr>
  </w:style>
  <w:style w:type="character" w:customStyle="1" w:styleId="103">
    <w:name w:val="h Char Char1"/>
    <w:qFormat/>
    <w:uiPriority w:val="0"/>
    <w:rPr>
      <w:rFonts w:eastAsia="宋体"/>
      <w:kern w:val="2"/>
      <w:sz w:val="18"/>
      <w:szCs w:val="18"/>
      <w:lang w:val="en-US" w:eastAsia="zh-CN" w:bidi="ar-SA"/>
    </w:rPr>
  </w:style>
  <w:style w:type="character" w:customStyle="1" w:styleId="104">
    <w:name w:val="样式8 Char"/>
    <w:qFormat/>
    <w:uiPriority w:val="0"/>
    <w:rPr>
      <w:rFonts w:ascii="仿宋_GB2312" w:hAnsi="宋体" w:eastAsia="仿宋_GB2312"/>
      <w:b/>
      <w:bCs/>
      <w:kern w:val="2"/>
      <w:sz w:val="24"/>
      <w:szCs w:val="24"/>
    </w:rPr>
  </w:style>
  <w:style w:type="character" w:customStyle="1" w:styleId="105">
    <w:name w:val="HTML 预设格式 Char"/>
    <w:link w:val="54"/>
    <w:qFormat/>
    <w:uiPriority w:val="0"/>
    <w:rPr>
      <w:rFonts w:ascii="黑体" w:hAnsi="Courier New" w:eastAsia="黑体"/>
    </w:rPr>
  </w:style>
  <w:style w:type="character" w:customStyle="1" w:styleId="106">
    <w:name w:val="页脚 Char1"/>
    <w:qFormat/>
    <w:uiPriority w:val="0"/>
    <w:rPr>
      <w:rFonts w:eastAsia="宋体"/>
      <w:kern w:val="2"/>
      <w:sz w:val="18"/>
      <w:szCs w:val="18"/>
      <w:lang w:val="en-US" w:eastAsia="zh-CN" w:bidi="ar-SA"/>
    </w:rPr>
  </w:style>
  <w:style w:type="character" w:customStyle="1" w:styleId="107">
    <w:name w:val="myp11"/>
    <w:qFormat/>
    <w:uiPriority w:val="0"/>
    <w:rPr>
      <w:rFonts w:ascii="仿宋_GB2312" w:eastAsia="微软雅黑"/>
      <w:b/>
      <w:kern w:val="2"/>
      <w:sz w:val="32"/>
      <w:szCs w:val="32"/>
      <w:lang w:val="en-US" w:eastAsia="zh-CN" w:bidi="ar-SA"/>
    </w:rPr>
  </w:style>
  <w:style w:type="character" w:customStyle="1" w:styleId="108">
    <w:name w:val="正文文本 2 Char"/>
    <w:qFormat/>
    <w:uiPriority w:val="0"/>
    <w:rPr>
      <w:rFonts w:eastAsia="宋体"/>
      <w:kern w:val="2"/>
      <w:sz w:val="21"/>
      <w:szCs w:val="24"/>
      <w:lang w:val="en-US" w:eastAsia="zh-CN" w:bidi="ar-SA"/>
    </w:rPr>
  </w:style>
  <w:style w:type="character" w:customStyle="1" w:styleId="109">
    <w:name w:val="tw4winTerm"/>
    <w:qFormat/>
    <w:uiPriority w:val="0"/>
    <w:rPr>
      <w:color w:val="0000FF"/>
    </w:rPr>
  </w:style>
  <w:style w:type="character" w:customStyle="1" w:styleId="110">
    <w:name w:val="标题 8 Char"/>
    <w:link w:val="9"/>
    <w:qFormat/>
    <w:uiPriority w:val="0"/>
    <w:rPr>
      <w:rFonts w:ascii="Arial" w:hAnsi="Arial" w:eastAsia="黑体"/>
      <w:kern w:val="2"/>
      <w:sz w:val="24"/>
      <w:szCs w:val="24"/>
    </w:rPr>
  </w:style>
  <w:style w:type="character" w:customStyle="1" w:styleId="111">
    <w:name w:val="标题 2 Char Char"/>
    <w:qFormat/>
    <w:uiPriority w:val="0"/>
    <w:rPr>
      <w:rFonts w:ascii="楷体_GB2312" w:hAnsi="Arial" w:eastAsia="楷体_GB2312"/>
      <w:b/>
      <w:bCs/>
      <w:kern w:val="2"/>
      <w:sz w:val="24"/>
      <w:szCs w:val="32"/>
      <w:lang w:val="en-US" w:eastAsia="zh-CN" w:bidi="ar-SA"/>
    </w:rPr>
  </w:style>
  <w:style w:type="character" w:customStyle="1" w:styleId="112">
    <w:name w:val="hei16b1"/>
    <w:qFormat/>
    <w:uiPriority w:val="0"/>
    <w:rPr>
      <w:rFonts w:hint="default" w:ascii="Arial" w:hAnsi="Arial" w:cs="Arial"/>
      <w:b/>
      <w:bCs/>
      <w:color w:val="000000"/>
      <w:sz w:val="24"/>
      <w:szCs w:val="24"/>
    </w:rPr>
  </w:style>
  <w:style w:type="character" w:customStyle="1" w:styleId="113">
    <w:name w:val="Heading 7 Char"/>
    <w:qFormat/>
    <w:locked/>
    <w:uiPriority w:val="0"/>
    <w:rPr>
      <w:rFonts w:ascii="宋体" w:hAnsi="宋体" w:eastAsia="宋体"/>
      <w:b/>
      <w:bCs/>
      <w:kern w:val="2"/>
      <w:sz w:val="24"/>
      <w:szCs w:val="24"/>
      <w:lang w:val="en-US" w:eastAsia="zh-CN" w:bidi="ar-SA"/>
    </w:rPr>
  </w:style>
  <w:style w:type="character" w:customStyle="1" w:styleId="114">
    <w:name w:val="Char Char6"/>
    <w:qFormat/>
    <w:uiPriority w:val="0"/>
    <w:rPr>
      <w:rFonts w:eastAsia="宋体"/>
      <w:kern w:val="2"/>
      <w:sz w:val="21"/>
      <w:szCs w:val="24"/>
      <w:lang w:val="en-US" w:eastAsia="zh-CN" w:bidi="ar-SA"/>
    </w:rPr>
  </w:style>
  <w:style w:type="character" w:customStyle="1" w:styleId="115">
    <w:name w:val="哈哈正文 Char"/>
    <w:link w:val="116"/>
    <w:qFormat/>
    <w:uiPriority w:val="0"/>
    <w:rPr>
      <w:rFonts w:ascii="宋体" w:hAnsi="宋体" w:eastAsia="宋体"/>
      <w:kern w:val="2"/>
      <w:sz w:val="24"/>
      <w:lang w:bidi="ar-SA"/>
    </w:rPr>
  </w:style>
  <w:style w:type="paragraph" w:customStyle="1" w:styleId="116">
    <w:name w:val="哈哈正文"/>
    <w:basedOn w:val="1"/>
    <w:link w:val="115"/>
    <w:qFormat/>
    <w:uiPriority w:val="0"/>
    <w:pPr>
      <w:adjustRightInd/>
      <w:spacing w:line="360" w:lineRule="auto"/>
      <w:ind w:firstLine="200" w:firstLineChars="200"/>
    </w:pPr>
    <w:rPr>
      <w:rFonts w:ascii="宋体" w:hAnsi="宋体"/>
      <w:sz w:val="24"/>
      <w:szCs w:val="20"/>
    </w:rPr>
  </w:style>
  <w:style w:type="character" w:customStyle="1" w:styleId="117">
    <w:name w:val="pt141"/>
    <w:qFormat/>
    <w:uiPriority w:val="0"/>
    <w:rPr>
      <w:color w:val="330066"/>
      <w:sz w:val="22"/>
      <w:szCs w:val="22"/>
    </w:rPr>
  </w:style>
  <w:style w:type="character" w:customStyle="1" w:styleId="118">
    <w:name w:val="普通文字 Char3"/>
    <w:qFormat/>
    <w:uiPriority w:val="0"/>
    <w:rPr>
      <w:rFonts w:ascii="宋体" w:hAnsi="Courier New" w:eastAsia="宋体"/>
      <w:kern w:val="2"/>
      <w:sz w:val="21"/>
      <w:lang w:val="en-US" w:eastAsia="zh-CN" w:bidi="ar-SA"/>
    </w:rPr>
  </w:style>
  <w:style w:type="character" w:customStyle="1" w:styleId="119">
    <w:name w:val="Char Char9"/>
    <w:qFormat/>
    <w:uiPriority w:val="0"/>
    <w:rPr>
      <w:rFonts w:ascii="Times New Roman" w:hAnsi="Times New Roman" w:eastAsia="宋体" w:cs="Times New Roman"/>
      <w:b/>
      <w:bCs/>
      <w:kern w:val="2"/>
      <w:sz w:val="32"/>
      <w:szCs w:val="32"/>
      <w:lang w:val="en-US" w:eastAsia="zh-CN" w:bidi="ar-SA"/>
    </w:rPr>
  </w:style>
  <w:style w:type="character" w:customStyle="1" w:styleId="120">
    <w:name w:val="正文文本 Char1"/>
    <w:link w:val="22"/>
    <w:semiHidden/>
    <w:qFormat/>
    <w:uiPriority w:val="0"/>
    <w:rPr>
      <w:rFonts w:ascii="宋体" w:hAnsi="Arial" w:eastAsia="宋体" w:cs="Arial"/>
      <w:snapToGrid w:val="0"/>
      <w:kern w:val="2"/>
      <w:sz w:val="24"/>
      <w:szCs w:val="21"/>
      <w:lang w:val="zh-CN" w:eastAsia="zh-CN" w:bidi="ar-SA"/>
    </w:rPr>
  </w:style>
  <w:style w:type="character" w:customStyle="1" w:styleId="121">
    <w:name w:val="正文2 Char"/>
    <w:qFormat/>
    <w:uiPriority w:val="0"/>
    <w:rPr>
      <w:rFonts w:eastAsia="宋体"/>
      <w:kern w:val="2"/>
      <w:sz w:val="24"/>
      <w:lang w:val="en-US" w:eastAsia="zh-CN" w:bidi="ar-SA"/>
    </w:rPr>
  </w:style>
  <w:style w:type="character" w:customStyle="1" w:styleId="122">
    <w:name w:val="普通文字 Char1"/>
    <w:qFormat/>
    <w:uiPriority w:val="0"/>
    <w:rPr>
      <w:rFonts w:ascii="宋体" w:hAnsi="Courier New" w:eastAsia="宋体"/>
      <w:kern w:val="2"/>
      <w:sz w:val="21"/>
      <w:lang w:val="en-US" w:eastAsia="zh-CN"/>
    </w:rPr>
  </w:style>
  <w:style w:type="character" w:customStyle="1" w:styleId="123">
    <w:name w:val="标题 9 Char"/>
    <w:link w:val="10"/>
    <w:qFormat/>
    <w:uiPriority w:val="0"/>
    <w:rPr>
      <w:rFonts w:ascii="Arial" w:hAnsi="Arial" w:eastAsia="黑体"/>
      <w:kern w:val="2"/>
      <w:sz w:val="21"/>
      <w:szCs w:val="21"/>
    </w:rPr>
  </w:style>
  <w:style w:type="character" w:customStyle="1" w:styleId="124">
    <w:name w:val="Header Char"/>
    <w:semiHidden/>
    <w:qFormat/>
    <w:locked/>
    <w:uiPriority w:val="0"/>
    <w:rPr>
      <w:rFonts w:eastAsia="宋体"/>
      <w:kern w:val="2"/>
      <w:sz w:val="18"/>
      <w:szCs w:val="18"/>
      <w:lang w:val="en-US" w:eastAsia="zh-CN" w:bidi="ar-SA"/>
    </w:rPr>
  </w:style>
  <w:style w:type="character" w:customStyle="1" w:styleId="125">
    <w:name w:val="Footer-Even Char1"/>
    <w:qFormat/>
    <w:uiPriority w:val="0"/>
    <w:rPr>
      <w:rFonts w:eastAsia="宋体"/>
      <w:kern w:val="2"/>
      <w:sz w:val="18"/>
      <w:szCs w:val="18"/>
      <w:lang w:val="en-US" w:eastAsia="zh-CN" w:bidi="ar-SA"/>
    </w:rPr>
  </w:style>
  <w:style w:type="character" w:customStyle="1" w:styleId="126">
    <w:name w:val="unnamed31"/>
    <w:qFormat/>
    <w:uiPriority w:val="0"/>
    <w:rPr>
      <w:rFonts w:ascii="Tahoma" w:hAnsi="Tahoma" w:eastAsia="宋体"/>
      <w:b/>
      <w:kern w:val="2"/>
      <w:sz w:val="24"/>
      <w:szCs w:val="32"/>
      <w:u w:val="none"/>
      <w:lang w:val="en-US" w:eastAsia="zh-CN" w:bidi="ar-SA"/>
    </w:rPr>
  </w:style>
  <w:style w:type="character" w:customStyle="1" w:styleId="127">
    <w:name w:val="纯文本 Char Char Char"/>
    <w:qFormat/>
    <w:uiPriority w:val="0"/>
    <w:rPr>
      <w:rFonts w:ascii="宋体" w:hAnsi="Courier New" w:eastAsia="宋体"/>
      <w:kern w:val="2"/>
      <w:sz w:val="21"/>
      <w:lang w:val="en-US" w:eastAsia="zh-CN" w:bidi="ar-SA"/>
    </w:rPr>
  </w:style>
  <w:style w:type="character" w:customStyle="1" w:styleId="128">
    <w:name w:val="Body Text(ch) Char Char"/>
    <w:qFormat/>
    <w:uiPriority w:val="0"/>
    <w:rPr>
      <w:rFonts w:ascii="宋体"/>
      <w:kern w:val="2"/>
      <w:sz w:val="24"/>
      <w:szCs w:val="21"/>
      <w:lang w:val="zh-CN"/>
    </w:rPr>
  </w:style>
  <w:style w:type="character" w:customStyle="1" w:styleId="129">
    <w:name w:val="插图说明 Char"/>
    <w:qFormat/>
    <w:uiPriority w:val="0"/>
    <w:rPr>
      <w:rFonts w:eastAsia="黑体"/>
      <w:sz w:val="24"/>
      <w:lang w:val="en-US" w:eastAsia="zh-CN"/>
    </w:rPr>
  </w:style>
  <w:style w:type="character" w:customStyle="1" w:styleId="130">
    <w:name w:val="tw4winExternal"/>
    <w:qFormat/>
    <w:uiPriority w:val="0"/>
    <w:rPr>
      <w:rFonts w:ascii="Courier New" w:hAnsi="Courier New" w:cs="Courier New"/>
      <w:color w:val="808080"/>
      <w:lang w:val="en-US" w:eastAsia="zh-CN"/>
    </w:rPr>
  </w:style>
  <w:style w:type="character" w:customStyle="1" w:styleId="131">
    <w:name w:val="font21"/>
    <w:qFormat/>
    <w:uiPriority w:val="0"/>
    <w:rPr>
      <w:rFonts w:hint="eastAsia" w:ascii="宋体" w:hAnsi="宋体" w:eastAsia="宋体"/>
      <w:kern w:val="2"/>
      <w:sz w:val="28"/>
      <w:szCs w:val="28"/>
      <w:lang w:val="en-US" w:eastAsia="zh-CN" w:bidi="ar-SA"/>
    </w:rPr>
  </w:style>
  <w:style w:type="character" w:customStyle="1" w:styleId="132">
    <w:name w:val="标书正文格式 Char"/>
    <w:qFormat/>
    <w:uiPriority w:val="0"/>
    <w:rPr>
      <w:rFonts w:eastAsia="楷体_GB2312"/>
      <w:kern w:val="2"/>
      <w:sz w:val="24"/>
      <w:szCs w:val="24"/>
      <w:lang w:bidi="ar-SA"/>
    </w:rPr>
  </w:style>
  <w:style w:type="character" w:customStyle="1" w:styleId="133">
    <w:name w:val="正文首行缩进 Char"/>
    <w:link w:val="58"/>
    <w:qFormat/>
    <w:uiPriority w:val="0"/>
    <w:rPr>
      <w:rFonts w:ascii="宋体"/>
      <w:kern w:val="2"/>
      <w:sz w:val="24"/>
      <w:lang w:val="zh-CN"/>
    </w:rPr>
  </w:style>
  <w:style w:type="character" w:customStyle="1" w:styleId="134">
    <w:name w:val="javascript"/>
    <w:qFormat/>
    <w:uiPriority w:val="0"/>
  </w:style>
  <w:style w:type="character" w:customStyle="1" w:styleId="135">
    <w:name w:val="Balloon Text Char"/>
    <w:semiHidden/>
    <w:qFormat/>
    <w:locked/>
    <w:uiPriority w:val="0"/>
    <w:rPr>
      <w:rFonts w:eastAsia="宋体"/>
      <w:kern w:val="2"/>
      <w:sz w:val="18"/>
      <w:szCs w:val="18"/>
      <w:lang w:val="en-US" w:eastAsia="zh-CN" w:bidi="ar-SA"/>
    </w:rPr>
  </w:style>
  <w:style w:type="character" w:customStyle="1" w:styleId="136">
    <w:name w:val="Char Char5"/>
    <w:qFormat/>
    <w:uiPriority w:val="0"/>
    <w:rPr>
      <w:rFonts w:ascii="宋体" w:hAnsi="Courier New" w:eastAsia="宋体"/>
      <w:kern w:val="2"/>
      <w:sz w:val="21"/>
      <w:lang w:val="en-US" w:eastAsia="zh-CN"/>
    </w:rPr>
  </w:style>
  <w:style w:type="character" w:customStyle="1" w:styleId="137">
    <w:name w:val="Char Char"/>
    <w:qFormat/>
    <w:uiPriority w:val="0"/>
    <w:rPr>
      <w:rFonts w:ascii="宋体" w:hAnsi="Courier New" w:eastAsia="宋体"/>
      <w:kern w:val="2"/>
      <w:sz w:val="21"/>
      <w:lang w:val="en-US" w:eastAsia="zh-CN" w:bidi="ar-SA"/>
    </w:rPr>
  </w:style>
  <w:style w:type="character" w:customStyle="1" w:styleId="138">
    <w:name w:val="mdeck"/>
    <w:qFormat/>
    <w:uiPriority w:val="0"/>
    <w:rPr>
      <w:rFonts w:ascii="仿宋_GB2312" w:eastAsia="微软雅黑"/>
      <w:b/>
      <w:kern w:val="2"/>
      <w:sz w:val="32"/>
      <w:szCs w:val="32"/>
      <w:lang w:val="en-US" w:eastAsia="zh-CN" w:bidi="ar-SA"/>
    </w:rPr>
  </w:style>
  <w:style w:type="character" w:customStyle="1" w:styleId="139">
    <w:name w:val="content"/>
    <w:qFormat/>
    <w:uiPriority w:val="0"/>
  </w:style>
  <w:style w:type="character" w:customStyle="1" w:styleId="140">
    <w:name w:val="Char Char3"/>
    <w:qFormat/>
    <w:uiPriority w:val="0"/>
    <w:rPr>
      <w:rFonts w:eastAsia="宋体"/>
      <w:kern w:val="2"/>
      <w:sz w:val="21"/>
      <w:szCs w:val="24"/>
      <w:lang w:val="en-US" w:eastAsia="zh-CN" w:bidi="ar-SA"/>
    </w:rPr>
  </w:style>
  <w:style w:type="character" w:customStyle="1" w:styleId="141">
    <w:name w:val="Char Char81"/>
    <w:qFormat/>
    <w:uiPriority w:val="6"/>
    <w:rPr>
      <w:rFonts w:eastAsia="宋体"/>
      <w:b/>
      <w:sz w:val="24"/>
      <w:lang w:val="en-GB" w:eastAsia="zh-CN"/>
    </w:rPr>
  </w:style>
  <w:style w:type="character" w:customStyle="1" w:styleId="142">
    <w:name w:val="标题 1 Char"/>
    <w:link w:val="2"/>
    <w:qFormat/>
    <w:uiPriority w:val="0"/>
    <w:rPr>
      <w:rFonts w:ascii="仿宋" w:hAnsi="仿宋" w:eastAsia="仿宋" w:cs="仿宋_GB2312"/>
      <w:b/>
      <w:color w:val="000000"/>
      <w:kern w:val="2"/>
      <w:sz w:val="36"/>
      <w:szCs w:val="36"/>
    </w:rPr>
  </w:style>
  <w:style w:type="character" w:customStyle="1" w:styleId="143">
    <w:name w:val="页眉 Char"/>
    <w:qFormat/>
    <w:uiPriority w:val="99"/>
    <w:rPr>
      <w:rFonts w:eastAsia="仿宋_GB2312"/>
      <w:kern w:val="2"/>
      <w:sz w:val="18"/>
      <w:lang w:val="en-US" w:eastAsia="zh-CN"/>
    </w:rPr>
  </w:style>
  <w:style w:type="character" w:customStyle="1" w:styleId="144">
    <w:name w:val="b11_01b Char"/>
    <w:link w:val="145"/>
    <w:qFormat/>
    <w:uiPriority w:val="0"/>
    <w:rPr>
      <w:rFonts w:ascii="Verdana" w:hAnsi="Verdana"/>
      <w:b/>
      <w:bCs/>
      <w:color w:val="4A82CA"/>
      <w:sz w:val="17"/>
      <w:szCs w:val="17"/>
    </w:rPr>
  </w:style>
  <w:style w:type="paragraph" w:customStyle="1" w:styleId="145">
    <w:name w:val="b11_01b"/>
    <w:basedOn w:val="1"/>
    <w:next w:val="1"/>
    <w:link w:val="144"/>
    <w:qFormat/>
    <w:uiPriority w:val="0"/>
    <w:pPr>
      <w:widowControl/>
      <w:adjustRightInd/>
      <w:spacing w:before="100" w:beforeAutospacing="1" w:after="100" w:afterAutospacing="1" w:line="384" w:lineRule="auto"/>
      <w:jc w:val="left"/>
    </w:pPr>
    <w:rPr>
      <w:rFonts w:ascii="Verdana" w:hAnsi="Verdana"/>
      <w:b/>
      <w:bCs/>
      <w:color w:val="4A82CA"/>
      <w:kern w:val="0"/>
      <w:sz w:val="17"/>
      <w:szCs w:val="17"/>
    </w:rPr>
  </w:style>
  <w:style w:type="character" w:customStyle="1" w:styleId="146">
    <w:name w:val="标题4-dyf Char"/>
    <w:link w:val="147"/>
    <w:qFormat/>
    <w:uiPriority w:val="0"/>
    <w:rPr>
      <w:rFonts w:ascii="Cambria" w:hAnsi="Cambria"/>
      <w:b/>
      <w:bCs/>
      <w:color w:val="000000"/>
      <w:kern w:val="2"/>
      <w:sz w:val="21"/>
      <w:szCs w:val="21"/>
    </w:rPr>
  </w:style>
  <w:style w:type="paragraph" w:customStyle="1" w:styleId="147">
    <w:name w:val="标题4-dyf"/>
    <w:basedOn w:val="5"/>
    <w:link w:val="146"/>
    <w:qFormat/>
    <w:uiPriority w:val="0"/>
    <w:pPr>
      <w:numPr>
        <w:numId w:val="0"/>
      </w:numPr>
      <w:tabs>
        <w:tab w:val="left" w:pos="851"/>
      </w:tabs>
      <w:adjustRightInd/>
      <w:spacing w:line="376" w:lineRule="atLeast"/>
      <w:ind w:left="851" w:hanging="851"/>
    </w:pPr>
    <w:rPr>
      <w:rFonts w:ascii="Cambria" w:hAnsi="Cambria" w:eastAsia="宋体"/>
      <w:color w:val="000000"/>
      <w:sz w:val="21"/>
      <w:szCs w:val="21"/>
    </w:rPr>
  </w:style>
  <w:style w:type="character" w:customStyle="1" w:styleId="148">
    <w:name w:val="批注主题 Char"/>
    <w:qFormat/>
    <w:uiPriority w:val="0"/>
    <w:rPr>
      <w:rFonts w:eastAsia="宋体"/>
      <w:b/>
      <w:bCs/>
      <w:kern w:val="2"/>
      <w:sz w:val="21"/>
      <w:szCs w:val="24"/>
      <w:lang w:val="en-US" w:eastAsia="zh-CN" w:bidi="ar-SA"/>
    </w:rPr>
  </w:style>
  <w:style w:type="character" w:customStyle="1" w:styleId="149">
    <w:name w:val="标题 3 Char1"/>
    <w:qFormat/>
    <w:uiPriority w:val="0"/>
    <w:rPr>
      <w:rFonts w:hint="eastAsia" w:ascii="华文中宋" w:hAnsi="华文中宋" w:eastAsia="华文中宋"/>
      <w:b/>
      <w:bCs/>
      <w:kern w:val="2"/>
      <w:sz w:val="32"/>
      <w:szCs w:val="32"/>
      <w:lang w:val="en-US" w:eastAsia="zh-CN" w:bidi="ar-SA"/>
    </w:rPr>
  </w:style>
  <w:style w:type="character" w:customStyle="1" w:styleId="150">
    <w:name w:val="标题 3 Char2"/>
    <w:qFormat/>
    <w:uiPriority w:val="0"/>
    <w:rPr>
      <w:rFonts w:eastAsia="宋体"/>
      <w:b/>
      <w:bCs/>
      <w:kern w:val="2"/>
      <w:sz w:val="32"/>
      <w:szCs w:val="32"/>
      <w:lang w:val="en-US" w:eastAsia="zh-CN" w:bidi="ar-SA"/>
    </w:rPr>
  </w:style>
  <w:style w:type="character" w:customStyle="1" w:styleId="151">
    <w:name w:val="gray6"/>
    <w:basedOn w:val="62"/>
    <w:qFormat/>
    <w:uiPriority w:val="0"/>
    <w:rPr>
      <w:rFonts w:ascii="Arial" w:hAnsi="Arial" w:eastAsia="黑体" w:cs="Arial"/>
      <w:snapToGrid w:val="0"/>
      <w:kern w:val="0"/>
      <w:szCs w:val="21"/>
    </w:rPr>
  </w:style>
  <w:style w:type="character" w:customStyle="1" w:styleId="152">
    <w:name w:val="正文首行缩进两字 Char"/>
    <w:qFormat/>
    <w:uiPriority w:val="0"/>
    <w:rPr>
      <w:sz w:val="24"/>
      <w:szCs w:val="24"/>
      <w:lang w:val="en-US" w:eastAsia="zh-CN" w:bidi="ar-SA"/>
    </w:rPr>
  </w:style>
  <w:style w:type="character" w:customStyle="1" w:styleId="153">
    <w:name w:val="Char Char51"/>
    <w:qFormat/>
    <w:uiPriority w:val="0"/>
    <w:rPr>
      <w:rFonts w:ascii="宋体" w:hAnsi="Courier New" w:eastAsia="宋体"/>
      <w:kern w:val="2"/>
      <w:sz w:val="21"/>
      <w:lang w:val="en-US" w:eastAsia="zh-CN"/>
    </w:rPr>
  </w:style>
  <w:style w:type="character" w:customStyle="1" w:styleId="154">
    <w:name w:val="带编号样式 Char"/>
    <w:qFormat/>
    <w:uiPriority w:val="0"/>
    <w:rPr>
      <w:rFonts w:ascii="仿宋_GB2312" w:eastAsia="仿宋_GB2312"/>
      <w:color w:val="000000"/>
      <w:sz w:val="24"/>
      <w:lang w:bidi="ar-SA"/>
    </w:rPr>
  </w:style>
  <w:style w:type="character" w:customStyle="1" w:styleId="155">
    <w:name w:val="Footer-Even Char"/>
    <w:qFormat/>
    <w:uiPriority w:val="0"/>
    <w:rPr>
      <w:rFonts w:eastAsia="宋体"/>
      <w:kern w:val="2"/>
      <w:sz w:val="18"/>
      <w:lang w:val="en-US" w:eastAsia="zh-CN" w:bidi="ar-SA"/>
    </w:rPr>
  </w:style>
  <w:style w:type="character" w:customStyle="1" w:styleId="156">
    <w:name w:val="样式4 Char"/>
    <w:qFormat/>
    <w:uiPriority w:val="0"/>
    <w:rPr>
      <w:rFonts w:ascii="仿宋_GB2312" w:hAnsi="仿宋" w:eastAsia="仿宋_GB2312"/>
      <w:b/>
      <w:kern w:val="2"/>
      <w:sz w:val="32"/>
      <w:szCs w:val="32"/>
      <w:lang w:bidi="ar-SA"/>
    </w:rPr>
  </w:style>
  <w:style w:type="character" w:customStyle="1" w:styleId="157">
    <w:name w:val="样式 标题 4h4H4Fab-4T5Ref Heading 1rh1Heading sqlsect 1.2.3.... Char"/>
    <w:link w:val="158"/>
    <w:qFormat/>
    <w:uiPriority w:val="0"/>
    <w:rPr>
      <w:rFonts w:ascii="微软雅黑" w:hAnsi="微软雅黑" w:eastAsia="微软雅黑"/>
      <w:b/>
      <w:bCs/>
      <w:kern w:val="2"/>
      <w:sz w:val="24"/>
      <w:szCs w:val="28"/>
    </w:rPr>
  </w:style>
  <w:style w:type="paragraph" w:customStyle="1" w:styleId="158">
    <w:name w:val="样式 标题 4h4H4Fab-4T5Ref Heading 1rh1Heading sqlsect 1.2.3...."/>
    <w:basedOn w:val="5"/>
    <w:link w:val="157"/>
    <w:qFormat/>
    <w:uiPriority w:val="0"/>
    <w:pPr>
      <w:numPr>
        <w:numId w:val="0"/>
      </w:numPr>
      <w:tabs>
        <w:tab w:val="left" w:pos="2356"/>
      </w:tabs>
      <w:adjustRightInd/>
      <w:spacing w:line="360" w:lineRule="auto"/>
      <w:ind w:left="1984" w:leftChars="75" w:hanging="708" w:firstLineChars="200"/>
    </w:pPr>
    <w:rPr>
      <w:rFonts w:ascii="微软雅黑" w:hAnsi="微软雅黑" w:eastAsia="微软雅黑"/>
      <w:sz w:val="24"/>
    </w:rPr>
  </w:style>
  <w:style w:type="character" w:customStyle="1" w:styleId="159">
    <w:name w:val="dandyren_title1"/>
    <w:qFormat/>
    <w:uiPriority w:val="0"/>
    <w:rPr>
      <w:b/>
      <w:bCs/>
      <w:color w:val="FF6633"/>
      <w:sz w:val="18"/>
      <w:szCs w:val="18"/>
    </w:rPr>
  </w:style>
  <w:style w:type="character" w:customStyle="1" w:styleId="160">
    <w:name w:val="普通文字 Char Char1"/>
    <w:qFormat/>
    <w:uiPriority w:val="0"/>
    <w:rPr>
      <w:rFonts w:ascii="宋体" w:hAnsi="Courier New"/>
      <w:kern w:val="2"/>
      <w:sz w:val="21"/>
    </w:rPr>
  </w:style>
  <w:style w:type="character" w:customStyle="1" w:styleId="161">
    <w:name w:val="PI Char"/>
    <w:qFormat/>
    <w:uiPriority w:val="0"/>
    <w:rPr>
      <w:rFonts w:ascii="宋体" w:hAnsi="宋体" w:eastAsia="宋体"/>
      <w:kern w:val="2"/>
      <w:sz w:val="24"/>
      <w:szCs w:val="24"/>
      <w:lang w:val="en-US" w:eastAsia="zh-CN" w:bidi="ar-SA"/>
    </w:rPr>
  </w:style>
  <w:style w:type="character" w:customStyle="1" w:styleId="162">
    <w:name w:val="Char Char11"/>
    <w:qFormat/>
    <w:locked/>
    <w:uiPriority w:val="0"/>
    <w:rPr>
      <w:rFonts w:ascii="宋体" w:hAnsi="宋体" w:eastAsia="宋体"/>
      <w:b/>
      <w:kern w:val="2"/>
      <w:sz w:val="24"/>
      <w:szCs w:val="24"/>
      <w:lang w:val="en-US" w:eastAsia="zh-CN" w:bidi="ar-SA"/>
    </w:rPr>
  </w:style>
  <w:style w:type="character" w:customStyle="1" w:styleId="163">
    <w:name w:val="bod1"/>
    <w:qFormat/>
    <w:uiPriority w:val="0"/>
    <w:rPr>
      <w:rFonts w:ascii="MS Sans Serif" w:hAnsi="MS Sans Serif" w:eastAsia="微软雅黑" w:cs="Times New Roman"/>
      <w:b/>
      <w:color w:val="000000"/>
      <w:kern w:val="2"/>
      <w:sz w:val="20"/>
      <w:szCs w:val="20"/>
      <w:lang w:val="en-US" w:eastAsia="zh-CN" w:bidi="ar-SA"/>
    </w:rPr>
  </w:style>
  <w:style w:type="character" w:customStyle="1" w:styleId="164">
    <w:name w:val="Document Map Char"/>
    <w:semiHidden/>
    <w:qFormat/>
    <w:locked/>
    <w:uiPriority w:val="0"/>
    <w:rPr>
      <w:rFonts w:eastAsia="宋体"/>
      <w:kern w:val="2"/>
      <w:sz w:val="21"/>
      <w:szCs w:val="24"/>
      <w:lang w:val="en-US" w:eastAsia="zh-CN" w:bidi="ar-SA"/>
    </w:rPr>
  </w:style>
  <w:style w:type="character" w:customStyle="1" w:styleId="165">
    <w:name w:val="正文文本缩进 Char"/>
    <w:qFormat/>
    <w:uiPriority w:val="0"/>
    <w:rPr>
      <w:rFonts w:ascii="宋体" w:hAnsi="宋体"/>
      <w:kern w:val="2"/>
      <w:sz w:val="24"/>
      <w:szCs w:val="24"/>
    </w:rPr>
  </w:style>
  <w:style w:type="character" w:customStyle="1" w:styleId="166">
    <w:name w:val="文本正文 Char Char"/>
    <w:qFormat/>
    <w:locked/>
    <w:uiPriority w:val="0"/>
    <w:rPr>
      <w:sz w:val="24"/>
      <w:lang w:bidi="ar-SA"/>
    </w:rPr>
  </w:style>
  <w:style w:type="character" w:customStyle="1" w:styleId="167">
    <w:name w:val="样式7 Char"/>
    <w:qFormat/>
    <w:uiPriority w:val="0"/>
    <w:rPr>
      <w:rFonts w:ascii="仿宋_GB2312" w:hAnsi="仿宋" w:eastAsia="仿宋_GB2312"/>
      <w:b/>
      <w:kern w:val="2"/>
      <w:sz w:val="24"/>
      <w:szCs w:val="24"/>
    </w:rPr>
  </w:style>
  <w:style w:type="character" w:customStyle="1" w:styleId="168">
    <w:name w:val="样式3 Char"/>
    <w:basedOn w:val="169"/>
    <w:qFormat/>
    <w:uiPriority w:val="0"/>
    <w:rPr>
      <w:rFonts w:ascii="仿宋_GB2312" w:hAnsi="仿宋" w:eastAsia="仿宋_GB2312" w:cs="仿宋_GB2312"/>
      <w:sz w:val="32"/>
      <w:szCs w:val="30"/>
      <w:lang w:val="zh-CN"/>
    </w:rPr>
  </w:style>
  <w:style w:type="character" w:customStyle="1" w:styleId="169">
    <w:name w:val="样式2 Char"/>
    <w:qFormat/>
    <w:uiPriority w:val="0"/>
    <w:rPr>
      <w:rFonts w:ascii="仿宋_GB2312" w:hAnsi="仿宋" w:eastAsia="仿宋_GB2312" w:cs="仿宋_GB2312"/>
      <w:b/>
      <w:bCs/>
      <w:sz w:val="32"/>
      <w:szCs w:val="30"/>
      <w:lang w:val="zh-CN"/>
    </w:rPr>
  </w:style>
  <w:style w:type="character" w:customStyle="1" w:styleId="170">
    <w:name w:val="二级标题 Char Char"/>
    <w:qFormat/>
    <w:uiPriority w:val="0"/>
    <w:rPr>
      <w:rFonts w:ascii="宋体" w:hAnsi="宋体" w:eastAsia="宋体"/>
      <w:b/>
      <w:snapToGrid w:val="0"/>
      <w:kern w:val="2"/>
      <w:sz w:val="24"/>
      <w:szCs w:val="24"/>
      <w:lang w:val="en-US" w:eastAsia="zh-CN" w:bidi="ar-SA"/>
    </w:rPr>
  </w:style>
  <w:style w:type="character" w:customStyle="1" w:styleId="171">
    <w:name w:val="Table Text Char1"/>
    <w:qFormat/>
    <w:uiPriority w:val="0"/>
    <w:rPr>
      <w:rFonts w:eastAsia="宋体"/>
      <w:sz w:val="24"/>
      <w:szCs w:val="24"/>
      <w:lang w:val="en-US" w:eastAsia="zh-CN" w:bidi="ar-SA"/>
    </w:rPr>
  </w:style>
  <w:style w:type="character" w:customStyle="1" w:styleId="172">
    <w:name w:val="shadow11"/>
    <w:qFormat/>
    <w:uiPriority w:val="0"/>
    <w:rPr>
      <w:color w:val="000000"/>
      <w:sz w:val="21"/>
    </w:rPr>
  </w:style>
  <w:style w:type="character" w:customStyle="1" w:styleId="173">
    <w:name w:val="HTML 地址 Char"/>
    <w:link w:val="28"/>
    <w:qFormat/>
    <w:uiPriority w:val="0"/>
    <w:rPr>
      <w:rFonts w:ascii="宋体" w:hAnsi="宋体"/>
      <w:i/>
      <w:iCs/>
      <w:sz w:val="24"/>
      <w:szCs w:val="24"/>
    </w:rPr>
  </w:style>
  <w:style w:type="character" w:customStyle="1" w:styleId="174">
    <w:name w:val="Char Char21"/>
    <w:qFormat/>
    <w:uiPriority w:val="0"/>
    <w:rPr>
      <w:rFonts w:eastAsia="宋体"/>
      <w:b/>
      <w:bCs/>
      <w:kern w:val="2"/>
      <w:sz w:val="21"/>
      <w:szCs w:val="24"/>
      <w:lang w:val="en-US" w:eastAsia="zh-CN" w:bidi="ar-SA"/>
    </w:rPr>
  </w:style>
  <w:style w:type="character" w:customStyle="1" w:styleId="175">
    <w:name w:val="标题 5 Char"/>
    <w:link w:val="6"/>
    <w:qFormat/>
    <w:uiPriority w:val="0"/>
    <w:rPr>
      <w:b/>
      <w:bCs/>
      <w:kern w:val="2"/>
      <w:sz w:val="28"/>
      <w:szCs w:val="28"/>
    </w:rPr>
  </w:style>
  <w:style w:type="character" w:customStyle="1" w:styleId="176">
    <w:name w:val="h3 Char1"/>
    <w:qFormat/>
    <w:uiPriority w:val="0"/>
    <w:rPr>
      <w:rFonts w:eastAsia="宋体"/>
      <w:b/>
      <w:bCs/>
      <w:kern w:val="2"/>
      <w:sz w:val="32"/>
      <w:szCs w:val="32"/>
      <w:lang w:bidi="ar-SA"/>
    </w:rPr>
  </w:style>
  <w:style w:type="character" w:customStyle="1" w:styleId="177">
    <w:name w:val="FA正文 Char Char"/>
    <w:qFormat/>
    <w:uiPriority w:val="0"/>
    <w:rPr>
      <w:rFonts w:hAnsi="宋体"/>
      <w:kern w:val="2"/>
      <w:sz w:val="24"/>
      <w:lang w:bidi="ar-SA"/>
    </w:rPr>
  </w:style>
  <w:style w:type="character" w:customStyle="1" w:styleId="178">
    <w:name w:val="首行缩进 Char"/>
    <w:qFormat/>
    <w:uiPriority w:val="0"/>
    <w:rPr>
      <w:rFonts w:ascii="宋体" w:eastAsia="宋体"/>
      <w:kern w:val="2"/>
      <w:sz w:val="24"/>
      <w:lang w:val="en-US" w:eastAsia="zh-CN" w:bidi="ar-SA"/>
    </w:rPr>
  </w:style>
  <w:style w:type="character" w:customStyle="1" w:styleId="179">
    <w:name w:val="Char Char7"/>
    <w:semiHidden/>
    <w:qFormat/>
    <w:uiPriority w:val="0"/>
    <w:rPr>
      <w:rFonts w:eastAsia="宋体"/>
      <w:kern w:val="2"/>
      <w:sz w:val="21"/>
      <w:szCs w:val="24"/>
      <w:lang w:val="en-US" w:eastAsia="zh-CN" w:bidi="ar-SA"/>
    </w:rPr>
  </w:style>
  <w:style w:type="character" w:customStyle="1" w:styleId="180">
    <w:name w:val="hui"/>
    <w:basedOn w:val="62"/>
    <w:qFormat/>
    <w:uiPriority w:val="0"/>
    <w:rPr>
      <w:rFonts w:ascii="Arial" w:hAnsi="Arial" w:eastAsia="黑体" w:cs="Arial"/>
      <w:snapToGrid w:val="0"/>
      <w:kern w:val="0"/>
      <w:szCs w:val="21"/>
    </w:rPr>
  </w:style>
  <w:style w:type="character" w:customStyle="1" w:styleId="181">
    <w:name w:val="正文缩进 Char"/>
    <w:qFormat/>
    <w:uiPriority w:val="0"/>
    <w:rPr>
      <w:rFonts w:eastAsia="宋体"/>
      <w:kern w:val="2"/>
      <w:sz w:val="21"/>
      <w:lang w:val="en-US" w:eastAsia="zh-CN"/>
    </w:rPr>
  </w:style>
  <w:style w:type="character" w:customStyle="1" w:styleId="182">
    <w:name w:val="正文1 Char"/>
    <w:qFormat/>
    <w:uiPriority w:val="0"/>
    <w:rPr>
      <w:rFonts w:ascii="宋体" w:eastAsia="宋体"/>
      <w:snapToGrid w:val="0"/>
      <w:color w:val="000000"/>
      <w:kern w:val="28"/>
      <w:sz w:val="28"/>
      <w:lang w:val="en-US" w:eastAsia="zh-CN" w:bidi="ar-SA"/>
    </w:rPr>
  </w:style>
  <w:style w:type="character" w:customStyle="1" w:styleId="183">
    <w:name w:val="Char Char61"/>
    <w:qFormat/>
    <w:uiPriority w:val="0"/>
    <w:rPr>
      <w:rFonts w:eastAsia="宋体"/>
      <w:kern w:val="2"/>
      <w:sz w:val="21"/>
      <w:szCs w:val="24"/>
      <w:lang w:val="en-US" w:eastAsia="zh-CN" w:bidi="ar-SA"/>
    </w:rPr>
  </w:style>
  <w:style w:type="character" w:customStyle="1" w:styleId="184">
    <w:name w:val="正文文本 3 Char"/>
    <w:link w:val="21"/>
    <w:qFormat/>
    <w:uiPriority w:val="0"/>
    <w:rPr>
      <w:kern w:val="2"/>
      <w:sz w:val="21"/>
    </w:rPr>
  </w:style>
  <w:style w:type="character" w:customStyle="1" w:styleId="185">
    <w:name w:val="message1"/>
    <w:qFormat/>
    <w:uiPriority w:val="0"/>
    <w:rPr>
      <w:rFonts w:hint="default" w:ascii="Tahoma" w:hAnsi="Tahoma" w:cs="Tahoma"/>
      <w:sz w:val="18"/>
      <w:szCs w:val="18"/>
    </w:rPr>
  </w:style>
  <w:style w:type="character" w:customStyle="1" w:styleId="186">
    <w:name w:val="Heading 2 Hidden Char"/>
    <w:qFormat/>
    <w:uiPriority w:val="0"/>
    <w:rPr>
      <w:rFonts w:ascii="仿宋_GB2312" w:eastAsia="仿宋_GB2312"/>
      <w:b/>
      <w:bCs/>
      <w:kern w:val="2"/>
      <w:sz w:val="24"/>
      <w:szCs w:val="24"/>
      <w:lang w:val="zh-CN" w:eastAsia="zh-CN" w:bidi="ar-SA"/>
    </w:rPr>
  </w:style>
  <w:style w:type="character" w:customStyle="1" w:styleId="187">
    <w:name w:val="DO_NOT_TRANSLATE"/>
    <w:qFormat/>
    <w:uiPriority w:val="0"/>
    <w:rPr>
      <w:rFonts w:ascii="Courier New" w:hAnsi="Courier New" w:cs="Courier New"/>
      <w:color w:val="800000"/>
      <w:lang w:val="en-US" w:eastAsia="zh-CN"/>
    </w:rPr>
  </w:style>
  <w:style w:type="character" w:customStyle="1" w:styleId="188">
    <w:name w:val="unnamed11"/>
    <w:qFormat/>
    <w:uiPriority w:val="0"/>
    <w:rPr>
      <w:sz w:val="20"/>
      <w:szCs w:val="20"/>
    </w:rPr>
  </w:style>
  <w:style w:type="character" w:customStyle="1" w:styleId="189">
    <w:name w:val="tw4winInternal"/>
    <w:qFormat/>
    <w:uiPriority w:val="0"/>
    <w:rPr>
      <w:rFonts w:ascii="Courier New" w:hAnsi="Courier New" w:cs="Courier New"/>
      <w:color w:val="FF0000"/>
      <w:lang w:val="en-US" w:eastAsia="zh-CN"/>
    </w:rPr>
  </w:style>
  <w:style w:type="character" w:customStyle="1" w:styleId="190">
    <w:name w:val="正文（缩进2汉字） Char"/>
    <w:link w:val="191"/>
    <w:qFormat/>
    <w:uiPriority w:val="0"/>
    <w:rPr>
      <w:rFonts w:ascii="宋体"/>
    </w:rPr>
  </w:style>
  <w:style w:type="paragraph" w:customStyle="1" w:styleId="191">
    <w:name w:val="正文（缩进2汉字）"/>
    <w:basedOn w:val="1"/>
    <w:link w:val="190"/>
    <w:qFormat/>
    <w:uiPriority w:val="0"/>
    <w:pPr>
      <w:tabs>
        <w:tab w:val="left" w:pos="525"/>
      </w:tabs>
      <w:adjustRightInd/>
      <w:spacing w:before="100" w:beforeAutospacing="1" w:after="100" w:afterAutospacing="1"/>
      <w:ind w:left="120" w:leftChars="50" w:firstLine="494" w:firstLineChars="206"/>
    </w:pPr>
    <w:rPr>
      <w:rFonts w:ascii="宋体"/>
      <w:kern w:val="0"/>
      <w:sz w:val="20"/>
      <w:szCs w:val="20"/>
    </w:rPr>
  </w:style>
  <w:style w:type="character" w:customStyle="1" w:styleId="192">
    <w:name w:val="页脚 Char"/>
    <w:qFormat/>
    <w:uiPriority w:val="99"/>
    <w:rPr>
      <w:rFonts w:eastAsia="仿宋_GB2312"/>
      <w:kern w:val="2"/>
      <w:sz w:val="18"/>
      <w:lang w:val="en-US" w:eastAsia="zh-CN"/>
    </w:rPr>
  </w:style>
  <w:style w:type="character" w:customStyle="1" w:styleId="193">
    <w:name w:val="正文文本缩进 3 Char"/>
    <w:link w:val="50"/>
    <w:qFormat/>
    <w:uiPriority w:val="0"/>
    <w:rPr>
      <w:kern w:val="2"/>
      <w:sz w:val="24"/>
    </w:rPr>
  </w:style>
  <w:style w:type="character" w:customStyle="1" w:styleId="194">
    <w:name w:val="正文缩进 Char1"/>
    <w:qFormat/>
    <w:uiPriority w:val="0"/>
    <w:rPr>
      <w:rFonts w:ascii="宋体" w:eastAsia="宋体"/>
      <w:snapToGrid w:val="0"/>
      <w:color w:val="000000"/>
      <w:kern w:val="28"/>
      <w:sz w:val="28"/>
      <w:lang w:val="en-US" w:eastAsia="zh-CN" w:bidi="ar-SA"/>
    </w:rPr>
  </w:style>
  <w:style w:type="character" w:customStyle="1" w:styleId="195">
    <w:name w:val="正文文本 Char"/>
    <w:qFormat/>
    <w:uiPriority w:val="0"/>
    <w:rPr>
      <w:rFonts w:eastAsia="宋体"/>
      <w:kern w:val="2"/>
      <w:sz w:val="24"/>
      <w:szCs w:val="24"/>
      <w:lang w:val="en-US" w:eastAsia="zh-CN" w:bidi="ar-SA"/>
    </w:rPr>
  </w:style>
  <w:style w:type="character" w:customStyle="1" w:styleId="196">
    <w:name w:val="style36"/>
    <w:basedOn w:val="62"/>
    <w:qFormat/>
    <w:uiPriority w:val="0"/>
    <w:rPr>
      <w:rFonts w:ascii="Arial" w:hAnsi="Arial" w:eastAsia="黑体" w:cs="Arial"/>
      <w:snapToGrid w:val="0"/>
      <w:kern w:val="0"/>
      <w:szCs w:val="21"/>
    </w:rPr>
  </w:style>
  <w:style w:type="character" w:customStyle="1" w:styleId="197">
    <w:name w:val="hui3"/>
    <w:qFormat/>
    <w:uiPriority w:val="0"/>
    <w:rPr>
      <w:color w:val="333333"/>
    </w:rPr>
  </w:style>
  <w:style w:type="character" w:customStyle="1" w:styleId="198">
    <w:name w:val="方案正文 Char"/>
    <w:qFormat/>
    <w:uiPriority w:val="0"/>
    <w:rPr>
      <w:rFonts w:ascii="仿宋_GB2312" w:eastAsia="仿宋_GB2312"/>
      <w:b/>
      <w:color w:val="000000"/>
      <w:kern w:val="2"/>
      <w:sz w:val="24"/>
      <w:lang w:val="en-US" w:eastAsia="zh-CN" w:bidi="ar-SA"/>
    </w:rPr>
  </w:style>
  <w:style w:type="character" w:customStyle="1" w:styleId="199">
    <w:name w:val="apple-converted-space"/>
    <w:qFormat/>
    <w:uiPriority w:val="0"/>
  </w:style>
  <w:style w:type="character" w:customStyle="1" w:styleId="200">
    <w:name w:val="文档结构图 Char"/>
    <w:qFormat/>
    <w:uiPriority w:val="0"/>
    <w:rPr>
      <w:rFonts w:eastAsia="宋体"/>
      <w:kern w:val="2"/>
      <w:sz w:val="21"/>
      <w:szCs w:val="24"/>
      <w:lang w:val="en-US" w:eastAsia="zh-CN" w:bidi="ar-SA"/>
    </w:rPr>
  </w:style>
  <w:style w:type="character" w:customStyle="1" w:styleId="201">
    <w:name w:val="正文非缩进 Char3"/>
    <w:qFormat/>
    <w:uiPriority w:val="0"/>
    <w:rPr>
      <w:rFonts w:ascii="宋体" w:eastAsia="宋体"/>
      <w:snapToGrid w:val="0"/>
      <w:color w:val="000000"/>
      <w:kern w:val="28"/>
      <w:sz w:val="28"/>
      <w:lang w:val="en-US" w:eastAsia="zh-CN" w:bidi="ar-SA"/>
    </w:rPr>
  </w:style>
  <w:style w:type="character" w:customStyle="1" w:styleId="202">
    <w:name w:val="dectext1"/>
    <w:qFormat/>
    <w:uiPriority w:val="0"/>
    <w:rPr>
      <w:rFonts w:ascii="宋体" w:hAnsi="宋体" w:eastAsia="宋体"/>
      <w:color w:val="333333"/>
      <w:sz w:val="21"/>
      <w:szCs w:val="21"/>
      <w:u w:val="none"/>
    </w:rPr>
  </w:style>
  <w:style w:type="character" w:customStyle="1" w:styleId="203">
    <w:name w:val="t21"/>
    <w:qFormat/>
    <w:uiPriority w:val="0"/>
    <w:rPr>
      <w:rFonts w:ascii="仿宋_GB2312" w:eastAsia="微软雅黑"/>
      <w:b/>
      <w:kern w:val="2"/>
      <w:sz w:val="23"/>
      <w:szCs w:val="23"/>
      <w:lang w:val="en-US" w:eastAsia="zh-CN" w:bidi="ar-SA"/>
    </w:rPr>
  </w:style>
  <w:style w:type="character" w:customStyle="1" w:styleId="204">
    <w:name w:val="副标题 Char1"/>
    <w:qFormat/>
    <w:uiPriority w:val="0"/>
    <w:rPr>
      <w:rFonts w:ascii="Cambria" w:hAnsi="Cambria" w:eastAsia="宋体" w:cs="Times New Roman"/>
      <w:b/>
      <w:bCs/>
      <w:snapToGrid w:val="0"/>
      <w:kern w:val="28"/>
      <w:sz w:val="32"/>
      <w:szCs w:val="32"/>
    </w:rPr>
  </w:style>
  <w:style w:type="character" w:customStyle="1" w:styleId="205">
    <w:name w:val="px14"/>
    <w:qFormat/>
    <w:uiPriority w:val="0"/>
    <w:rPr>
      <w:rFonts w:ascii="仿宋_GB2312" w:eastAsia="微软雅黑" w:cs="Times New Roman"/>
      <w:b/>
      <w:kern w:val="2"/>
      <w:sz w:val="32"/>
      <w:szCs w:val="32"/>
      <w:lang w:val="en-US" w:eastAsia="zh-CN" w:bidi="ar-SA"/>
    </w:rPr>
  </w:style>
  <w:style w:type="character" w:customStyle="1" w:styleId="206">
    <w:name w:val="标题 7 Char"/>
    <w:link w:val="8"/>
    <w:qFormat/>
    <w:uiPriority w:val="0"/>
    <w:rPr>
      <w:b/>
      <w:bCs/>
      <w:kern w:val="2"/>
      <w:sz w:val="24"/>
      <w:szCs w:val="24"/>
    </w:rPr>
  </w:style>
  <w:style w:type="character" w:customStyle="1" w:styleId="207">
    <w:name w:val="Normal Indent Char Char"/>
    <w:qFormat/>
    <w:uiPriority w:val="0"/>
    <w:rPr>
      <w:rFonts w:eastAsia="宋体"/>
      <w:kern w:val="2"/>
      <w:sz w:val="21"/>
      <w:lang w:val="en-US" w:eastAsia="zh-CN" w:bidi="ar-SA"/>
    </w:rPr>
  </w:style>
  <w:style w:type="character" w:customStyle="1" w:styleId="208">
    <w:name w:val="f141"/>
    <w:qFormat/>
    <w:uiPriority w:val="0"/>
    <w:rPr>
      <w:rFonts w:ascii="Tahoma" w:hAnsi="Tahoma" w:eastAsia="宋体"/>
      <w:b/>
      <w:kern w:val="2"/>
      <w:sz w:val="21"/>
      <w:szCs w:val="21"/>
      <w:lang w:val="en-US" w:eastAsia="zh-CN" w:bidi="ar-SA"/>
    </w:rPr>
  </w:style>
  <w:style w:type="character" w:customStyle="1" w:styleId="209">
    <w:name w:val="日期 Char"/>
    <w:link w:val="34"/>
    <w:qFormat/>
    <w:uiPriority w:val="0"/>
    <w:rPr>
      <w:rFonts w:ascii="宋体"/>
      <w:kern w:val="2"/>
      <w:sz w:val="24"/>
      <w:szCs w:val="21"/>
      <w:lang w:val="zh-CN"/>
    </w:rPr>
  </w:style>
  <w:style w:type="character" w:customStyle="1" w:styleId="210">
    <w:name w:val="myp1111"/>
    <w:qFormat/>
    <w:uiPriority w:val="0"/>
    <w:rPr>
      <w:rFonts w:hint="default" w:ascii="ˎ̥" w:hAnsi="ˎ̥"/>
      <w:color w:val="000000"/>
      <w:sz w:val="20"/>
      <w:szCs w:val="20"/>
      <w:u w:val="none"/>
    </w:rPr>
  </w:style>
  <w:style w:type="character" w:customStyle="1" w:styleId="211">
    <w:name w:val="称呼 Char"/>
    <w:link w:val="20"/>
    <w:qFormat/>
    <w:uiPriority w:val="0"/>
    <w:rPr>
      <w:rFonts w:ascii="仿宋_GB2312" w:eastAsia="仿宋_GB2312"/>
      <w:kern w:val="2"/>
      <w:sz w:val="28"/>
    </w:rPr>
  </w:style>
  <w:style w:type="character" w:customStyle="1" w:styleId="212">
    <w:name w:val="标题 4 Char"/>
    <w:link w:val="5"/>
    <w:qFormat/>
    <w:uiPriority w:val="0"/>
    <w:rPr>
      <w:rFonts w:ascii="Arial" w:hAnsi="Arial" w:eastAsia="黑体"/>
      <w:b/>
      <w:bCs/>
      <w:kern w:val="2"/>
      <w:sz w:val="28"/>
      <w:szCs w:val="28"/>
      <w:lang w:val="zh-CN"/>
    </w:rPr>
  </w:style>
  <w:style w:type="character" w:customStyle="1" w:styleId="213">
    <w:name w:val="标书1 Char"/>
    <w:qFormat/>
    <w:uiPriority w:val="0"/>
    <w:rPr>
      <w:rFonts w:eastAsia="宋体"/>
      <w:b/>
      <w:bCs/>
      <w:kern w:val="44"/>
      <w:sz w:val="44"/>
      <w:szCs w:val="44"/>
      <w:lang w:val="en-US" w:eastAsia="zh-CN" w:bidi="ar-SA"/>
    </w:rPr>
  </w:style>
  <w:style w:type="character" w:customStyle="1" w:styleId="214">
    <w:name w:val="链接"/>
    <w:qFormat/>
    <w:uiPriority w:val="0"/>
    <w:rPr>
      <w:color w:val="0000FF"/>
      <w:sz w:val="21"/>
      <w:szCs w:val="21"/>
      <w:u w:val="single"/>
    </w:rPr>
  </w:style>
  <w:style w:type="character" w:customStyle="1" w:styleId="215">
    <w:name w:val="正文首行缩进 Char Char Char Char Char Char"/>
    <w:qFormat/>
    <w:uiPriority w:val="0"/>
    <w:rPr>
      <w:rFonts w:ascii="宋体" w:eastAsia="宋体"/>
      <w:kern w:val="2"/>
      <w:sz w:val="24"/>
      <w:lang w:val="zh-CN" w:bidi="ar-SA"/>
    </w:rPr>
  </w:style>
  <w:style w:type="character" w:customStyle="1" w:styleId="216">
    <w:name w:val="正文2 Char Char"/>
    <w:link w:val="217"/>
    <w:qFormat/>
    <w:uiPriority w:val="0"/>
    <w:rPr>
      <w:rFonts w:eastAsia="宋体"/>
      <w:kern w:val="2"/>
      <w:sz w:val="24"/>
      <w:lang w:val="en-US" w:eastAsia="zh-CN" w:bidi="ar-SA"/>
    </w:rPr>
  </w:style>
  <w:style w:type="paragraph" w:customStyle="1" w:styleId="217">
    <w:name w:val="正文2"/>
    <w:basedOn w:val="1"/>
    <w:link w:val="216"/>
    <w:qFormat/>
    <w:uiPriority w:val="0"/>
    <w:pPr>
      <w:spacing w:before="156" w:line="360" w:lineRule="auto"/>
      <w:ind w:firstLine="510" w:firstLineChars="200"/>
    </w:pPr>
    <w:rPr>
      <w:sz w:val="24"/>
      <w:szCs w:val="20"/>
    </w:rPr>
  </w:style>
  <w:style w:type="character" w:customStyle="1" w:styleId="218">
    <w:name w:val="tw4winError"/>
    <w:qFormat/>
    <w:uiPriority w:val="0"/>
    <w:rPr>
      <w:rFonts w:ascii="Courier New" w:hAnsi="Courier New" w:cs="Courier New"/>
      <w:color w:val="00FF00"/>
      <w:sz w:val="40"/>
      <w:szCs w:val="40"/>
    </w:rPr>
  </w:style>
  <w:style w:type="character" w:customStyle="1" w:styleId="219">
    <w:name w:val="正文1 Char1"/>
    <w:qFormat/>
    <w:uiPriority w:val="0"/>
    <w:rPr>
      <w:rFonts w:ascii="仿宋_GB2312" w:hAnsi="Courier New" w:eastAsia="仿宋_GB2312"/>
      <w:kern w:val="28"/>
      <w:sz w:val="24"/>
      <w:szCs w:val="24"/>
      <w:lang w:val="en-US" w:eastAsia="zh-CN"/>
    </w:rPr>
  </w:style>
  <w:style w:type="character" w:customStyle="1" w:styleId="220">
    <w:name w:val="Used by Word for text of Help footnotes Char Char"/>
    <w:semiHidden/>
    <w:qFormat/>
    <w:uiPriority w:val="0"/>
    <w:rPr>
      <w:rFonts w:ascii="Times New Roman" w:hAnsi="Times New Roman" w:eastAsia="宋体" w:cs="Times New Roman"/>
      <w:sz w:val="20"/>
      <w:szCs w:val="20"/>
    </w:rPr>
  </w:style>
  <w:style w:type="character" w:customStyle="1" w:styleId="221">
    <w:name w:val="c7 style3"/>
    <w:qFormat/>
    <w:uiPriority w:val="0"/>
  </w:style>
  <w:style w:type="character" w:customStyle="1" w:styleId="222">
    <w:name w:val="纯文本 Char"/>
    <w:link w:val="31"/>
    <w:qFormat/>
    <w:uiPriority w:val="0"/>
    <w:rPr>
      <w:rFonts w:ascii="宋体" w:hAnsi="Courier New" w:eastAsia="宋体" w:cs="Arial"/>
      <w:snapToGrid w:val="0"/>
      <w:kern w:val="2"/>
      <w:sz w:val="21"/>
      <w:szCs w:val="21"/>
      <w:lang w:val="en-US" w:eastAsia="zh-CN" w:bidi="ar-SA"/>
    </w:rPr>
  </w:style>
  <w:style w:type="character" w:customStyle="1" w:styleId="223">
    <w:name w:val="Char Char31"/>
    <w:semiHidden/>
    <w:qFormat/>
    <w:uiPriority w:val="0"/>
    <w:rPr>
      <w:rFonts w:ascii="Times New Roman" w:hAnsi="Times New Roman" w:eastAsia="宋体" w:cs="Times New Roman"/>
      <w:b/>
      <w:kern w:val="2"/>
      <w:sz w:val="32"/>
      <w:szCs w:val="24"/>
      <w:lang w:val="en-US" w:eastAsia="zh-CN" w:bidi="ar-SA"/>
    </w:rPr>
  </w:style>
  <w:style w:type="character" w:customStyle="1" w:styleId="224">
    <w:name w:val="表正文 Char"/>
    <w:qFormat/>
    <w:uiPriority w:val="0"/>
    <w:rPr>
      <w:rFonts w:ascii="宋体" w:eastAsia="宋体"/>
      <w:snapToGrid w:val="0"/>
      <w:color w:val="000000"/>
      <w:kern w:val="28"/>
      <w:sz w:val="28"/>
      <w:lang w:val="en-US" w:eastAsia="zh-CN" w:bidi="ar-SA"/>
    </w:rPr>
  </w:style>
  <w:style w:type="character" w:customStyle="1" w:styleId="225">
    <w:name w:val="普通文字 Char1 Char"/>
    <w:qFormat/>
    <w:uiPriority w:val="0"/>
    <w:rPr>
      <w:rFonts w:ascii="宋体" w:hAnsi="Courier New" w:eastAsia="宋体"/>
      <w:kern w:val="2"/>
      <w:sz w:val="21"/>
      <w:szCs w:val="24"/>
      <w:lang w:val="en-US" w:eastAsia="zh-CN" w:bidi="ar-SA"/>
    </w:rPr>
  </w:style>
  <w:style w:type="character" w:customStyle="1" w:styleId="226">
    <w:name w:val="pt9"/>
    <w:qFormat/>
    <w:uiPriority w:val="0"/>
    <w:rPr>
      <w:rFonts w:ascii="仿宋_GB2312" w:eastAsia="微软雅黑"/>
      <w:b/>
      <w:kern w:val="2"/>
      <w:sz w:val="32"/>
      <w:szCs w:val="32"/>
      <w:lang w:val="en-US" w:eastAsia="zh-CN" w:bidi="ar-SA"/>
    </w:rPr>
  </w:style>
  <w:style w:type="character" w:customStyle="1" w:styleId="227">
    <w:name w:val="表正文 Char1"/>
    <w:qFormat/>
    <w:uiPriority w:val="0"/>
    <w:rPr>
      <w:rFonts w:ascii="宋体" w:eastAsia="宋体"/>
      <w:snapToGrid w:val="0"/>
      <w:color w:val="000000"/>
      <w:kern w:val="28"/>
      <w:sz w:val="28"/>
    </w:rPr>
  </w:style>
  <w:style w:type="character" w:customStyle="1" w:styleId="228">
    <w:name w:val="正文非缩进 Char"/>
    <w:qFormat/>
    <w:uiPriority w:val="0"/>
    <w:rPr>
      <w:rFonts w:ascii="宋体" w:eastAsia="宋体"/>
      <w:snapToGrid w:val="0"/>
      <w:color w:val="000000"/>
      <w:kern w:val="28"/>
      <w:sz w:val="28"/>
      <w:lang w:val="en-US" w:eastAsia="zh-CN" w:bidi="ar-SA"/>
    </w:rPr>
  </w:style>
  <w:style w:type="character" w:customStyle="1" w:styleId="229">
    <w:name w:val="冯广丽 Char"/>
    <w:link w:val="230"/>
    <w:qFormat/>
    <w:uiPriority w:val="0"/>
    <w:rPr>
      <w:rFonts w:ascii="宋体" w:hAnsi="宋体"/>
      <w:kern w:val="2"/>
      <w:sz w:val="24"/>
      <w:szCs w:val="22"/>
    </w:rPr>
  </w:style>
  <w:style w:type="paragraph" w:customStyle="1" w:styleId="230">
    <w:name w:val="冯广丽"/>
    <w:basedOn w:val="1"/>
    <w:link w:val="229"/>
    <w:qFormat/>
    <w:uiPriority w:val="0"/>
    <w:pPr>
      <w:adjustRightInd/>
      <w:spacing w:line="360" w:lineRule="auto"/>
      <w:ind w:firstLine="480" w:firstLineChars="200"/>
    </w:pPr>
    <w:rPr>
      <w:rFonts w:ascii="宋体" w:hAnsi="宋体"/>
      <w:sz w:val="24"/>
      <w:szCs w:val="22"/>
    </w:rPr>
  </w:style>
  <w:style w:type="character" w:customStyle="1" w:styleId="231">
    <w:name w:val="large1"/>
    <w:qFormat/>
    <w:uiPriority w:val="0"/>
    <w:rPr>
      <w:rFonts w:hint="eastAsia" w:ascii="宋体" w:hAnsi="宋体" w:eastAsia="宋体"/>
      <w:sz w:val="21"/>
      <w:szCs w:val="21"/>
    </w:rPr>
  </w:style>
  <w:style w:type="character" w:customStyle="1" w:styleId="232">
    <w:name w:val="样式 样式 标题 4h4H4Fab-4T5Ref Heading 1rh1Heading sqlsect 1.2.3.... +... Char"/>
    <w:link w:val="233"/>
    <w:qFormat/>
    <w:uiPriority w:val="0"/>
    <w:rPr>
      <w:rFonts w:ascii="微软雅黑" w:hAnsi="微软雅黑" w:eastAsia="微软雅黑"/>
      <w:b/>
      <w:bCs/>
      <w:kern w:val="2"/>
      <w:sz w:val="24"/>
      <w:szCs w:val="28"/>
    </w:rPr>
  </w:style>
  <w:style w:type="paragraph" w:customStyle="1" w:styleId="233">
    <w:name w:val="样式 样式 标题 4h4H4Fab-4T5Ref Heading 1rh1Heading sqlsect 1.2.3.... +..."/>
    <w:basedOn w:val="158"/>
    <w:link w:val="232"/>
    <w:qFormat/>
    <w:uiPriority w:val="0"/>
  </w:style>
  <w:style w:type="character" w:customStyle="1" w:styleId="234">
    <w:name w:val="标题 1 Char Char"/>
    <w:qFormat/>
    <w:uiPriority w:val="0"/>
    <w:rPr>
      <w:rFonts w:hint="eastAsia" w:ascii="宋体" w:hAnsi="宋体" w:eastAsia="宋体"/>
      <w:b/>
      <w:spacing w:val="-2"/>
      <w:sz w:val="24"/>
      <w:lang w:val="en-US" w:eastAsia="zh-CN" w:bidi="ar-SA"/>
    </w:rPr>
  </w:style>
  <w:style w:type="character" w:customStyle="1" w:styleId="235">
    <w:name w:val="标题 4 Char1"/>
    <w:semiHidden/>
    <w:qFormat/>
    <w:uiPriority w:val="9"/>
    <w:rPr>
      <w:rFonts w:ascii="Cambria" w:hAnsi="Cambria" w:eastAsia="宋体" w:cs="Times New Roman"/>
      <w:b/>
      <w:bCs/>
      <w:kern w:val="2"/>
      <w:sz w:val="28"/>
      <w:szCs w:val="28"/>
    </w:rPr>
  </w:style>
  <w:style w:type="character" w:customStyle="1" w:styleId="236">
    <w:name w:val="脚注文本 Char"/>
    <w:link w:val="47"/>
    <w:qFormat/>
    <w:uiPriority w:val="0"/>
    <w:rPr>
      <w:color w:val="0000FF"/>
      <w:sz w:val="21"/>
    </w:rPr>
  </w:style>
  <w:style w:type="character" w:customStyle="1" w:styleId="237">
    <w:name w:val="zbggmain style9"/>
    <w:qFormat/>
    <w:uiPriority w:val="0"/>
  </w:style>
  <w:style w:type="character" w:customStyle="1" w:styleId="238">
    <w:name w:val="tw4winMark"/>
    <w:qFormat/>
    <w:uiPriority w:val="0"/>
    <w:rPr>
      <w:rFonts w:ascii="Courier New" w:hAnsi="Courier New" w:cs="Courier New"/>
      <w:vanish/>
      <w:color w:val="800080"/>
      <w:sz w:val="24"/>
      <w:szCs w:val="24"/>
      <w:vertAlign w:val="subscript"/>
    </w:rPr>
  </w:style>
  <w:style w:type="character" w:customStyle="1" w:styleId="239">
    <w:name w:val="tw4winPopup"/>
    <w:qFormat/>
    <w:uiPriority w:val="0"/>
    <w:rPr>
      <w:rFonts w:ascii="Courier New" w:hAnsi="Courier New" w:cs="Courier New"/>
      <w:color w:val="008000"/>
      <w:lang w:val="en-US" w:eastAsia="zh-CN"/>
    </w:rPr>
  </w:style>
  <w:style w:type="character" w:customStyle="1" w:styleId="240">
    <w:name w:val="标题 6 Char"/>
    <w:link w:val="7"/>
    <w:qFormat/>
    <w:uiPriority w:val="0"/>
    <w:rPr>
      <w:rFonts w:ascii="Arial" w:hAnsi="Arial" w:eastAsia="黑体"/>
      <w:b/>
      <w:bCs/>
      <w:kern w:val="2"/>
      <w:sz w:val="24"/>
      <w:szCs w:val="24"/>
    </w:rPr>
  </w:style>
  <w:style w:type="character" w:customStyle="1" w:styleId="241">
    <w:name w:val="样式 宋体"/>
    <w:qFormat/>
    <w:uiPriority w:val="0"/>
    <w:rPr>
      <w:rFonts w:ascii="宋体" w:hAnsi="宋体"/>
      <w:sz w:val="24"/>
    </w:rPr>
  </w:style>
  <w:style w:type="character" w:customStyle="1" w:styleId="242">
    <w:name w:val="正文缩进 Char2"/>
    <w:link w:val="15"/>
    <w:qFormat/>
    <w:uiPriority w:val="0"/>
    <w:rPr>
      <w:rFonts w:ascii="宋体" w:eastAsia="宋体"/>
      <w:snapToGrid w:val="0"/>
      <w:color w:val="000000"/>
      <w:kern w:val="28"/>
      <w:sz w:val="28"/>
      <w:lang w:val="en-US" w:eastAsia="zh-CN" w:bidi="ar-SA"/>
    </w:rPr>
  </w:style>
  <w:style w:type="character" w:customStyle="1" w:styleId="243">
    <w:name w:val="标题 Char"/>
    <w:qFormat/>
    <w:uiPriority w:val="0"/>
    <w:rPr>
      <w:rFonts w:eastAsia="宋体"/>
      <w:b/>
      <w:sz w:val="24"/>
      <w:lang w:val="en-GB" w:eastAsia="zh-CN" w:bidi="ar-SA"/>
    </w:rPr>
  </w:style>
  <w:style w:type="character" w:customStyle="1" w:styleId="244">
    <w:name w:val="正文首行缩进 2 Char"/>
    <w:link w:val="59"/>
    <w:qFormat/>
    <w:uiPriority w:val="0"/>
    <w:rPr>
      <w:rFonts w:ascii="宋体" w:hAnsi="宋体"/>
      <w:kern w:val="2"/>
      <w:sz w:val="21"/>
      <w:szCs w:val="24"/>
    </w:rPr>
  </w:style>
  <w:style w:type="character" w:customStyle="1" w:styleId="245">
    <w:name w:val="正文 编号 Char"/>
    <w:qFormat/>
    <w:uiPriority w:val="0"/>
    <w:rPr>
      <w:rFonts w:ascii="仿宋_GB2312" w:hAnsi="仿宋_GB2312" w:eastAsia="仿宋_GB2312"/>
      <w:kern w:val="2"/>
      <w:sz w:val="24"/>
      <w:lang w:bidi="ar-SA"/>
    </w:rPr>
  </w:style>
  <w:style w:type="character" w:customStyle="1" w:styleId="246">
    <w:name w:val="批注文字 Char1"/>
    <w:link w:val="19"/>
    <w:qFormat/>
    <w:uiPriority w:val="0"/>
    <w:rPr>
      <w:kern w:val="2"/>
      <w:sz w:val="21"/>
      <w:szCs w:val="24"/>
    </w:rPr>
  </w:style>
  <w:style w:type="character" w:customStyle="1" w:styleId="247">
    <w:name w:val="批注框文本 Char"/>
    <w:link w:val="36"/>
    <w:semiHidden/>
    <w:qFormat/>
    <w:uiPriority w:val="0"/>
    <w:rPr>
      <w:kern w:val="2"/>
      <w:sz w:val="18"/>
      <w:szCs w:val="18"/>
    </w:rPr>
  </w:style>
  <w:style w:type="character" w:customStyle="1" w:styleId="248">
    <w:name w:val="公文正文 Char"/>
    <w:qFormat/>
    <w:uiPriority w:val="0"/>
    <w:rPr>
      <w:rFonts w:ascii="仿宋_GB2312" w:eastAsia="仿宋_GB2312"/>
      <w:kern w:val="2"/>
      <w:sz w:val="24"/>
      <w:szCs w:val="24"/>
      <w:lang w:val="en-US" w:eastAsia="zh-CN" w:bidi="ar-SA"/>
    </w:rPr>
  </w:style>
  <w:style w:type="character" w:customStyle="1" w:styleId="249">
    <w:name w:val="Footer Char"/>
    <w:qFormat/>
    <w:locked/>
    <w:uiPriority w:val="0"/>
    <w:rPr>
      <w:rFonts w:eastAsia="宋体"/>
      <w:kern w:val="2"/>
      <w:sz w:val="18"/>
      <w:lang w:val="en-US" w:eastAsia="zh-CN" w:bidi="ar-SA"/>
    </w:rPr>
  </w:style>
  <w:style w:type="character" w:customStyle="1" w:styleId="250">
    <w:name w:val="标题 2 Char"/>
    <w:qFormat/>
    <w:uiPriority w:val="0"/>
    <w:rPr>
      <w:rFonts w:ascii="Arial" w:hAnsi="Arial" w:eastAsia="黑体"/>
      <w:b/>
      <w:kern w:val="2"/>
      <w:sz w:val="32"/>
      <w:lang w:val="en-US" w:eastAsia="zh-CN"/>
    </w:rPr>
  </w:style>
  <w:style w:type="character" w:customStyle="1" w:styleId="251">
    <w:name w:val="Char Char41"/>
    <w:qFormat/>
    <w:uiPriority w:val="0"/>
    <w:rPr>
      <w:rFonts w:eastAsia="宋体"/>
      <w:b/>
      <w:sz w:val="24"/>
      <w:lang w:val="en-GB" w:eastAsia="zh-CN" w:bidi="ar-SA"/>
    </w:rPr>
  </w:style>
  <w:style w:type="character" w:customStyle="1" w:styleId="252">
    <w:name w:val="Char Char91"/>
    <w:qFormat/>
    <w:uiPriority w:val="0"/>
    <w:rPr>
      <w:rFonts w:eastAsia="宋体"/>
      <w:kern w:val="2"/>
      <w:sz w:val="18"/>
      <w:szCs w:val="18"/>
      <w:lang w:val="en-US" w:eastAsia="zh-CN" w:bidi="ar-SA"/>
    </w:rPr>
  </w:style>
  <w:style w:type="character" w:customStyle="1" w:styleId="253">
    <w:name w:val="列出段落 Char"/>
    <w:qFormat/>
    <w:uiPriority w:val="34"/>
    <w:rPr>
      <w:rFonts w:eastAsia="楷体_GB2312" w:cs="Lucida Sans"/>
      <w:kern w:val="2"/>
      <w:sz w:val="24"/>
      <w:szCs w:val="24"/>
      <w:lang w:val="en-US" w:eastAsia="zh-CN" w:bidi="ar-SA"/>
    </w:rPr>
  </w:style>
  <w:style w:type="character" w:customStyle="1" w:styleId="254">
    <w:name w:val="gf正文1 Char"/>
    <w:qFormat/>
    <w:uiPriority w:val="0"/>
    <w:rPr>
      <w:rFonts w:ascii="宋体" w:hAnsi="宋体" w:eastAsia="宋体" w:cs="宋体"/>
      <w:kern w:val="2"/>
      <w:sz w:val="24"/>
      <w:szCs w:val="24"/>
      <w:lang w:val="en-US" w:eastAsia="zh-CN" w:bidi="ar-SA"/>
    </w:rPr>
  </w:style>
  <w:style w:type="character" w:customStyle="1" w:styleId="255">
    <w:name w:val="标书表格字体格式 Char"/>
    <w:qFormat/>
    <w:uiPriority w:val="0"/>
    <w:rPr>
      <w:kern w:val="2"/>
      <w:sz w:val="21"/>
      <w:szCs w:val="24"/>
      <w:lang w:bidi="ar-SA"/>
    </w:rPr>
  </w:style>
  <w:style w:type="character" w:customStyle="1" w:styleId="256">
    <w:name w:val="样式6 Char"/>
    <w:qFormat/>
    <w:uiPriority w:val="0"/>
    <w:rPr>
      <w:rFonts w:ascii="仿宋_GB2312" w:hAnsi="宋体" w:eastAsia="仿宋_GB2312"/>
      <w:b/>
      <w:bCs/>
      <w:kern w:val="2"/>
      <w:sz w:val="24"/>
      <w:szCs w:val="24"/>
      <w:lang w:val="en-US" w:eastAsia="zh-CN" w:bidi="ar-SA"/>
    </w:rPr>
  </w:style>
  <w:style w:type="character" w:customStyle="1" w:styleId="257">
    <w:name w:val="签名 Char"/>
    <w:link w:val="39"/>
    <w:qFormat/>
    <w:uiPriority w:val="0"/>
    <w:rPr>
      <w:rFonts w:eastAsia="仿宋_GB2312"/>
      <w:sz w:val="24"/>
    </w:rPr>
  </w:style>
  <w:style w:type="character" w:customStyle="1" w:styleId="258">
    <w:name w:val="冯 Char"/>
    <w:link w:val="259"/>
    <w:qFormat/>
    <w:uiPriority w:val="0"/>
    <w:rPr>
      <w:rFonts w:ascii="宋体" w:hAnsi="宋体"/>
      <w:color w:val="000000"/>
      <w:sz w:val="24"/>
      <w:szCs w:val="24"/>
    </w:rPr>
  </w:style>
  <w:style w:type="paragraph" w:customStyle="1" w:styleId="259">
    <w:name w:val="冯"/>
    <w:basedOn w:val="1"/>
    <w:link w:val="258"/>
    <w:qFormat/>
    <w:uiPriority w:val="0"/>
    <w:pPr>
      <w:widowControl/>
      <w:adjustRightInd/>
      <w:spacing w:line="360" w:lineRule="auto"/>
      <w:ind w:firstLine="480" w:firstLineChars="200"/>
    </w:pPr>
    <w:rPr>
      <w:rFonts w:ascii="宋体" w:hAnsi="宋体"/>
      <w:color w:val="000000"/>
      <w:kern w:val="0"/>
      <w:sz w:val="24"/>
    </w:rPr>
  </w:style>
  <w:style w:type="character" w:customStyle="1" w:styleId="260">
    <w:name w:val="Ò³Ã¼ Char Char1"/>
    <w:qFormat/>
    <w:uiPriority w:val="0"/>
    <w:rPr>
      <w:rFonts w:eastAsia="宋体"/>
      <w:kern w:val="2"/>
      <w:sz w:val="18"/>
      <w:szCs w:val="18"/>
      <w:lang w:val="en-US" w:eastAsia="zh-CN" w:bidi="ar-SA"/>
    </w:rPr>
  </w:style>
  <w:style w:type="character" w:customStyle="1" w:styleId="261">
    <w:name w:val="md"/>
    <w:basedOn w:val="62"/>
    <w:qFormat/>
    <w:uiPriority w:val="0"/>
    <w:rPr>
      <w:rFonts w:ascii="Arial" w:hAnsi="Arial" w:eastAsia="黑体" w:cs="Arial"/>
      <w:snapToGrid w:val="0"/>
      <w:kern w:val="0"/>
      <w:szCs w:val="21"/>
    </w:rPr>
  </w:style>
  <w:style w:type="character" w:customStyle="1" w:styleId="262">
    <w:name w:val="样式5 Char"/>
    <w:qFormat/>
    <w:uiPriority w:val="0"/>
    <w:rPr>
      <w:rFonts w:ascii="仿宋_GB2312" w:hAnsi="仿宋" w:eastAsia="仿宋_GB2312"/>
      <w:kern w:val="2"/>
      <w:sz w:val="24"/>
      <w:szCs w:val="24"/>
    </w:rPr>
  </w:style>
  <w:style w:type="character" w:customStyle="1" w:styleId="263">
    <w:name w:val="表格 Char Char"/>
    <w:qFormat/>
    <w:uiPriority w:val="0"/>
    <w:rPr>
      <w:rFonts w:ascii="宋体" w:hAnsi="宋体" w:eastAsia="宋体"/>
      <w:lang w:bidi="ar-SA"/>
    </w:rPr>
  </w:style>
  <w:style w:type="character" w:customStyle="1" w:styleId="264">
    <w:name w:val="font12gray1"/>
    <w:qFormat/>
    <w:uiPriority w:val="0"/>
    <w:rPr>
      <w:rFonts w:ascii="仿宋_GB2312" w:eastAsia="微软雅黑"/>
      <w:b/>
      <w:spacing w:val="300"/>
      <w:kern w:val="2"/>
      <w:sz w:val="18"/>
      <w:szCs w:val="18"/>
      <w:lang w:val="en-US" w:eastAsia="zh-CN" w:bidi="ar-SA"/>
    </w:rPr>
  </w:style>
  <w:style w:type="character" w:customStyle="1" w:styleId="265">
    <w:name w:val="txt"/>
    <w:qFormat/>
    <w:uiPriority w:val="0"/>
    <w:rPr>
      <w:rFonts w:ascii="仿宋_GB2312" w:eastAsia="微软雅黑"/>
      <w:b/>
      <w:kern w:val="2"/>
      <w:sz w:val="32"/>
      <w:szCs w:val="32"/>
      <w:lang w:val="en-US" w:eastAsia="zh-CN" w:bidi="ar-SA"/>
    </w:rPr>
  </w:style>
  <w:style w:type="character" w:customStyle="1" w:styleId="266">
    <w:name w:val="tw4winJump"/>
    <w:qFormat/>
    <w:uiPriority w:val="0"/>
    <w:rPr>
      <w:rFonts w:ascii="Courier New" w:hAnsi="Courier New" w:cs="Courier New"/>
      <w:color w:val="008080"/>
      <w:lang w:val="en-US" w:eastAsia="zh-CN"/>
    </w:rPr>
  </w:style>
  <w:style w:type="character" w:customStyle="1" w:styleId="267">
    <w:name w:val="Item List Char"/>
    <w:link w:val="268"/>
    <w:qFormat/>
    <w:uiPriority w:val="0"/>
    <w:rPr>
      <w:rFonts w:ascii="Arial"/>
      <w:bCs/>
      <w:sz w:val="21"/>
      <w:szCs w:val="21"/>
      <w:lang w:val="en-US" w:eastAsia="zh-CN" w:bidi="ar-SA"/>
    </w:rPr>
  </w:style>
  <w:style w:type="paragraph" w:customStyle="1" w:styleId="268">
    <w:name w:val="Item List"/>
    <w:link w:val="267"/>
    <w:qFormat/>
    <w:uiPriority w:val="0"/>
    <w:pPr>
      <w:spacing w:after="156" w:line="360" w:lineRule="auto"/>
      <w:ind w:firstLine="424" w:firstLineChars="202"/>
      <w:jc w:val="both"/>
    </w:pPr>
    <w:rPr>
      <w:rFonts w:ascii="Arial" w:hAnsi="Times New Roman" w:eastAsia="宋体" w:cs="Times New Roman"/>
      <w:bCs/>
      <w:sz w:val="21"/>
      <w:szCs w:val="21"/>
      <w:lang w:val="en-US" w:eastAsia="zh-CN" w:bidi="ar-SA"/>
    </w:rPr>
  </w:style>
  <w:style w:type="character" w:customStyle="1" w:styleId="269">
    <w:name w:val="Char Char121"/>
    <w:qFormat/>
    <w:uiPriority w:val="0"/>
    <w:rPr>
      <w:rFonts w:ascii="仿宋_GB2312" w:eastAsia="仿宋_GB2312"/>
      <w:b/>
      <w:bCs/>
      <w:kern w:val="2"/>
      <w:sz w:val="24"/>
      <w:szCs w:val="24"/>
      <w:lang w:val="zh-CN" w:eastAsia="zh-CN" w:bidi="ar-SA"/>
    </w:rPr>
  </w:style>
  <w:style w:type="paragraph" w:customStyle="1" w:styleId="270">
    <w:name w:val="标准正文格式"/>
    <w:basedOn w:val="1"/>
    <w:qFormat/>
    <w:uiPriority w:val="0"/>
    <w:pPr>
      <w:widowControl/>
      <w:spacing w:before="60" w:after="120" w:line="360" w:lineRule="auto"/>
      <w:ind w:firstLine="200" w:firstLineChars="200"/>
      <w:textAlignment w:val="baseline"/>
    </w:pPr>
    <w:rPr>
      <w:rFonts w:ascii="宋体" w:eastAsia="仿宋_GB2312" w:cs="宋体"/>
      <w:color w:val="000000"/>
      <w:kern w:val="0"/>
      <w:sz w:val="24"/>
      <w:szCs w:val="20"/>
    </w:rPr>
  </w:style>
  <w:style w:type="paragraph" w:customStyle="1" w:styleId="271">
    <w:name w:val="正文文字缩进2字"/>
    <w:basedOn w:val="22"/>
    <w:qFormat/>
    <w:uiPriority w:val="0"/>
    <w:pPr>
      <w:autoSpaceDE/>
      <w:autoSpaceDN/>
      <w:adjustRightInd/>
      <w:spacing w:before="60" w:after="60"/>
      <w:ind w:firstLine="200" w:firstLineChars="200"/>
    </w:pPr>
    <w:rPr>
      <w:rFonts w:ascii="Times New Roman"/>
      <w:szCs w:val="20"/>
      <w:lang w:val="en-US"/>
    </w:rPr>
  </w:style>
  <w:style w:type="paragraph" w:customStyle="1" w:styleId="272">
    <w:name w:val="4"/>
    <w:basedOn w:val="1"/>
    <w:next w:val="35"/>
    <w:qFormat/>
    <w:uiPriority w:val="0"/>
    <w:pPr>
      <w:spacing w:after="120" w:line="480" w:lineRule="auto"/>
      <w:ind w:left="420" w:leftChars="200"/>
    </w:pPr>
    <w:rPr>
      <w:sz w:val="24"/>
      <w:szCs w:val="20"/>
    </w:rPr>
  </w:style>
  <w:style w:type="paragraph" w:customStyle="1" w:styleId="273">
    <w:name w:val="Char Char1"/>
    <w:basedOn w:val="1"/>
    <w:qFormat/>
    <w:uiPriority w:val="0"/>
    <w:pPr>
      <w:widowControl/>
      <w:spacing w:after="160" w:line="240" w:lineRule="exact"/>
      <w:jc w:val="left"/>
    </w:pPr>
    <w:rPr>
      <w:rFonts w:eastAsia="仿宋_GB2312"/>
      <w:sz w:val="28"/>
    </w:rPr>
  </w:style>
  <w:style w:type="paragraph" w:customStyle="1" w:styleId="274">
    <w:name w:val="La0b"/>
    <w:basedOn w:val="1"/>
    <w:qFormat/>
    <w:uiPriority w:val="0"/>
    <w:pPr>
      <w:tabs>
        <w:tab w:val="left" w:pos="1500"/>
      </w:tabs>
      <w:adjustRightInd/>
      <w:spacing w:after="100" w:line="240" w:lineRule="exact"/>
      <w:ind w:left="1500" w:hanging="420" w:firstLineChars="200"/>
    </w:pPr>
    <w:rPr>
      <w:rFonts w:ascii="宋体" w:hAnsi="宋体" w:eastAsia="微软雅黑"/>
      <w:b/>
      <w:sz w:val="24"/>
      <w:szCs w:val="20"/>
    </w:rPr>
  </w:style>
  <w:style w:type="paragraph" w:customStyle="1" w:styleId="275">
    <w:name w:val="标准有序列表（L1）"/>
    <w:basedOn w:val="15"/>
    <w:qFormat/>
    <w:uiPriority w:val="0"/>
    <w:pPr>
      <w:widowControl w:val="0"/>
      <w:tabs>
        <w:tab w:val="left" w:pos="0"/>
        <w:tab w:val="left" w:pos="992"/>
      </w:tabs>
      <w:adjustRightInd/>
      <w:snapToGrid/>
      <w:spacing w:line="360" w:lineRule="auto"/>
      <w:ind w:firstLine="0"/>
    </w:pPr>
    <w:rPr>
      <w:rFonts w:ascii="黑体" w:eastAsia="黑体"/>
      <w:snapToGrid/>
      <w:kern w:val="2"/>
      <w:sz w:val="24"/>
    </w:rPr>
  </w:style>
  <w:style w:type="paragraph" w:customStyle="1" w:styleId="276">
    <w:name w:val="默认段落样式"/>
    <w:basedOn w:val="217"/>
    <w:qFormat/>
    <w:uiPriority w:val="0"/>
    <w:pPr>
      <w:spacing w:before="0"/>
      <w:ind w:firstLine="480"/>
      <w:outlineLvl w:val="2"/>
    </w:pPr>
    <w:rPr>
      <w:rFonts w:ascii="仿宋_GB2312" w:hAnsi="宋体" w:eastAsia="仿宋_GB2312"/>
      <w:color w:val="000000"/>
      <w:szCs w:val="24"/>
    </w:rPr>
  </w:style>
  <w:style w:type="paragraph" w:customStyle="1" w:styleId="277">
    <w:name w:val="Char Char1 Char Char Char Char Char Char"/>
    <w:basedOn w:val="1"/>
    <w:qFormat/>
    <w:uiPriority w:val="0"/>
    <w:rPr>
      <w:rFonts w:ascii="仿宋_GB2312" w:eastAsia="仿宋_GB2312"/>
      <w:b/>
      <w:sz w:val="32"/>
      <w:szCs w:val="20"/>
    </w:rPr>
  </w:style>
  <w:style w:type="paragraph" w:customStyle="1" w:styleId="278">
    <w:name w:val="正文4"/>
    <w:basedOn w:val="1"/>
    <w:qFormat/>
    <w:uiPriority w:val="0"/>
    <w:pPr>
      <w:tabs>
        <w:tab w:val="left" w:pos="720"/>
      </w:tabs>
      <w:adjustRightInd/>
      <w:spacing w:before="60" w:after="60" w:line="360" w:lineRule="auto"/>
      <w:ind w:left="575" w:leftChars="400" w:hanging="175" w:hangingChars="175"/>
    </w:pPr>
    <w:rPr>
      <w:sz w:val="24"/>
    </w:rPr>
  </w:style>
  <w:style w:type="paragraph" w:customStyle="1" w:styleId="279">
    <w:name w:val="正文首行缩进1"/>
    <w:basedOn w:val="22"/>
    <w:qFormat/>
    <w:uiPriority w:val="0"/>
    <w:pPr>
      <w:suppressAutoHyphens/>
      <w:autoSpaceDE/>
      <w:autoSpaceDN/>
      <w:adjustRightInd/>
      <w:spacing w:after="120" w:line="240" w:lineRule="auto"/>
      <w:ind w:firstLine="420"/>
      <w:jc w:val="left"/>
    </w:pPr>
    <w:rPr>
      <w:rFonts w:ascii="Times New Roman"/>
      <w:kern w:val="1"/>
      <w:sz w:val="28"/>
      <w:szCs w:val="24"/>
      <w:lang w:val="en-US" w:eastAsia="ar-SA"/>
    </w:rPr>
  </w:style>
  <w:style w:type="paragraph" w:customStyle="1" w:styleId="280">
    <w:name w:val="文本正文 Char"/>
    <w:basedOn w:val="1"/>
    <w:qFormat/>
    <w:uiPriority w:val="0"/>
    <w:pPr>
      <w:spacing w:line="360" w:lineRule="auto"/>
      <w:ind w:firstLine="200" w:firstLineChars="200"/>
    </w:pPr>
    <w:rPr>
      <w:kern w:val="0"/>
      <w:sz w:val="24"/>
      <w:szCs w:val="20"/>
    </w:rPr>
  </w:style>
  <w:style w:type="paragraph" w:customStyle="1" w:styleId="281">
    <w:name w:val="正文文本 21"/>
    <w:basedOn w:val="1"/>
    <w:qFormat/>
    <w:uiPriority w:val="0"/>
    <w:pPr>
      <w:widowControl/>
      <w:overflowPunct w:val="0"/>
      <w:autoSpaceDE w:val="0"/>
      <w:autoSpaceDN w:val="0"/>
      <w:ind w:left="720" w:hanging="720"/>
      <w:textAlignment w:val="baseline"/>
    </w:pPr>
    <w:rPr>
      <w:kern w:val="0"/>
      <w:sz w:val="24"/>
      <w:szCs w:val="20"/>
      <w:lang w:val="en-GB"/>
    </w:rPr>
  </w:style>
  <w:style w:type="paragraph" w:customStyle="1" w:styleId="282">
    <w:name w:val="xl32"/>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283">
    <w:name w:val="文章标题"/>
    <w:next w:val="284"/>
    <w:qFormat/>
    <w:uiPriority w:val="0"/>
    <w:pPr>
      <w:spacing w:before="2496" w:beforeLines="800" w:after="312" w:afterLines="100"/>
      <w:jc w:val="center"/>
    </w:pPr>
    <w:rPr>
      <w:rFonts w:ascii="Arial" w:hAnsi="Arial" w:eastAsia="黑体" w:cs="宋体"/>
      <w:bCs/>
      <w:kern w:val="2"/>
      <w:sz w:val="52"/>
      <w:lang w:val="en-US" w:eastAsia="zh-CN" w:bidi="ar-SA"/>
    </w:rPr>
  </w:style>
  <w:style w:type="paragraph" w:customStyle="1" w:styleId="284">
    <w:name w:val="封面公司名"/>
    <w:qFormat/>
    <w:uiPriority w:val="0"/>
    <w:pPr>
      <w:jc w:val="center"/>
    </w:pPr>
    <w:rPr>
      <w:rFonts w:ascii="Arial" w:hAnsi="Arial" w:eastAsia="楷体_GB2312" w:cs="宋体"/>
      <w:bCs/>
      <w:kern w:val="2"/>
      <w:sz w:val="28"/>
      <w:lang w:val="en-US" w:eastAsia="zh-CN" w:bidi="ar-SA"/>
    </w:rPr>
  </w:style>
  <w:style w:type="paragraph" w:customStyle="1" w:styleId="285">
    <w:name w:val="Bulleting First Indent 1"/>
    <w:basedOn w:val="58"/>
    <w:qFormat/>
    <w:uiPriority w:val="0"/>
    <w:pPr>
      <w:tabs>
        <w:tab w:val="left" w:pos="840"/>
      </w:tabs>
      <w:autoSpaceDE/>
      <w:autoSpaceDN/>
      <w:adjustRightInd/>
      <w:spacing w:before="20" w:after="20" w:line="300" w:lineRule="auto"/>
      <w:ind w:left="840" w:hanging="420"/>
    </w:pPr>
    <w:rPr>
      <w:rFonts w:ascii="Tahoma" w:hAnsi="Tahoma"/>
      <w:kern w:val="0"/>
      <w:sz w:val="21"/>
      <w:szCs w:val="21"/>
      <w:lang w:val="en-US"/>
    </w:rPr>
  </w:style>
  <w:style w:type="paragraph" w:customStyle="1" w:styleId="286">
    <w:name w:val="默认段落字体 Para Char Char Char Char Char Char Char"/>
    <w:basedOn w:val="1"/>
    <w:qFormat/>
    <w:uiPriority w:val="0"/>
    <w:rPr>
      <w:rFonts w:eastAsia="仿宋_GB2312"/>
      <w:sz w:val="28"/>
      <w:szCs w:val="20"/>
    </w:rPr>
  </w:style>
  <w:style w:type="paragraph" w:customStyle="1" w:styleId="287">
    <w:name w:val="样式 仿宋_GB2312 小三 左侧:  1.06 厘米"/>
    <w:basedOn w:val="1"/>
    <w:qFormat/>
    <w:uiPriority w:val="0"/>
    <w:pPr>
      <w:spacing w:line="360" w:lineRule="auto"/>
      <w:ind w:left="601"/>
    </w:pPr>
    <w:rPr>
      <w:rFonts w:ascii="仿宋_GB2312" w:eastAsia="仿宋_GB2312"/>
      <w:sz w:val="24"/>
      <w:szCs w:val="20"/>
    </w:rPr>
  </w:style>
  <w:style w:type="paragraph" w:customStyle="1" w:styleId="288">
    <w:name w:val="模板普通正文"/>
    <w:basedOn w:val="23"/>
    <w:qFormat/>
    <w:uiPriority w:val="0"/>
    <w:pPr>
      <w:adjustRightInd/>
      <w:spacing w:before="156" w:beforeLines="50" w:after="10" w:line="360" w:lineRule="auto"/>
      <w:ind w:firstLine="175" w:firstLineChars="175"/>
      <w:jc w:val="left"/>
    </w:pPr>
    <w:rPr>
      <w:rFonts w:ascii="Times New Roman" w:hAnsi="Times New Roman"/>
    </w:rPr>
  </w:style>
  <w:style w:type="paragraph" w:customStyle="1" w:styleId="289">
    <w:name w:val="trademark"/>
    <w:qFormat/>
    <w:uiPriority w:val="0"/>
    <w:pPr>
      <w:spacing w:after="60"/>
    </w:pPr>
    <w:rPr>
      <w:rFonts w:ascii="Futura Bk" w:hAnsi="Futura Bk" w:eastAsia="宋体" w:cs="Times New Roman"/>
      <w:sz w:val="15"/>
      <w:lang w:val="en-US" w:eastAsia="en-US" w:bidi="ar-SA"/>
    </w:rPr>
  </w:style>
  <w:style w:type="paragraph" w:customStyle="1" w:styleId="290">
    <w:name w:val="Ñù"/>
    <w:qFormat/>
    <w:uiPriority w:val="0"/>
    <w:pPr>
      <w:overflowPunct w:val="0"/>
      <w:autoSpaceDE w:val="0"/>
      <w:autoSpaceDN w:val="0"/>
      <w:adjustRightInd w:val="0"/>
      <w:spacing w:line="400" w:lineRule="exact"/>
      <w:jc w:val="both"/>
      <w:textAlignment w:val="baseline"/>
    </w:pPr>
    <w:rPr>
      <w:rFonts w:ascii="Times New Roman" w:hAnsi="Times New Roman" w:eastAsia="宋体" w:cs="Times New Roman"/>
      <w:sz w:val="24"/>
      <w:lang w:val="en-US" w:eastAsia="zh-CN" w:bidi="ar-SA"/>
    </w:rPr>
  </w:style>
  <w:style w:type="paragraph" w:customStyle="1" w:styleId="291">
    <w:name w:val="Char3"/>
    <w:basedOn w:val="1"/>
    <w:qFormat/>
    <w:uiPriority w:val="0"/>
    <w:pPr>
      <w:adjustRightInd/>
    </w:pPr>
    <w:rPr>
      <w:rFonts w:ascii="仿宋_GB2312" w:eastAsia="仿宋_GB2312"/>
      <w:b/>
      <w:sz w:val="32"/>
      <w:szCs w:val="32"/>
    </w:rPr>
  </w:style>
  <w:style w:type="paragraph" w:customStyle="1" w:styleId="292">
    <w:name w:val="默认段落字体 Para Char"/>
    <w:basedOn w:val="1"/>
    <w:qFormat/>
    <w:uiPriority w:val="0"/>
    <w:rPr>
      <w:rFonts w:ascii="Tahoma" w:hAnsi="Tahoma"/>
      <w:sz w:val="24"/>
      <w:szCs w:val="20"/>
    </w:rPr>
  </w:style>
  <w:style w:type="paragraph" w:customStyle="1" w:styleId="293">
    <w:name w:val="solutionfonts1"/>
    <w:basedOn w:val="1"/>
    <w:qFormat/>
    <w:uiPriority w:val="0"/>
    <w:pPr>
      <w:widowControl/>
      <w:adjustRightInd/>
      <w:spacing w:before="100" w:beforeAutospacing="1" w:after="100" w:afterAutospacing="1"/>
      <w:ind w:firstLine="200" w:firstLineChars="200"/>
      <w:jc w:val="left"/>
    </w:pPr>
    <w:rPr>
      <w:rFonts w:ascii="宋体" w:hAnsi="宋体" w:cs="宋体"/>
      <w:kern w:val="0"/>
      <w:sz w:val="24"/>
    </w:rPr>
  </w:style>
  <w:style w:type="paragraph" w:customStyle="1" w:styleId="294">
    <w:name w:val="Char Char Char Char Char Char Char Char Char Char Char Char1 Char"/>
    <w:basedOn w:val="1"/>
    <w:qFormat/>
    <w:uiPriority w:val="0"/>
    <w:rPr>
      <w:rFonts w:ascii="Tahoma" w:hAnsi="Tahoma" w:cs="仿宋_GB2312"/>
      <w:sz w:val="24"/>
      <w:szCs w:val="20"/>
    </w:rPr>
  </w:style>
  <w:style w:type="paragraph" w:customStyle="1" w:styleId="295">
    <w:name w:val="xl3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296">
    <w:name w:val="Char22"/>
    <w:basedOn w:val="1"/>
    <w:qFormat/>
    <w:uiPriority w:val="0"/>
    <w:pPr>
      <w:adjustRightInd/>
      <w:spacing w:line="360" w:lineRule="auto"/>
      <w:ind w:firstLine="480" w:firstLineChars="200"/>
    </w:pPr>
    <w:rPr>
      <w:rFonts w:ascii="仿宋_GB2312" w:eastAsia="仿宋_GB2312"/>
      <w:b/>
      <w:sz w:val="32"/>
      <w:szCs w:val="32"/>
    </w:rPr>
  </w:style>
  <w:style w:type="paragraph" w:customStyle="1" w:styleId="297">
    <w:name w:val="Table Contents"/>
    <w:basedOn w:val="1"/>
    <w:qFormat/>
    <w:uiPriority w:val="0"/>
    <w:pPr>
      <w:suppressAutoHyphens/>
      <w:autoSpaceDE w:val="0"/>
      <w:spacing w:after="120"/>
      <w:jc w:val="left"/>
    </w:pPr>
    <w:rPr>
      <w:rFonts w:ascii="Helvetica" w:hAnsi="Helvetica"/>
      <w:kern w:val="1"/>
      <w:sz w:val="20"/>
      <w:szCs w:val="20"/>
    </w:rPr>
  </w:style>
  <w:style w:type="paragraph" w:customStyle="1" w:styleId="298">
    <w:name w:val="Char Char11 Char Char Char Char Char Char Char Char Char Char Char Char Char Char Char"/>
    <w:basedOn w:val="1"/>
    <w:qFormat/>
    <w:uiPriority w:val="0"/>
    <w:pPr>
      <w:adjustRightInd/>
      <w:spacing w:line="360" w:lineRule="auto"/>
    </w:pPr>
    <w:rPr>
      <w:rFonts w:ascii="Arial" w:hAnsi="Arial" w:eastAsia="黑体" w:cs="Arial"/>
      <w:snapToGrid w:val="0"/>
      <w:kern w:val="0"/>
      <w:szCs w:val="21"/>
    </w:rPr>
  </w:style>
  <w:style w:type="paragraph" w:customStyle="1" w:styleId="299">
    <w:name w:val="Char Char11 Char Char Char Char Char Char Char Char Char"/>
    <w:basedOn w:val="1"/>
    <w:qFormat/>
    <w:uiPriority w:val="0"/>
    <w:pPr>
      <w:spacing w:line="360" w:lineRule="auto"/>
    </w:pPr>
    <w:rPr>
      <w:szCs w:val="20"/>
    </w:rPr>
  </w:style>
  <w:style w:type="paragraph" w:customStyle="1" w:styleId="300">
    <w:name w:val="Char1 Char Char Char Char Char Char Char Char Char Char Char1 Char Char Char Char Char Char Char Char Char Char Char Char Char Char1 Char Char Char Char"/>
    <w:basedOn w:val="1"/>
    <w:qFormat/>
    <w:uiPriority w:val="0"/>
    <w:pPr>
      <w:spacing w:line="360" w:lineRule="auto"/>
    </w:pPr>
    <w:rPr>
      <w:kern w:val="0"/>
      <w:sz w:val="24"/>
      <w:szCs w:val="20"/>
    </w:rPr>
  </w:style>
  <w:style w:type="paragraph" w:customStyle="1" w:styleId="301">
    <w:name w:val="正文缩进1"/>
    <w:basedOn w:val="1"/>
    <w:next w:val="23"/>
    <w:qFormat/>
    <w:uiPriority w:val="0"/>
    <w:pPr>
      <w:autoSpaceDE w:val="0"/>
      <w:autoSpaceDN w:val="0"/>
      <w:snapToGrid w:val="0"/>
      <w:spacing w:after="120" w:line="360" w:lineRule="auto"/>
      <w:ind w:left="420" w:leftChars="200" w:firstLine="480" w:firstLineChars="200"/>
    </w:pPr>
    <w:rPr>
      <w:sz w:val="24"/>
      <w:szCs w:val="21"/>
    </w:rPr>
  </w:style>
  <w:style w:type="paragraph" w:customStyle="1" w:styleId="302">
    <w:name w:val="左对齐表格文字"/>
    <w:basedOn w:val="1"/>
    <w:qFormat/>
    <w:uiPriority w:val="0"/>
    <w:pPr>
      <w:adjustRightInd/>
      <w:ind w:firstLine="200" w:firstLineChars="200"/>
      <w:jc w:val="right"/>
    </w:pPr>
  </w:style>
  <w:style w:type="paragraph" w:customStyle="1" w:styleId="303">
    <w:name w:val="Char31"/>
    <w:basedOn w:val="1"/>
    <w:qFormat/>
    <w:uiPriority w:val="0"/>
    <w:pPr>
      <w:adjustRightInd/>
      <w:ind w:firstLine="200" w:firstLineChars="200"/>
    </w:pPr>
    <w:rPr>
      <w:rFonts w:ascii="Tahoma" w:hAnsi="Tahoma"/>
      <w:sz w:val="24"/>
      <w:szCs w:val="20"/>
    </w:rPr>
  </w:style>
  <w:style w:type="paragraph" w:customStyle="1" w:styleId="304">
    <w:name w:val="Bul Text 9/14"/>
    <w:qFormat/>
    <w:uiPriority w:val="0"/>
    <w:pPr>
      <w:widowControl w:val="0"/>
      <w:tabs>
        <w:tab w:val="left" w:pos="840"/>
      </w:tabs>
      <w:spacing w:line="280" w:lineRule="atLeast"/>
      <w:ind w:left="160" w:hanging="160"/>
    </w:pPr>
    <w:rPr>
      <w:rFonts w:ascii="Times New Roman" w:hAnsi="Times New Roman" w:eastAsia="宋体" w:cs="Times New Roman"/>
      <w:snapToGrid w:val="0"/>
      <w:color w:val="000000"/>
      <w:sz w:val="18"/>
      <w:lang w:val="en-US" w:eastAsia="zh-CN" w:bidi="ar-SA"/>
    </w:rPr>
  </w:style>
  <w:style w:type="paragraph" w:customStyle="1" w:styleId="305">
    <w:name w:val="封面文档标题"/>
    <w:basedOn w:val="1"/>
    <w:qFormat/>
    <w:uiPriority w:val="0"/>
    <w:pPr>
      <w:autoSpaceDE w:val="0"/>
      <w:autoSpaceDN w:val="0"/>
      <w:spacing w:line="360" w:lineRule="auto"/>
      <w:ind w:firstLine="200" w:firstLineChars="200"/>
      <w:jc w:val="center"/>
    </w:pPr>
    <w:rPr>
      <w:rFonts w:ascii="Arial" w:hAnsi="Arial" w:eastAsia="黑体"/>
      <w:bCs/>
      <w:kern w:val="0"/>
      <w:sz w:val="44"/>
      <w:szCs w:val="44"/>
    </w:rPr>
  </w:style>
  <w:style w:type="paragraph" w:customStyle="1" w:styleId="306">
    <w:name w:val="标书正文格式"/>
    <w:qFormat/>
    <w:uiPriority w:val="0"/>
    <w:pPr>
      <w:spacing w:line="360" w:lineRule="auto"/>
      <w:ind w:firstLine="200" w:firstLineChars="200"/>
    </w:pPr>
    <w:rPr>
      <w:rFonts w:ascii="Times New Roman" w:hAnsi="Times New Roman" w:eastAsia="楷体_GB2312" w:cs="Times New Roman"/>
      <w:kern w:val="2"/>
      <w:sz w:val="24"/>
      <w:szCs w:val="24"/>
      <w:lang w:val="en-US" w:eastAsia="zh-CN" w:bidi="ar-SA"/>
    </w:rPr>
  </w:style>
  <w:style w:type="paragraph" w:customStyle="1" w:styleId="307">
    <w:name w:val="彩色列表 - 强调文字颜色 11"/>
    <w:basedOn w:val="1"/>
    <w:qFormat/>
    <w:uiPriority w:val="0"/>
    <w:pPr>
      <w:adjustRightInd/>
      <w:ind w:firstLine="420" w:firstLineChars="200"/>
    </w:pPr>
    <w:rPr>
      <w:rFonts w:ascii="Calibri" w:hAnsi="Calibri"/>
      <w:szCs w:val="22"/>
    </w:rPr>
  </w:style>
  <w:style w:type="paragraph" w:customStyle="1" w:styleId="308">
    <w:name w:val="小节标题"/>
    <w:basedOn w:val="1"/>
    <w:qFormat/>
    <w:uiPriority w:val="0"/>
    <w:pPr>
      <w:autoSpaceDE w:val="0"/>
      <w:autoSpaceDN w:val="0"/>
      <w:spacing w:before="175" w:after="102" w:line="351" w:lineRule="atLeast"/>
      <w:ind w:firstLine="200" w:firstLineChars="200"/>
    </w:pPr>
    <w:rPr>
      <w:color w:val="000000"/>
      <w:kern w:val="0"/>
      <w:szCs w:val="21"/>
    </w:rPr>
  </w:style>
  <w:style w:type="paragraph" w:customStyle="1" w:styleId="309">
    <w:name w:val="MM Topic 3"/>
    <w:basedOn w:val="4"/>
    <w:qFormat/>
    <w:uiPriority w:val="0"/>
    <w:pPr>
      <w:numPr>
        <w:numId w:val="4"/>
      </w:numPr>
      <w:tabs>
        <w:tab w:val="left" w:pos="1680"/>
      </w:tabs>
      <w:adjustRightInd/>
    </w:pPr>
  </w:style>
  <w:style w:type="paragraph" w:customStyle="1" w:styleId="310">
    <w:name w:val="Normal0"/>
    <w:qFormat/>
    <w:uiPriority w:val="0"/>
    <w:rPr>
      <w:rFonts w:ascii="Times New Roman" w:hAnsi="Times New Roman" w:eastAsia="宋体" w:cs="Times New Roman"/>
      <w:lang w:val="en-US" w:eastAsia="en-US" w:bidi="ar-SA"/>
    </w:rPr>
  </w:style>
  <w:style w:type="paragraph" w:customStyle="1" w:styleId="311">
    <w:name w:val="Char Char Char Char Char Char Char"/>
    <w:basedOn w:val="1"/>
    <w:qFormat/>
    <w:uiPriority w:val="0"/>
    <w:rPr>
      <w:rFonts w:ascii="仿宋_GB2312" w:eastAsia="仿宋_GB2312"/>
      <w:b/>
      <w:sz w:val="32"/>
      <w:szCs w:val="32"/>
    </w:rPr>
  </w:style>
  <w:style w:type="paragraph" w:customStyle="1" w:styleId="312">
    <w:name w:val="Char Char Char Char Char Char Char Char Char"/>
    <w:basedOn w:val="1"/>
    <w:qFormat/>
    <w:uiPriority w:val="0"/>
    <w:pPr>
      <w:adjustRightInd/>
      <w:ind w:firstLine="200" w:firstLineChars="200"/>
    </w:pPr>
    <w:rPr>
      <w:rFonts w:ascii="Tahoma" w:hAnsi="Tahoma"/>
      <w:sz w:val="24"/>
      <w:szCs w:val="20"/>
    </w:rPr>
  </w:style>
  <w:style w:type="paragraph" w:customStyle="1" w:styleId="313">
    <w:name w:val="xl43"/>
    <w:basedOn w:val="1"/>
    <w:qFormat/>
    <w:uiPriority w:val="0"/>
    <w:pPr>
      <w:widowControl/>
      <w:pBdr>
        <w:top w:val="single" w:color="auto" w:sz="4" w:space="0"/>
        <w:bottom w:val="single" w:color="auto" w:sz="4" w:space="0"/>
        <w:right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Cs w:val="21"/>
    </w:rPr>
  </w:style>
  <w:style w:type="paragraph" w:customStyle="1" w:styleId="314">
    <w:name w:val="小项目标题"/>
    <w:basedOn w:val="1"/>
    <w:qFormat/>
    <w:uiPriority w:val="0"/>
    <w:pPr>
      <w:adjustRightInd/>
      <w:spacing w:before="100" w:beforeAutospacing="1" w:after="100" w:afterAutospacing="1" w:line="360" w:lineRule="auto"/>
      <w:ind w:left="480" w:leftChars="200" w:firstLine="200" w:firstLineChars="200"/>
      <w:jc w:val="left"/>
    </w:pPr>
    <w:rPr>
      <w:sz w:val="24"/>
    </w:rPr>
  </w:style>
  <w:style w:type="paragraph" w:customStyle="1" w:styleId="315">
    <w:name w:val="Test2"/>
    <w:basedOn w:val="3"/>
    <w:qFormat/>
    <w:uiPriority w:val="0"/>
    <w:pPr>
      <w:widowControl/>
      <w:adjustRightInd w:val="0"/>
      <w:snapToGrid w:val="0"/>
      <w:spacing w:before="360" w:after="360" w:line="240" w:lineRule="atLeast"/>
    </w:pPr>
    <w:rPr>
      <w:rFonts w:ascii="宋体" w:hAnsi="Arial" w:eastAsia="宋体"/>
      <w:snapToGrid w:val="0"/>
      <w:kern w:val="0"/>
      <w:sz w:val="28"/>
      <w:lang w:val="en-US"/>
    </w:rPr>
  </w:style>
  <w:style w:type="paragraph" w:customStyle="1" w:styleId="316">
    <w:name w:val="Char Char11 Char Char Char Char Char Char Char Char Char Char Char Char Char1"/>
    <w:basedOn w:val="1"/>
    <w:qFormat/>
    <w:uiPriority w:val="0"/>
    <w:pPr>
      <w:adjustRightInd/>
      <w:spacing w:line="360" w:lineRule="auto"/>
    </w:pPr>
    <w:rPr>
      <w:rFonts w:ascii="Arial" w:hAnsi="Arial" w:eastAsia="黑体" w:cs="Arial"/>
      <w:snapToGrid w:val="0"/>
      <w:kern w:val="0"/>
      <w:szCs w:val="21"/>
    </w:rPr>
  </w:style>
  <w:style w:type="paragraph" w:customStyle="1" w:styleId="317">
    <w:name w:val="正文 编号"/>
    <w:basedOn w:val="1"/>
    <w:qFormat/>
    <w:uiPriority w:val="0"/>
    <w:pPr>
      <w:widowControl/>
      <w:tabs>
        <w:tab w:val="left" w:pos="840"/>
      </w:tabs>
      <w:spacing w:after="120" w:line="440" w:lineRule="exact"/>
      <w:ind w:left="840" w:hanging="420"/>
      <w:jc w:val="left"/>
    </w:pPr>
    <w:rPr>
      <w:rFonts w:ascii="仿宋_GB2312" w:hAnsi="仿宋_GB2312" w:eastAsia="仿宋_GB2312"/>
      <w:sz w:val="24"/>
      <w:szCs w:val="20"/>
    </w:rPr>
  </w:style>
  <w:style w:type="paragraph" w:customStyle="1" w:styleId="318">
    <w:name w:val="Char2"/>
    <w:basedOn w:val="1"/>
    <w:qFormat/>
    <w:uiPriority w:val="0"/>
    <w:rPr>
      <w:rFonts w:ascii="仿宋_GB2312" w:eastAsia="仿宋_GB2312"/>
      <w:b/>
      <w:sz w:val="32"/>
      <w:szCs w:val="32"/>
    </w:rPr>
  </w:style>
  <w:style w:type="paragraph" w:customStyle="1" w:styleId="319">
    <w:name w:val="Char1 Char Char Char Char Char Char Char Char Char"/>
    <w:basedOn w:val="1"/>
    <w:semiHidden/>
    <w:qFormat/>
    <w:uiPriority w:val="0"/>
    <w:pPr>
      <w:adjustRightInd/>
      <w:spacing w:before="240" w:after="120" w:line="288" w:lineRule="auto"/>
      <w:ind w:firstLine="200" w:firstLineChars="200"/>
      <w:jc w:val="left"/>
    </w:pPr>
    <w:rPr>
      <w:rFonts w:ascii="Tahoma" w:hAnsi="Tahoma"/>
      <w:sz w:val="24"/>
    </w:rPr>
  </w:style>
  <w:style w:type="paragraph" w:customStyle="1" w:styleId="320">
    <w:name w:val="封面华为技术"/>
    <w:basedOn w:val="1"/>
    <w:qFormat/>
    <w:uiPriority w:val="0"/>
    <w:pPr>
      <w:autoSpaceDE w:val="0"/>
      <w:autoSpaceDN w:val="0"/>
      <w:spacing w:line="360" w:lineRule="auto"/>
      <w:ind w:firstLine="200" w:firstLineChars="200"/>
      <w:jc w:val="center"/>
    </w:pPr>
    <w:rPr>
      <w:rFonts w:ascii="Arial" w:hAnsi="Arial" w:eastAsia="黑体"/>
      <w:kern w:val="0"/>
      <w:sz w:val="32"/>
      <w:szCs w:val="32"/>
    </w:rPr>
  </w:style>
  <w:style w:type="paragraph" w:customStyle="1" w:styleId="321">
    <w:name w:val="样式 正文文本缩进 2 + 仿宋_GB2312 黑色 行距: 1.5 倍行距"/>
    <w:basedOn w:val="35"/>
    <w:qFormat/>
    <w:uiPriority w:val="0"/>
    <w:pPr>
      <w:adjustRightInd/>
      <w:ind w:firstLine="560" w:firstLineChars="200"/>
      <w:textAlignment w:val="auto"/>
    </w:pPr>
    <w:rPr>
      <w:rFonts w:hAnsi="宋体" w:cs="宋体"/>
      <w:color w:val="000000"/>
      <w:kern w:val="2"/>
      <w:sz w:val="24"/>
    </w:rPr>
  </w:style>
  <w:style w:type="paragraph" w:customStyle="1" w:styleId="322">
    <w:name w:val="xl40"/>
    <w:basedOn w:val="1"/>
    <w:qFormat/>
    <w:uiPriority w:val="0"/>
    <w:pPr>
      <w:widowControl/>
      <w:pBdr>
        <w:top w:val="single" w:color="auto" w:sz="4" w:space="0"/>
        <w:bottom w:val="single" w:color="auto" w:sz="4" w:space="0"/>
        <w:right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 w:val="24"/>
    </w:rPr>
  </w:style>
  <w:style w:type="paragraph" w:customStyle="1" w:styleId="323">
    <w:name w:val="Char Char1 Char Char Char Char Char Char Char Char Char Char Char Char Char Char Char"/>
    <w:basedOn w:val="1"/>
    <w:qFormat/>
    <w:uiPriority w:val="0"/>
    <w:pPr>
      <w:widowControl/>
      <w:adjustRightInd/>
      <w:spacing w:after="160" w:line="240" w:lineRule="exact"/>
      <w:ind w:firstLine="200" w:firstLineChars="200"/>
      <w:jc w:val="left"/>
    </w:pPr>
    <w:rPr>
      <w:rFonts w:ascii="Verdana" w:hAnsi="Verdana"/>
      <w:kern w:val="0"/>
      <w:sz w:val="20"/>
      <w:szCs w:val="20"/>
      <w:lang w:eastAsia="en-US"/>
    </w:rPr>
  </w:style>
  <w:style w:type="paragraph" w:customStyle="1" w:styleId="324">
    <w:name w:val="插图说明"/>
    <w:basedOn w:val="1"/>
    <w:qFormat/>
    <w:uiPriority w:val="0"/>
    <w:pPr>
      <w:spacing w:after="240"/>
      <w:ind w:firstLine="200" w:firstLineChars="200"/>
      <w:jc w:val="center"/>
      <w:textAlignment w:val="baseline"/>
    </w:pPr>
    <w:rPr>
      <w:rFonts w:eastAsia="黑体"/>
      <w:sz w:val="24"/>
      <w:szCs w:val="20"/>
    </w:rPr>
  </w:style>
  <w:style w:type="paragraph" w:customStyle="1" w:styleId="325">
    <w:name w:val="Char Char Char"/>
    <w:basedOn w:val="1"/>
    <w:qFormat/>
    <w:uiPriority w:val="0"/>
    <w:rPr>
      <w:rFonts w:ascii="Tahoma" w:hAnsi="Tahoma"/>
      <w:sz w:val="24"/>
      <w:szCs w:val="20"/>
    </w:rPr>
  </w:style>
  <w:style w:type="paragraph" w:customStyle="1" w:styleId="326">
    <w:name w:val="MM Topic 4"/>
    <w:basedOn w:val="5"/>
    <w:qFormat/>
    <w:uiPriority w:val="0"/>
    <w:pPr>
      <w:numPr>
        <w:numId w:val="4"/>
      </w:numPr>
      <w:tabs>
        <w:tab w:val="left" w:pos="2100"/>
      </w:tabs>
      <w:adjustRightInd/>
    </w:pPr>
    <w:rPr>
      <w:lang w:val="en-US"/>
    </w:rPr>
  </w:style>
  <w:style w:type="paragraph" w:customStyle="1" w:styleId="327">
    <w:name w:val="标准小四"/>
    <w:basedOn w:val="1"/>
    <w:qFormat/>
    <w:uiPriority w:val="0"/>
    <w:pPr>
      <w:spacing w:line="360" w:lineRule="auto"/>
      <w:ind w:firstLine="480" w:firstLineChars="200"/>
    </w:pPr>
    <w:rPr>
      <w:rFonts w:ascii="Arial" w:hAnsi="Arial"/>
      <w:sz w:val="24"/>
      <w:szCs w:val="21"/>
    </w:rPr>
  </w:style>
  <w:style w:type="paragraph" w:customStyle="1" w:styleId="328">
    <w:name w:val="MM Topic 2"/>
    <w:basedOn w:val="3"/>
    <w:qFormat/>
    <w:uiPriority w:val="0"/>
    <w:pPr>
      <w:numPr>
        <w:ilvl w:val="1"/>
        <w:numId w:val="4"/>
      </w:numPr>
    </w:pPr>
    <w:rPr>
      <w:rFonts w:ascii="Arial" w:hAnsi="Arial" w:eastAsia="黑体"/>
      <w:lang w:val="en-US"/>
    </w:rPr>
  </w:style>
  <w:style w:type="paragraph" w:customStyle="1" w:styleId="329">
    <w:name w:val="表格标题2"/>
    <w:basedOn w:val="330"/>
    <w:qFormat/>
    <w:uiPriority w:val="0"/>
    <w:rPr>
      <w:b/>
    </w:rPr>
  </w:style>
  <w:style w:type="paragraph" w:customStyle="1" w:styleId="330">
    <w:name w:val="表格内文"/>
    <w:basedOn w:val="1"/>
    <w:qFormat/>
    <w:uiPriority w:val="0"/>
    <w:pPr>
      <w:adjustRightInd/>
      <w:spacing w:line="360" w:lineRule="auto"/>
    </w:pPr>
    <w:rPr>
      <w:rFonts w:ascii="宋体" w:hAnsi="宋体" w:cs="宋体"/>
      <w:color w:val="000000"/>
      <w:szCs w:val="20"/>
    </w:rPr>
  </w:style>
  <w:style w:type="paragraph" w:customStyle="1" w:styleId="331">
    <w:name w:val="Preformatted Text"/>
    <w:basedOn w:val="1"/>
    <w:qFormat/>
    <w:uiPriority w:val="0"/>
    <w:pPr>
      <w:suppressAutoHyphens/>
      <w:adjustRightInd/>
      <w:ind w:firstLine="200" w:firstLineChars="200"/>
    </w:pPr>
    <w:rPr>
      <w:rFonts w:ascii="Cumberland" w:hAnsi="Cumberland" w:eastAsia="方正宋体"/>
      <w:kern w:val="1"/>
      <w:sz w:val="20"/>
      <w:szCs w:val="20"/>
      <w:lang w:eastAsia="ar-SA"/>
    </w:rPr>
  </w:style>
  <w:style w:type="paragraph" w:customStyle="1" w:styleId="332">
    <w:name w:val="xl38"/>
    <w:basedOn w:val="1"/>
    <w:qFormat/>
    <w:uiPriority w:val="0"/>
    <w:pPr>
      <w:widowControl/>
      <w:pBdr>
        <w:top w:val="single" w:color="auto" w:sz="4" w:space="0"/>
        <w:left w:val="single" w:color="auto" w:sz="4" w:space="0"/>
        <w:right w:val="single" w:color="auto" w:sz="4" w:space="0"/>
      </w:pBdr>
      <w:adjustRightInd/>
      <w:spacing w:before="100" w:beforeAutospacing="1" w:after="100" w:afterAutospacing="1" w:line="360" w:lineRule="auto"/>
      <w:ind w:firstLine="480" w:firstLineChars="200"/>
      <w:jc w:val="center"/>
    </w:pPr>
    <w:rPr>
      <w:rFonts w:ascii="宋体" w:hAnsi="宋体" w:eastAsia="微软雅黑"/>
      <w:kern w:val="0"/>
      <w:sz w:val="20"/>
      <w:szCs w:val="20"/>
    </w:rPr>
  </w:style>
  <w:style w:type="paragraph" w:customStyle="1" w:styleId="333">
    <w:name w:val="Char Char11 Char Char Char Char Char Char Char Char Char1"/>
    <w:basedOn w:val="1"/>
    <w:qFormat/>
    <w:uiPriority w:val="0"/>
    <w:pPr>
      <w:spacing w:line="360" w:lineRule="auto"/>
    </w:pPr>
    <w:rPr>
      <w:szCs w:val="20"/>
    </w:rPr>
  </w:style>
  <w:style w:type="paragraph" w:customStyle="1" w:styleId="334">
    <w:name w:val="Char Char Char Char Char Char Char Char Char Char Char1 Char"/>
    <w:basedOn w:val="1"/>
    <w:qFormat/>
    <w:uiPriority w:val="0"/>
    <w:pPr>
      <w:adjustRightInd/>
    </w:pPr>
    <w:rPr>
      <w:rFonts w:ascii="Tahoma" w:hAnsi="Tahoma"/>
      <w:sz w:val="24"/>
    </w:rPr>
  </w:style>
  <w:style w:type="paragraph" w:customStyle="1" w:styleId="335">
    <w:name w:val="tableheading"/>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336">
    <w:name w:val="a1"/>
    <w:basedOn w:val="1"/>
    <w:qFormat/>
    <w:uiPriority w:val="0"/>
    <w:pPr>
      <w:widowControl/>
      <w:spacing w:line="300" w:lineRule="atLeast"/>
      <w:jc w:val="left"/>
    </w:pPr>
    <w:rPr>
      <w:rFonts w:ascii="宋体" w:hAnsi="宋体"/>
      <w:kern w:val="0"/>
      <w:sz w:val="18"/>
      <w:szCs w:val="20"/>
    </w:rPr>
  </w:style>
  <w:style w:type="paragraph" w:customStyle="1" w:styleId="337">
    <w:name w:val="font8"/>
    <w:basedOn w:val="1"/>
    <w:qFormat/>
    <w:uiPriority w:val="0"/>
    <w:pPr>
      <w:widowControl/>
      <w:adjustRightInd/>
      <w:spacing w:before="100" w:beforeAutospacing="1" w:after="100" w:afterAutospacing="1"/>
      <w:jc w:val="left"/>
    </w:pPr>
    <w:rPr>
      <w:color w:val="000000"/>
      <w:kern w:val="0"/>
      <w:sz w:val="20"/>
      <w:szCs w:val="20"/>
    </w:rPr>
  </w:style>
  <w:style w:type="paragraph" w:customStyle="1" w:styleId="338">
    <w:name w:val="Char"/>
    <w:basedOn w:val="1"/>
    <w:qFormat/>
    <w:uiPriority w:val="0"/>
    <w:rPr>
      <w:rFonts w:ascii="仿宋_GB2312" w:eastAsia="仿宋_GB2312"/>
      <w:b/>
      <w:sz w:val="32"/>
      <w:szCs w:val="32"/>
    </w:rPr>
  </w:style>
  <w:style w:type="paragraph" w:customStyle="1" w:styleId="339">
    <w:name w:val="!大节"/>
    <w:basedOn w:val="3"/>
    <w:qFormat/>
    <w:uiPriority w:val="0"/>
    <w:pPr>
      <w:numPr>
        <w:numId w:val="0"/>
      </w:numPr>
      <w:spacing w:before="260" w:after="260" w:line="415" w:lineRule="auto"/>
      <w:ind w:left="420" w:hanging="420"/>
    </w:pPr>
    <w:rPr>
      <w:rFonts w:ascii="Arial" w:hAnsi="Arial" w:eastAsia="微软雅黑"/>
      <w:lang w:val="en-US"/>
    </w:rPr>
  </w:style>
  <w:style w:type="paragraph" w:customStyle="1" w:styleId="340">
    <w:name w:val="正文（首行缩进）"/>
    <w:basedOn w:val="23"/>
    <w:qFormat/>
    <w:uiPriority w:val="0"/>
    <w:pPr>
      <w:widowControl/>
      <w:tabs>
        <w:tab w:val="left" w:pos="840"/>
      </w:tabs>
      <w:overflowPunct w:val="0"/>
      <w:autoSpaceDE w:val="0"/>
      <w:autoSpaceDN w:val="0"/>
      <w:spacing w:before="156" w:beforeLines="50" w:after="120" w:line="400" w:lineRule="exact"/>
      <w:ind w:left="200" w:leftChars="200" w:firstLine="200"/>
      <w:jc w:val="left"/>
      <w:textAlignment w:val="baseline"/>
    </w:pPr>
    <w:rPr>
      <w:rFonts w:ascii="Times New Roman" w:hAnsi="Times New Roman"/>
      <w:spacing w:val="10"/>
      <w:kern w:val="0"/>
      <w:szCs w:val="20"/>
    </w:rPr>
  </w:style>
  <w:style w:type="paragraph" w:customStyle="1" w:styleId="341">
    <w:name w:val="TOC 标题1"/>
    <w:basedOn w:val="2"/>
    <w:next w:val="1"/>
    <w:unhideWhenUsed/>
    <w:qFormat/>
    <w:uiPriority w:val="39"/>
    <w:pPr>
      <w:widowControl/>
      <w:tabs>
        <w:tab w:val="left" w:pos="432"/>
      </w:tabs>
      <w:spacing w:before="480" w:line="276" w:lineRule="auto"/>
      <w:jc w:val="left"/>
      <w:outlineLvl w:val="9"/>
    </w:pPr>
    <w:rPr>
      <w:rFonts w:ascii="Cambria" w:hAnsi="Cambria"/>
      <w:color w:val="365F91"/>
      <w:kern w:val="0"/>
      <w:sz w:val="28"/>
      <w:szCs w:val="28"/>
    </w:rPr>
  </w:style>
  <w:style w:type="paragraph" w:customStyle="1" w:styleId="342">
    <w:name w:val="Char Char11 Char Char Char Char Char Char Char Char Char Char Char Char Char11"/>
    <w:basedOn w:val="1"/>
    <w:qFormat/>
    <w:uiPriority w:val="0"/>
    <w:pPr>
      <w:adjustRightInd/>
      <w:spacing w:line="360" w:lineRule="auto"/>
    </w:pPr>
    <w:rPr>
      <w:rFonts w:ascii="Arial" w:hAnsi="Arial" w:eastAsia="黑体" w:cs="Arial"/>
      <w:snapToGrid w:val="0"/>
      <w:kern w:val="0"/>
      <w:szCs w:val="21"/>
    </w:rPr>
  </w:style>
  <w:style w:type="paragraph" w:customStyle="1" w:styleId="343">
    <w:name w:val="Char3 Char Char Char"/>
    <w:basedOn w:val="1"/>
    <w:qFormat/>
    <w:uiPriority w:val="0"/>
    <w:pPr>
      <w:widowControl/>
      <w:adjustRightInd/>
      <w:spacing w:after="160" w:line="240" w:lineRule="exact"/>
      <w:jc w:val="left"/>
    </w:pPr>
    <w:rPr>
      <w:szCs w:val="20"/>
    </w:rPr>
  </w:style>
  <w:style w:type="paragraph" w:customStyle="1" w:styleId="344">
    <w:name w:val="xl2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345">
    <w:name w:val="正文1"/>
    <w:basedOn w:val="30"/>
    <w:qFormat/>
    <w:uiPriority w:val="0"/>
    <w:pPr>
      <w:ind w:left="0" w:leftChars="0" w:firstLine="480" w:firstLineChars="200"/>
    </w:pPr>
    <w:rPr>
      <w:rFonts w:ascii="仿宋_GB2312" w:hAnsi="Courier New" w:eastAsia="仿宋_GB2312"/>
      <w:kern w:val="28"/>
      <w:sz w:val="24"/>
    </w:rPr>
  </w:style>
  <w:style w:type="paragraph" w:customStyle="1" w:styleId="346">
    <w:name w:val="xl33"/>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textAlignment w:val="top"/>
    </w:pPr>
    <w:rPr>
      <w:rFonts w:ascii="宋体" w:hAnsi="宋体"/>
      <w:kern w:val="0"/>
      <w:sz w:val="20"/>
      <w:szCs w:val="20"/>
    </w:rPr>
  </w:style>
  <w:style w:type="paragraph" w:customStyle="1" w:styleId="347">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348">
    <w:name w:val="标准书眉_奇数页"/>
    <w:next w:val="1"/>
    <w:qFormat/>
    <w:uiPriority w:val="0"/>
    <w:pPr>
      <w:tabs>
        <w:tab w:val="center" w:pos="4154"/>
        <w:tab w:val="right" w:pos="8306"/>
      </w:tabs>
      <w:spacing w:after="120"/>
      <w:jc w:val="right"/>
    </w:pPr>
    <w:rPr>
      <w:rFonts w:ascii="Times New Roman" w:hAnsi="Times New Roman" w:eastAsia="宋体" w:cs="Times New Roman"/>
      <w:sz w:val="21"/>
      <w:lang w:val="en-US" w:eastAsia="zh-CN" w:bidi="ar-SA"/>
    </w:rPr>
  </w:style>
  <w:style w:type="paragraph" w:customStyle="1" w:styleId="349">
    <w:name w:val="样式 正文文本缩进 + 左侧:  2 字符 首行缩进:  2 字符"/>
    <w:basedOn w:val="23"/>
    <w:qFormat/>
    <w:uiPriority w:val="0"/>
    <w:pPr>
      <w:tabs>
        <w:tab w:val="left" w:pos="360"/>
        <w:tab w:val="left" w:pos="540"/>
      </w:tabs>
      <w:adjustRightInd/>
      <w:spacing w:line="520" w:lineRule="exact"/>
      <w:ind w:left="200" w:firstLine="560"/>
    </w:pPr>
    <w:rPr>
      <w:rFonts w:ascii="仿宋_GB2312" w:hAnsi="Times New Roman" w:eastAsia="仿宋_GB2312"/>
      <w:sz w:val="28"/>
      <w:szCs w:val="20"/>
    </w:rPr>
  </w:style>
  <w:style w:type="paragraph" w:customStyle="1" w:styleId="350">
    <w:name w:val="中等深浅网格 1 - 强调文字颜色 21"/>
    <w:basedOn w:val="1"/>
    <w:qFormat/>
    <w:uiPriority w:val="0"/>
    <w:pPr>
      <w:spacing w:line="360" w:lineRule="auto"/>
      <w:ind w:firstLine="200" w:firstLineChars="200"/>
    </w:pPr>
    <w:rPr>
      <w:rFonts w:eastAsia="楷体_GB2312" w:cs="Lucida Sans"/>
      <w:sz w:val="24"/>
    </w:rPr>
  </w:style>
  <w:style w:type="paragraph" w:customStyle="1" w:styleId="351">
    <w:name w:val="±íÑùÊ½"/>
    <w:basedOn w:val="1"/>
    <w:qFormat/>
    <w:uiPriority w:val="0"/>
    <w:pPr>
      <w:widowControl/>
      <w:tabs>
        <w:tab w:val="left" w:pos="840"/>
      </w:tabs>
      <w:overflowPunct w:val="0"/>
      <w:autoSpaceDE w:val="0"/>
      <w:autoSpaceDN w:val="0"/>
      <w:jc w:val="left"/>
      <w:textAlignment w:val="baseline"/>
    </w:pPr>
    <w:rPr>
      <w:rFonts w:ascii="Arial Narrow" w:hAnsi="Arial Narrow"/>
      <w:kern w:val="0"/>
      <w:sz w:val="18"/>
      <w:szCs w:val="20"/>
    </w:rPr>
  </w:style>
  <w:style w:type="paragraph" w:customStyle="1" w:styleId="352">
    <w:name w:val="Char Char1 Char Char1 Char Char1"/>
    <w:basedOn w:val="1"/>
    <w:qFormat/>
    <w:uiPriority w:val="0"/>
    <w:pPr>
      <w:tabs>
        <w:tab w:val="left" w:pos="840"/>
      </w:tabs>
      <w:ind w:left="840" w:hanging="420"/>
    </w:pPr>
    <w:rPr>
      <w:rFonts w:ascii="Tahoma" w:hAnsi="Tahoma"/>
      <w:sz w:val="24"/>
    </w:rPr>
  </w:style>
  <w:style w:type="paragraph" w:customStyle="1" w:styleId="353">
    <w:name w:val="zTableCellBody"/>
    <w:basedOn w:val="1"/>
    <w:qFormat/>
    <w:uiPriority w:val="0"/>
    <w:pPr>
      <w:keepNext/>
      <w:keepLines/>
      <w:widowControl/>
      <w:adjustRightInd/>
      <w:spacing w:line="320" w:lineRule="exact"/>
      <w:ind w:firstLine="200" w:firstLineChars="200"/>
      <w:jc w:val="left"/>
    </w:pPr>
    <w:rPr>
      <w:rFonts w:ascii="Arial" w:hAnsi="Arial"/>
      <w:kern w:val="0"/>
      <w:sz w:val="24"/>
      <w:lang w:eastAsia="en-US"/>
    </w:rPr>
  </w:style>
  <w:style w:type="paragraph" w:customStyle="1" w:styleId="354">
    <w:name w:val="样式 标题 2H2h2Underrubrik1prop2l2Chapter Titlesect 1.2DO NO..."/>
    <w:basedOn w:val="3"/>
    <w:qFormat/>
    <w:uiPriority w:val="0"/>
    <w:pPr>
      <w:numPr>
        <w:numId w:val="0"/>
      </w:numPr>
      <w:spacing w:before="120" w:after="120"/>
      <w:ind w:left="425" w:hanging="425"/>
    </w:pPr>
    <w:rPr>
      <w:rFonts w:ascii="微软雅黑" w:hAnsi="微软雅黑" w:eastAsia="微软雅黑" w:cs="宋体"/>
      <w:szCs w:val="20"/>
      <w:lang w:val="en-US"/>
    </w:rPr>
  </w:style>
  <w:style w:type="paragraph" w:customStyle="1" w:styleId="355">
    <w:name w:val="默认段落字体 Para Char Char Char Char"/>
    <w:basedOn w:val="1"/>
    <w:qFormat/>
    <w:uiPriority w:val="0"/>
    <w:pPr>
      <w:spacing w:line="360" w:lineRule="auto"/>
    </w:pPr>
    <w:rPr>
      <w:szCs w:val="20"/>
    </w:rPr>
  </w:style>
  <w:style w:type="paragraph" w:customStyle="1" w:styleId="356">
    <w:name w:val="公文正文"/>
    <w:basedOn w:val="1"/>
    <w:qFormat/>
    <w:uiPriority w:val="0"/>
    <w:pPr>
      <w:adjustRightInd/>
      <w:spacing w:before="156" w:line="360" w:lineRule="auto"/>
      <w:ind w:firstLine="360" w:firstLineChars="200"/>
    </w:pPr>
    <w:rPr>
      <w:rFonts w:ascii="仿宋_GB2312" w:eastAsia="仿宋_GB2312"/>
      <w:sz w:val="24"/>
    </w:rPr>
  </w:style>
  <w:style w:type="paragraph" w:customStyle="1" w:styleId="357">
    <w:name w:val="dash bullet"/>
    <w:qFormat/>
    <w:uiPriority w:val="0"/>
    <w:pPr>
      <w:tabs>
        <w:tab w:val="left" w:pos="187"/>
        <w:tab w:val="left" w:pos="360"/>
      </w:tabs>
      <w:spacing w:after="20"/>
      <w:ind w:left="374" w:hanging="187"/>
    </w:pPr>
    <w:rPr>
      <w:rFonts w:ascii="Futura Bk" w:hAnsi="Futura Bk" w:eastAsia="宋体" w:cs="Times New Roman"/>
      <w:sz w:val="18"/>
      <w:lang w:val="en-US" w:eastAsia="en-US" w:bidi="ar-SA"/>
    </w:rPr>
  </w:style>
  <w:style w:type="paragraph" w:customStyle="1" w:styleId="358">
    <w:name w:val="样式 宋体 行距: 1.5 倍行距 首行缩进:  2 字符"/>
    <w:basedOn w:val="1"/>
    <w:qFormat/>
    <w:uiPriority w:val="0"/>
    <w:pPr>
      <w:adjustRightInd/>
      <w:spacing w:line="360" w:lineRule="auto"/>
      <w:ind w:firstLine="420" w:firstLineChars="200"/>
    </w:pPr>
    <w:rPr>
      <w:rFonts w:ascii="宋体" w:hAnsi="宋体"/>
      <w:sz w:val="24"/>
      <w:szCs w:val="20"/>
    </w:rPr>
  </w:style>
  <w:style w:type="paragraph" w:customStyle="1" w:styleId="359">
    <w:name w:val="f9a style88 f9a"/>
    <w:basedOn w:val="1"/>
    <w:qFormat/>
    <w:uiPriority w:val="0"/>
    <w:pPr>
      <w:widowControl/>
      <w:spacing w:before="100" w:beforeAutospacing="1" w:after="100" w:afterAutospacing="1" w:line="276" w:lineRule="auto"/>
      <w:jc w:val="left"/>
    </w:pPr>
    <w:rPr>
      <w:rFonts w:ascii="宋体" w:hAnsi="宋体"/>
      <w:kern w:val="0"/>
      <w:sz w:val="24"/>
      <w:szCs w:val="20"/>
    </w:rPr>
  </w:style>
  <w:style w:type="paragraph" w:customStyle="1" w:styleId="360">
    <w:name w:val="正文21"/>
    <w:basedOn w:val="1"/>
    <w:qFormat/>
    <w:uiPriority w:val="0"/>
    <w:pPr>
      <w:adjustRightInd/>
      <w:spacing w:before="156" w:line="360" w:lineRule="auto"/>
      <w:ind w:firstLine="510" w:firstLineChars="200"/>
    </w:pPr>
    <w:rPr>
      <w:sz w:val="24"/>
      <w:szCs w:val="20"/>
    </w:rPr>
  </w:style>
  <w:style w:type="paragraph" w:customStyle="1" w:styleId="361">
    <w:name w:val="列出段落2"/>
    <w:basedOn w:val="1"/>
    <w:qFormat/>
    <w:uiPriority w:val="0"/>
    <w:pPr>
      <w:adjustRightInd/>
      <w:ind w:firstLine="420" w:firstLineChars="200"/>
    </w:pPr>
    <w:rPr>
      <w:rFonts w:ascii="宋体" w:hAnsi="宋体"/>
      <w:sz w:val="24"/>
    </w:rPr>
  </w:style>
  <w:style w:type="paragraph" w:customStyle="1" w:styleId="362">
    <w:name w:val="封面"/>
    <w:basedOn w:val="1"/>
    <w:qFormat/>
    <w:uiPriority w:val="0"/>
    <w:pPr>
      <w:spacing w:line="360" w:lineRule="atLeast"/>
      <w:jc w:val="right"/>
      <w:textAlignment w:val="baseline"/>
    </w:pPr>
    <w:rPr>
      <w:rFonts w:ascii="Symbol" w:hAnsi="Symbol"/>
      <w:kern w:val="0"/>
      <w:szCs w:val="20"/>
    </w:rPr>
  </w:style>
  <w:style w:type="paragraph" w:customStyle="1" w:styleId="363">
    <w:name w:val="Char Char1 Char"/>
    <w:basedOn w:val="1"/>
    <w:qFormat/>
    <w:uiPriority w:val="0"/>
    <w:pPr>
      <w:widowControl/>
      <w:snapToGrid w:val="0"/>
      <w:spacing w:before="120" w:after="160" w:line="360" w:lineRule="auto"/>
      <w:ind w:right="-360"/>
      <w:jc w:val="left"/>
    </w:pPr>
    <w:rPr>
      <w:rFonts w:ascii="Arial" w:hAnsi="Arial"/>
      <w:kern w:val="0"/>
      <w:sz w:val="24"/>
      <w:lang w:eastAsia="en-US"/>
    </w:rPr>
  </w:style>
  <w:style w:type="paragraph" w:customStyle="1" w:styleId="364">
    <w:name w:val="Char Char Char Char Char Char1 Char"/>
    <w:basedOn w:val="1"/>
    <w:qFormat/>
    <w:uiPriority w:val="0"/>
    <w:pPr>
      <w:widowControl/>
      <w:spacing w:after="160" w:line="240" w:lineRule="exact"/>
      <w:jc w:val="left"/>
    </w:pPr>
    <w:rPr>
      <w:rFonts w:ascii="Verdana" w:hAnsi="Verdana"/>
      <w:kern w:val="0"/>
      <w:szCs w:val="20"/>
      <w:lang w:eastAsia="en-US"/>
    </w:rPr>
  </w:style>
  <w:style w:type="paragraph" w:customStyle="1" w:styleId="365">
    <w:name w:val="浅色底纹 - 强调文字颜色 51"/>
    <w:semiHidden/>
    <w:qFormat/>
    <w:uiPriority w:val="0"/>
    <w:rPr>
      <w:rFonts w:ascii="Times New Roman" w:hAnsi="Times New Roman" w:eastAsia="宋体" w:cs="Times New Roman"/>
      <w:kern w:val="2"/>
      <w:sz w:val="21"/>
      <w:szCs w:val="24"/>
      <w:lang w:val="en-US" w:eastAsia="zh-CN" w:bidi="ar-SA"/>
    </w:rPr>
  </w:style>
  <w:style w:type="paragraph" w:customStyle="1" w:styleId="366">
    <w:name w:val="Char Char1 Char Char Char Char Char Char1"/>
    <w:basedOn w:val="1"/>
    <w:qFormat/>
    <w:uiPriority w:val="0"/>
    <w:rPr>
      <w:rFonts w:ascii="仿宋_GB2312" w:eastAsia="仿宋_GB2312"/>
      <w:b/>
      <w:sz w:val="32"/>
      <w:szCs w:val="20"/>
    </w:rPr>
  </w:style>
  <w:style w:type="paragraph" w:customStyle="1" w:styleId="367">
    <w:name w:val="默认段落字体 Para Char Char Char Char Char Char Char Char Char1 Char Char Char Char"/>
    <w:basedOn w:val="1"/>
    <w:qFormat/>
    <w:uiPriority w:val="0"/>
    <w:pPr>
      <w:adjustRightInd/>
    </w:pPr>
    <w:rPr>
      <w:rFonts w:ascii="Tahoma" w:hAnsi="Tahoma"/>
      <w:sz w:val="24"/>
      <w:szCs w:val="20"/>
    </w:rPr>
  </w:style>
  <w:style w:type="paragraph" w:customStyle="1" w:styleId="368">
    <w:name w:val="样式 正1 + 首行缩进:  2 字符"/>
    <w:basedOn w:val="1"/>
    <w:qFormat/>
    <w:uiPriority w:val="0"/>
    <w:pPr>
      <w:adjustRightInd/>
      <w:spacing w:line="360" w:lineRule="auto"/>
      <w:ind w:firstLine="480" w:firstLineChars="200"/>
    </w:pPr>
    <w:rPr>
      <w:rFonts w:ascii="仿宋_GB2312" w:eastAsia="仿宋_GB2312"/>
      <w:sz w:val="24"/>
    </w:rPr>
  </w:style>
  <w:style w:type="paragraph" w:customStyle="1" w:styleId="369">
    <w:name w:val="样式4"/>
    <w:basedOn w:val="1"/>
    <w:qFormat/>
    <w:uiPriority w:val="0"/>
    <w:pPr>
      <w:spacing w:line="360" w:lineRule="auto"/>
      <w:ind w:firstLine="420"/>
      <w:jc w:val="center"/>
      <w:outlineLvl w:val="2"/>
    </w:pPr>
    <w:rPr>
      <w:rFonts w:ascii="仿宋_GB2312" w:hAnsi="仿宋" w:eastAsia="仿宋_GB2312"/>
      <w:b/>
      <w:sz w:val="32"/>
      <w:szCs w:val="32"/>
    </w:rPr>
  </w:style>
  <w:style w:type="paragraph" w:customStyle="1" w:styleId="370">
    <w:name w:val="正文（首行缩进2字符）"/>
    <w:basedOn w:val="1"/>
    <w:qFormat/>
    <w:uiPriority w:val="0"/>
    <w:pPr>
      <w:adjustRightInd/>
      <w:spacing w:line="360" w:lineRule="auto"/>
      <w:ind w:firstLine="480" w:firstLineChars="200"/>
    </w:pPr>
    <w:rPr>
      <w:sz w:val="24"/>
      <w:szCs w:val="20"/>
    </w:rPr>
  </w:style>
  <w:style w:type="paragraph" w:customStyle="1" w:styleId="371">
    <w:name w:val="Table Cell"/>
    <w:qFormat/>
    <w:uiPriority w:val="0"/>
    <w:pPr>
      <w:adjustRightInd w:val="0"/>
      <w:snapToGrid w:val="0"/>
      <w:spacing w:before="20" w:after="20"/>
    </w:pPr>
    <w:rPr>
      <w:rFonts w:ascii="Courier New" w:hAnsi="Courier New" w:eastAsia="宋体" w:cs="Times New Roman"/>
      <w:sz w:val="24"/>
      <w:lang w:val="en-US" w:eastAsia="zh-CN" w:bidi="ar-SA"/>
    </w:rPr>
  </w:style>
  <w:style w:type="paragraph" w:customStyle="1" w:styleId="372">
    <w:name w:val="表文字"/>
    <w:qFormat/>
    <w:uiPriority w:val="0"/>
    <w:rPr>
      <w:rFonts w:ascii="宋体" w:hAnsi="Times New Roman" w:eastAsia="宋体" w:cs="Times New Roman"/>
      <w:kern w:val="2"/>
      <w:lang w:val="en-US" w:eastAsia="zh-CN" w:bidi="ar-SA"/>
    </w:rPr>
  </w:style>
  <w:style w:type="paragraph" w:customStyle="1" w:styleId="373">
    <w:name w:val="正文 项目"/>
    <w:basedOn w:val="1"/>
    <w:qFormat/>
    <w:uiPriority w:val="0"/>
    <w:pPr>
      <w:widowControl/>
      <w:tabs>
        <w:tab w:val="left" w:pos="840"/>
      </w:tabs>
      <w:spacing w:after="120" w:line="440" w:lineRule="exact"/>
      <w:ind w:left="840" w:hanging="420"/>
      <w:jc w:val="left"/>
    </w:pPr>
    <w:rPr>
      <w:rFonts w:ascii="仿宋_GB2312" w:hAnsi="仿宋_GB2312" w:eastAsia="仿宋_GB2312"/>
      <w:sz w:val="24"/>
      <w:szCs w:val="20"/>
    </w:rPr>
  </w:style>
  <w:style w:type="paragraph" w:customStyle="1" w:styleId="374">
    <w:name w:val="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375">
    <w:name w:val="样式 样式 正文文本缩进 + 仿宋_GB2312 小四 首行缩进:  0 厘米 行距: 1.5 倍行距 + (中文) 仿宋_GB... Char Char"/>
    <w:basedOn w:val="1"/>
    <w:qFormat/>
    <w:uiPriority w:val="0"/>
    <w:pPr>
      <w:spacing w:line="360" w:lineRule="auto"/>
      <w:ind w:firstLine="480" w:firstLineChars="200"/>
    </w:pPr>
    <w:rPr>
      <w:rFonts w:ascii="仿宋_GB2312" w:eastAsia="新宋体"/>
      <w:sz w:val="24"/>
      <w:szCs w:val="20"/>
    </w:rPr>
  </w:style>
  <w:style w:type="paragraph" w:customStyle="1" w:styleId="376">
    <w:name w:val="有符号正文"/>
    <w:basedOn w:val="1"/>
    <w:qFormat/>
    <w:uiPriority w:val="0"/>
    <w:pPr>
      <w:adjustRightInd/>
      <w:spacing w:line="400" w:lineRule="exact"/>
      <w:ind w:firstLine="200" w:firstLineChars="200"/>
    </w:pPr>
    <w:rPr>
      <w:rFonts w:ascii="Arial" w:hAnsi="Arial"/>
    </w:rPr>
  </w:style>
  <w:style w:type="paragraph" w:customStyle="1" w:styleId="377">
    <w:name w:val="数字标题5"/>
    <w:basedOn w:val="6"/>
    <w:next w:val="1"/>
    <w:qFormat/>
    <w:uiPriority w:val="0"/>
    <w:pPr>
      <w:numPr>
        <w:numId w:val="5"/>
      </w:numPr>
      <w:tabs>
        <w:tab w:val="left" w:pos="1080"/>
      </w:tabs>
    </w:pPr>
  </w:style>
  <w:style w:type="paragraph" w:customStyle="1" w:styleId="378">
    <w:name w:val="Char12"/>
    <w:basedOn w:val="1"/>
    <w:qFormat/>
    <w:uiPriority w:val="0"/>
    <w:rPr>
      <w:rFonts w:ascii="仿宋_GB2312" w:eastAsia="仿宋_GB2312"/>
      <w:b/>
      <w:sz w:val="32"/>
      <w:szCs w:val="32"/>
    </w:rPr>
  </w:style>
  <w:style w:type="paragraph" w:customStyle="1" w:styleId="379">
    <w:name w:val="规范正文"/>
    <w:basedOn w:val="1"/>
    <w:qFormat/>
    <w:uiPriority w:val="0"/>
    <w:pPr>
      <w:tabs>
        <w:tab w:val="left" w:pos="840"/>
      </w:tabs>
      <w:spacing w:before="156" w:beforeLines="50" w:line="360" w:lineRule="auto"/>
      <w:ind w:left="840" w:hanging="420"/>
      <w:textAlignment w:val="baseline"/>
    </w:pPr>
    <w:rPr>
      <w:szCs w:val="20"/>
    </w:rPr>
  </w:style>
  <w:style w:type="paragraph" w:customStyle="1" w:styleId="380">
    <w:name w:val="样式 标题 3h33rd level3Heading 3 - oldH3l3CTheading 3Headin..."/>
    <w:basedOn w:val="4"/>
    <w:qFormat/>
    <w:uiPriority w:val="0"/>
    <w:pPr>
      <w:snapToGrid w:val="0"/>
      <w:ind w:left="0" w:firstLine="0"/>
      <w:jc w:val="left"/>
    </w:pPr>
    <w:rPr>
      <w:rFonts w:eastAsia="黑体" w:cs="宋体"/>
      <w:sz w:val="28"/>
      <w:szCs w:val="20"/>
    </w:rPr>
  </w:style>
  <w:style w:type="paragraph" w:customStyle="1" w:styleId="381">
    <w:name w:val="加粗正文"/>
    <w:basedOn w:val="1"/>
    <w:qFormat/>
    <w:uiPriority w:val="0"/>
    <w:pPr>
      <w:adjustRightInd/>
      <w:spacing w:before="156" w:beforeLines="50" w:after="156" w:afterLines="50" w:line="360" w:lineRule="auto"/>
      <w:ind w:firstLine="422" w:firstLineChars="200"/>
    </w:pPr>
    <w:rPr>
      <w:b/>
      <w:bCs/>
      <w:szCs w:val="21"/>
    </w:rPr>
  </w:style>
  <w:style w:type="paragraph" w:customStyle="1" w:styleId="382">
    <w:name w:val="Char Char11 Char Char Char"/>
    <w:basedOn w:val="1"/>
    <w:qFormat/>
    <w:uiPriority w:val="0"/>
    <w:pPr>
      <w:spacing w:line="360" w:lineRule="auto"/>
    </w:pPr>
    <w:rPr>
      <w:szCs w:val="20"/>
    </w:rPr>
  </w:style>
  <w:style w:type="paragraph" w:customStyle="1" w:styleId="383">
    <w:name w:val="Char Char Char1"/>
    <w:basedOn w:val="1"/>
    <w:qFormat/>
    <w:uiPriority w:val="0"/>
    <w:pPr>
      <w:widowControl/>
      <w:spacing w:after="160" w:line="240" w:lineRule="exact"/>
      <w:jc w:val="left"/>
    </w:pPr>
    <w:rPr>
      <w:rFonts w:ascii="Verdana" w:hAnsi="Verdana"/>
      <w:kern w:val="0"/>
      <w:sz w:val="20"/>
      <w:szCs w:val="20"/>
      <w:lang w:eastAsia="en-US"/>
    </w:rPr>
  </w:style>
  <w:style w:type="paragraph" w:customStyle="1" w:styleId="384">
    <w:name w:val="Char Char111"/>
    <w:basedOn w:val="1"/>
    <w:qFormat/>
    <w:uiPriority w:val="0"/>
    <w:pPr>
      <w:spacing w:line="360" w:lineRule="auto"/>
    </w:pPr>
    <w:rPr>
      <w:szCs w:val="20"/>
    </w:rPr>
  </w:style>
  <w:style w:type="paragraph" w:customStyle="1" w:styleId="385">
    <w:name w:val="文档正文"/>
    <w:basedOn w:val="1"/>
    <w:qFormat/>
    <w:uiPriority w:val="0"/>
    <w:pPr>
      <w:spacing w:line="480" w:lineRule="atLeast"/>
      <w:ind w:firstLine="567"/>
      <w:textAlignment w:val="baseline"/>
    </w:pPr>
    <w:rPr>
      <w:kern w:val="0"/>
      <w:sz w:val="24"/>
      <w:szCs w:val="20"/>
    </w:rPr>
  </w:style>
  <w:style w:type="paragraph" w:customStyle="1" w:styleId="386">
    <w:name w:val="legal"/>
    <w:basedOn w:val="1"/>
    <w:qFormat/>
    <w:uiPriority w:val="0"/>
    <w:pPr>
      <w:widowControl/>
      <w:adjustRightInd/>
      <w:spacing w:line="180" w:lineRule="exact"/>
      <w:ind w:firstLine="200" w:firstLineChars="200"/>
      <w:jc w:val="left"/>
    </w:pPr>
    <w:rPr>
      <w:rFonts w:ascii="Futura Bk" w:hAnsi="Futura Bk" w:cs="Futura Bk"/>
      <w:kern w:val="0"/>
      <w:sz w:val="13"/>
      <w:szCs w:val="13"/>
    </w:rPr>
  </w:style>
  <w:style w:type="paragraph" w:customStyle="1" w:styleId="387">
    <w:name w:val="样式 微软雅黑 行距: 1.5 倍行距"/>
    <w:basedOn w:val="1"/>
    <w:qFormat/>
    <w:uiPriority w:val="0"/>
    <w:pPr>
      <w:adjustRightInd/>
      <w:spacing w:line="360" w:lineRule="auto"/>
      <w:ind w:firstLine="480" w:firstLineChars="200"/>
    </w:pPr>
    <w:rPr>
      <w:rFonts w:ascii="微软雅黑" w:hAnsi="宋体" w:eastAsia="微软雅黑" w:cs="宋体"/>
      <w:sz w:val="24"/>
      <w:szCs w:val="20"/>
    </w:rPr>
  </w:style>
  <w:style w:type="paragraph" w:customStyle="1" w:styleId="388">
    <w:name w:val="Char1 Char Char Char3"/>
    <w:basedOn w:val="1"/>
    <w:qFormat/>
    <w:uiPriority w:val="0"/>
    <w:pPr>
      <w:adjustRightInd/>
      <w:ind w:firstLine="200" w:firstLineChars="200"/>
    </w:pPr>
    <w:rPr>
      <w:rFonts w:ascii="Tahoma" w:hAnsi="Tahoma"/>
      <w:sz w:val="24"/>
      <w:szCs w:val="20"/>
    </w:rPr>
  </w:style>
  <w:style w:type="paragraph" w:customStyle="1" w:styleId="389">
    <w:name w:val="xl34"/>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kern w:val="0"/>
      <w:sz w:val="20"/>
      <w:szCs w:val="20"/>
    </w:rPr>
  </w:style>
  <w:style w:type="paragraph" w:customStyle="1" w:styleId="390">
    <w:name w:val="样式 左侧:  0.85 厘米 首行缩进:  0.85 厘米"/>
    <w:basedOn w:val="1"/>
    <w:qFormat/>
    <w:uiPriority w:val="0"/>
    <w:pPr>
      <w:adjustRightInd/>
      <w:spacing w:line="360" w:lineRule="auto"/>
      <w:ind w:firstLine="482"/>
    </w:pPr>
    <w:rPr>
      <w:rFonts w:cs="宋体"/>
      <w:sz w:val="24"/>
      <w:szCs w:val="20"/>
    </w:rPr>
  </w:style>
  <w:style w:type="paragraph" w:customStyle="1" w:styleId="391">
    <w:name w:val="Char2 Char Char Char"/>
    <w:basedOn w:val="1"/>
    <w:qFormat/>
    <w:uiPriority w:val="0"/>
    <w:rPr>
      <w:rFonts w:ascii="仿宋_GB2312" w:eastAsia="仿宋_GB2312"/>
      <w:b/>
      <w:sz w:val="32"/>
      <w:szCs w:val="32"/>
    </w:rPr>
  </w:style>
  <w:style w:type="paragraph" w:customStyle="1" w:styleId="392">
    <w:name w:val="Body"/>
    <w:basedOn w:val="1"/>
    <w:qFormat/>
    <w:uiPriority w:val="0"/>
    <w:pPr>
      <w:widowControl/>
      <w:adjustRightInd/>
      <w:spacing w:before="120" w:after="120" w:line="240" w:lineRule="exact"/>
      <w:ind w:firstLine="200" w:firstLineChars="200"/>
      <w:jc w:val="left"/>
    </w:pPr>
    <w:rPr>
      <w:rFonts w:ascii="Arial" w:hAnsi="Arial"/>
      <w:kern w:val="0"/>
      <w:sz w:val="20"/>
      <w:szCs w:val="20"/>
      <w:lang w:eastAsia="en-US"/>
    </w:rPr>
  </w:style>
  <w:style w:type="paragraph" w:customStyle="1" w:styleId="393">
    <w:name w:val="MM Topic 5"/>
    <w:basedOn w:val="6"/>
    <w:qFormat/>
    <w:uiPriority w:val="0"/>
    <w:pPr>
      <w:numPr>
        <w:numId w:val="4"/>
      </w:numPr>
      <w:tabs>
        <w:tab w:val="left" w:pos="2520"/>
      </w:tabs>
      <w:adjustRightInd/>
    </w:pPr>
  </w:style>
  <w:style w:type="paragraph" w:customStyle="1" w:styleId="394">
    <w:name w:val="xl2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textAlignment w:val="top"/>
    </w:pPr>
    <w:rPr>
      <w:rFonts w:ascii="宋体" w:hAnsi="宋体"/>
      <w:kern w:val="0"/>
      <w:sz w:val="20"/>
      <w:szCs w:val="20"/>
    </w:rPr>
  </w:style>
  <w:style w:type="paragraph" w:customStyle="1" w:styleId="395">
    <w:name w:val="目录1"/>
    <w:basedOn w:val="1"/>
    <w:qFormat/>
    <w:uiPriority w:val="0"/>
    <w:pPr>
      <w:tabs>
        <w:tab w:val="left" w:leader="dot" w:pos="8503"/>
      </w:tabs>
      <w:autoSpaceDE w:val="0"/>
      <w:autoSpaceDN w:val="0"/>
      <w:spacing w:after="136" w:line="289" w:lineRule="atLeast"/>
      <w:ind w:firstLine="200" w:firstLineChars="200"/>
      <w:jc w:val="left"/>
    </w:pPr>
    <w:rPr>
      <w:rFonts w:ascii="Arial" w:hAnsi="Arial"/>
      <w:color w:val="000000"/>
      <w:kern w:val="0"/>
      <w:sz w:val="28"/>
      <w:szCs w:val="28"/>
    </w:rPr>
  </w:style>
  <w:style w:type="paragraph" w:customStyle="1" w:styleId="396">
    <w:name w:val="默认段落字体 Para Char Char Char Char Char Char Char Char Char Char Char Char Char Char Char Char Char Char Char"/>
    <w:basedOn w:val="1"/>
    <w:qFormat/>
    <w:uiPriority w:val="0"/>
    <w:rPr>
      <w:rFonts w:ascii="Tahoma" w:hAnsi="Tahoma"/>
      <w:sz w:val="24"/>
      <w:szCs w:val="20"/>
    </w:rPr>
  </w:style>
  <w:style w:type="paragraph" w:customStyle="1" w:styleId="397">
    <w:name w:val="Char1 Char Char Char2"/>
    <w:basedOn w:val="1"/>
    <w:qFormat/>
    <w:uiPriority w:val="0"/>
    <w:pPr>
      <w:adjustRightInd/>
      <w:ind w:firstLine="200" w:firstLineChars="200"/>
    </w:pPr>
    <w:rPr>
      <w:rFonts w:ascii="Tahoma" w:hAnsi="Tahoma"/>
      <w:sz w:val="24"/>
      <w:szCs w:val="20"/>
    </w:rPr>
  </w:style>
  <w:style w:type="paragraph" w:customStyle="1" w:styleId="398">
    <w:name w:val="列出段落1"/>
    <w:basedOn w:val="1"/>
    <w:qFormat/>
    <w:uiPriority w:val="34"/>
    <w:pPr>
      <w:adjustRightInd/>
      <w:spacing w:line="360" w:lineRule="auto"/>
      <w:ind w:firstLine="420" w:firstLineChars="200"/>
    </w:pPr>
    <w:rPr>
      <w:rFonts w:ascii="Calibri" w:hAnsi="Calibri"/>
      <w:sz w:val="24"/>
      <w:szCs w:val="22"/>
    </w:rPr>
  </w:style>
  <w:style w:type="paragraph" w:customStyle="1" w:styleId="399">
    <w:name w:val="Char1 Char Char Char"/>
    <w:basedOn w:val="1"/>
    <w:qFormat/>
    <w:uiPriority w:val="0"/>
    <w:rPr>
      <w:rFonts w:ascii="Tahoma" w:hAnsi="Tahoma"/>
      <w:sz w:val="24"/>
      <w:szCs w:val="20"/>
    </w:rPr>
  </w:style>
  <w:style w:type="paragraph" w:customStyle="1" w:styleId="400">
    <w:name w:val="正文文本 22"/>
    <w:basedOn w:val="1"/>
    <w:qFormat/>
    <w:uiPriority w:val="0"/>
    <w:pPr>
      <w:widowControl/>
      <w:overflowPunct w:val="0"/>
      <w:autoSpaceDE w:val="0"/>
      <w:autoSpaceDN w:val="0"/>
      <w:ind w:left="720" w:hanging="720"/>
      <w:textAlignment w:val="baseline"/>
    </w:pPr>
    <w:rPr>
      <w:kern w:val="0"/>
      <w:sz w:val="24"/>
      <w:szCs w:val="20"/>
      <w:lang w:val="en-GB"/>
    </w:rPr>
  </w:style>
  <w:style w:type="paragraph" w:customStyle="1" w:styleId="401">
    <w:name w:val="正文3"/>
    <w:basedOn w:val="1"/>
    <w:qFormat/>
    <w:uiPriority w:val="0"/>
    <w:pPr>
      <w:adjustRightInd/>
      <w:spacing w:before="156" w:beforeLines="50" w:after="156" w:afterLines="50" w:line="360" w:lineRule="auto"/>
      <w:outlineLvl w:val="8"/>
    </w:pPr>
    <w:rPr>
      <w:rFonts w:ascii="Segoe UI" w:hAnsi="宋体" w:eastAsia="楷体_GB2312" w:cs="Latha"/>
      <w:sz w:val="24"/>
      <w:szCs w:val="21"/>
    </w:rPr>
  </w:style>
  <w:style w:type="paragraph" w:customStyle="1" w:styleId="402">
    <w:name w:val="Char Char Char Char Char Char Char1"/>
    <w:basedOn w:val="1"/>
    <w:qFormat/>
    <w:uiPriority w:val="0"/>
    <w:rPr>
      <w:rFonts w:ascii="仿宋_GB2312" w:eastAsia="仿宋_GB2312"/>
      <w:b/>
      <w:sz w:val="32"/>
      <w:szCs w:val="32"/>
    </w:rPr>
  </w:style>
  <w:style w:type="paragraph" w:customStyle="1" w:styleId="403">
    <w:name w:val="Char2 Char Char Char1"/>
    <w:basedOn w:val="1"/>
    <w:qFormat/>
    <w:uiPriority w:val="0"/>
    <w:rPr>
      <w:rFonts w:ascii="仿宋_GB2312" w:eastAsia="仿宋_GB2312"/>
      <w:b/>
      <w:sz w:val="32"/>
      <w:szCs w:val="32"/>
    </w:rPr>
  </w:style>
  <w:style w:type="paragraph" w:customStyle="1" w:styleId="404">
    <w:name w:val="Char Char11 Char Char Char Char Char Char Char Char Char Char Char Char Char"/>
    <w:basedOn w:val="1"/>
    <w:qFormat/>
    <w:uiPriority w:val="0"/>
    <w:pPr>
      <w:adjustRightInd/>
      <w:spacing w:line="360" w:lineRule="auto"/>
    </w:pPr>
    <w:rPr>
      <w:rFonts w:ascii="Arial" w:hAnsi="Arial" w:eastAsia="黑体"/>
      <w:snapToGrid w:val="0"/>
      <w:kern w:val="0"/>
      <w:sz w:val="20"/>
      <w:szCs w:val="21"/>
    </w:rPr>
  </w:style>
  <w:style w:type="paragraph" w:customStyle="1" w:styleId="405">
    <w:name w:val="0"/>
    <w:basedOn w:val="1"/>
    <w:qFormat/>
    <w:uiPriority w:val="0"/>
    <w:pPr>
      <w:widowControl/>
    </w:pPr>
    <w:rPr>
      <w:kern w:val="0"/>
      <w:sz w:val="24"/>
      <w:szCs w:val="20"/>
    </w:rPr>
  </w:style>
  <w:style w:type="paragraph" w:customStyle="1" w:styleId="406">
    <w:name w:val="body text bold"/>
    <w:basedOn w:val="22"/>
    <w:qFormat/>
    <w:uiPriority w:val="0"/>
    <w:pPr>
      <w:widowControl/>
      <w:autoSpaceDE/>
      <w:autoSpaceDN/>
      <w:adjustRightInd/>
      <w:spacing w:line="240" w:lineRule="auto"/>
      <w:ind w:firstLine="200" w:firstLineChars="200"/>
      <w:jc w:val="left"/>
    </w:pPr>
    <w:rPr>
      <w:rFonts w:ascii="Futura Hv" w:hAnsi="Futura Hv"/>
      <w:kern w:val="0"/>
      <w:sz w:val="18"/>
      <w:szCs w:val="20"/>
      <w:lang w:val="en-US" w:eastAsia="en-US"/>
    </w:rPr>
  </w:style>
  <w:style w:type="paragraph" w:customStyle="1" w:styleId="407">
    <w:name w:val="样式5"/>
    <w:basedOn w:val="1"/>
    <w:qFormat/>
    <w:uiPriority w:val="0"/>
    <w:pPr>
      <w:spacing w:line="440" w:lineRule="exact"/>
      <w:ind w:left="2" w:firstLine="480" w:firstLineChars="200"/>
    </w:pPr>
    <w:rPr>
      <w:rFonts w:ascii="仿宋_GB2312" w:hAnsi="仿宋" w:eastAsia="仿宋_GB2312"/>
      <w:sz w:val="24"/>
    </w:rPr>
  </w:style>
  <w:style w:type="paragraph" w:customStyle="1" w:styleId="408">
    <w:name w:val="Char Char11 Char Char Char Char Char Char Char Char Char Char Char"/>
    <w:basedOn w:val="1"/>
    <w:qFormat/>
    <w:uiPriority w:val="0"/>
    <w:pPr>
      <w:adjustRightInd/>
      <w:spacing w:line="360" w:lineRule="auto"/>
    </w:pPr>
    <w:rPr>
      <w:rFonts w:ascii="Arial" w:hAnsi="Arial" w:eastAsia="黑体" w:cs="Arial"/>
      <w:snapToGrid w:val="0"/>
      <w:kern w:val="0"/>
      <w:szCs w:val="21"/>
    </w:rPr>
  </w:style>
  <w:style w:type="paragraph" w:customStyle="1" w:styleId="409">
    <w:name w:val="默认段落字体 Para Char Char Char1 Char"/>
    <w:basedOn w:val="1"/>
    <w:qFormat/>
    <w:uiPriority w:val="0"/>
    <w:pPr>
      <w:spacing w:line="240" w:lineRule="atLeast"/>
      <w:ind w:left="420" w:firstLine="420"/>
    </w:pPr>
    <w:rPr>
      <w:sz w:val="24"/>
    </w:rPr>
  </w:style>
  <w:style w:type="paragraph" w:customStyle="1" w:styleId="410">
    <w:name w:val="样式 正文文本缩进 + 段前: 2 字符"/>
    <w:basedOn w:val="1"/>
    <w:qFormat/>
    <w:uiPriority w:val="0"/>
    <w:pPr>
      <w:adjustRightInd/>
      <w:ind w:left="420" w:leftChars="200"/>
      <w:jc w:val="left"/>
    </w:pPr>
    <w:rPr>
      <w:sz w:val="28"/>
      <w:szCs w:val="20"/>
      <w:lang w:eastAsia="zh-TW"/>
    </w:rPr>
  </w:style>
  <w:style w:type="paragraph" w:customStyle="1" w:styleId="411">
    <w:name w:val="标书标题2"/>
    <w:basedOn w:val="3"/>
    <w:qFormat/>
    <w:uiPriority w:val="0"/>
    <w:pPr>
      <w:keepLines w:val="0"/>
      <w:widowControl/>
      <w:numPr>
        <w:numId w:val="0"/>
      </w:numPr>
      <w:tabs>
        <w:tab w:val="left" w:pos="840"/>
      </w:tabs>
      <w:adjustRightInd w:val="0"/>
      <w:snapToGrid w:val="0"/>
      <w:spacing w:before="156" w:beforeLines="50" w:after="60" w:line="300" w:lineRule="auto"/>
      <w:ind w:left="840" w:hanging="420"/>
    </w:pPr>
    <w:rPr>
      <w:rFonts w:ascii="Arial Narrow" w:hAnsi="Arial Narrow"/>
      <w:snapToGrid w:val="0"/>
      <w:kern w:val="0"/>
      <w:szCs w:val="20"/>
      <w:lang w:val="en-US"/>
    </w:rPr>
  </w:style>
  <w:style w:type="paragraph" w:customStyle="1" w:styleId="412">
    <w:name w:val="表格"/>
    <w:basedOn w:val="1"/>
    <w:qFormat/>
    <w:uiPriority w:val="0"/>
    <w:pPr>
      <w:snapToGrid w:val="0"/>
      <w:ind w:firstLine="42" w:firstLineChars="21"/>
    </w:pPr>
    <w:rPr>
      <w:rFonts w:ascii="宋体" w:hAnsi="宋体"/>
      <w:kern w:val="0"/>
      <w:sz w:val="20"/>
      <w:szCs w:val="20"/>
    </w:rPr>
  </w:style>
  <w:style w:type="paragraph" w:customStyle="1" w:styleId="413">
    <w:name w:val="xl2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414">
    <w:name w:val="样式 标题 3标题 3 Char第二层条h33Bold Headbh章标题1小标题level_3PIM 3..."/>
    <w:basedOn w:val="4"/>
    <w:qFormat/>
    <w:uiPriority w:val="0"/>
    <w:pPr>
      <w:numPr>
        <w:numId w:val="0"/>
      </w:numPr>
      <w:snapToGrid w:val="0"/>
      <w:spacing w:before="0" w:after="0" w:line="360" w:lineRule="auto"/>
    </w:pPr>
    <w:rPr>
      <w:rFonts w:ascii="黑体" w:hAnsi="宋体" w:eastAsia="黑体" w:cs="宋体"/>
      <w:b w:val="0"/>
      <w:bCs w:val="0"/>
      <w:color w:val="000000"/>
      <w:kern w:val="0"/>
      <w:sz w:val="28"/>
      <w:szCs w:val="20"/>
    </w:rPr>
  </w:style>
  <w:style w:type="paragraph" w:customStyle="1" w:styleId="415">
    <w:name w:val="数字标题6"/>
    <w:basedOn w:val="7"/>
    <w:next w:val="1"/>
    <w:qFormat/>
    <w:uiPriority w:val="0"/>
    <w:pPr>
      <w:numPr>
        <w:numId w:val="5"/>
      </w:numPr>
      <w:tabs>
        <w:tab w:val="left" w:pos="1080"/>
      </w:tabs>
    </w:pPr>
    <w:rPr>
      <w:rFonts w:ascii="Times New Roman" w:hAnsi="Times New Roman" w:eastAsia="宋体"/>
      <w:i/>
    </w:rPr>
  </w:style>
  <w:style w:type="paragraph" w:customStyle="1" w:styleId="416">
    <w:name w:val="Char3 Char Char"/>
    <w:basedOn w:val="1"/>
    <w:qFormat/>
    <w:uiPriority w:val="0"/>
    <w:pPr>
      <w:widowControl/>
      <w:adjustRightInd/>
      <w:spacing w:after="160" w:line="240" w:lineRule="exact"/>
      <w:jc w:val="left"/>
    </w:pPr>
    <w:rPr>
      <w:rFonts w:ascii="Arial" w:hAnsi="Arial" w:eastAsia="Times New Roman" w:cs="Verdana"/>
      <w:b/>
      <w:kern w:val="0"/>
      <w:sz w:val="24"/>
      <w:szCs w:val="20"/>
      <w:lang w:eastAsia="en-US"/>
    </w:rPr>
  </w:style>
  <w:style w:type="paragraph" w:customStyle="1" w:styleId="417">
    <w:name w:val="P1"/>
    <w:basedOn w:val="1"/>
    <w:qFormat/>
    <w:uiPriority w:val="0"/>
    <w:pPr>
      <w:adjustRightInd/>
      <w:spacing w:line="288" w:lineRule="auto"/>
      <w:ind w:firstLine="425" w:firstLineChars="200"/>
    </w:pPr>
  </w:style>
  <w:style w:type="paragraph" w:customStyle="1" w:styleId="418">
    <w:name w:val="Char Char11 Char Char Char Char Char Char Char Char Char Char Char Char Char Char Char Char Char"/>
    <w:basedOn w:val="1"/>
    <w:qFormat/>
    <w:uiPriority w:val="0"/>
    <w:pPr>
      <w:adjustRightInd/>
      <w:spacing w:line="360" w:lineRule="auto"/>
    </w:pPr>
    <w:rPr>
      <w:rFonts w:ascii="Arial" w:hAnsi="Arial" w:eastAsia="黑体" w:cs="Arial"/>
      <w:snapToGrid w:val="0"/>
      <w:kern w:val="0"/>
      <w:szCs w:val="21"/>
    </w:rPr>
  </w:style>
  <w:style w:type="paragraph" w:customStyle="1" w:styleId="419">
    <w:name w:val="标1"/>
    <w:basedOn w:val="1"/>
    <w:qFormat/>
    <w:uiPriority w:val="0"/>
    <w:pPr>
      <w:widowControl/>
      <w:tabs>
        <w:tab w:val="left" w:pos="1020"/>
      </w:tabs>
      <w:snapToGrid w:val="0"/>
      <w:spacing w:before="312" w:beforeLines="100" w:line="360" w:lineRule="auto"/>
      <w:ind w:left="1020" w:hanging="420" w:firstLineChars="200"/>
      <w:jc w:val="left"/>
      <w:outlineLvl w:val="0"/>
    </w:pPr>
    <w:rPr>
      <w:rFonts w:ascii="Arial Narrow" w:hAnsi="Arial Narrow" w:eastAsia="仿宋_GB2312"/>
      <w:b/>
      <w:spacing w:val="20"/>
      <w:kern w:val="0"/>
      <w:sz w:val="24"/>
    </w:rPr>
  </w:style>
  <w:style w:type="paragraph" w:customStyle="1" w:styleId="420">
    <w:name w:val="正文文字 2"/>
    <w:basedOn w:val="421"/>
    <w:next w:val="421"/>
    <w:qFormat/>
    <w:uiPriority w:val="0"/>
    <w:rPr>
      <w:rFonts w:ascii="宋体" w:eastAsia="宋体" w:cs="Times New Roman"/>
      <w:color w:val="auto"/>
    </w:rPr>
  </w:style>
  <w:style w:type="paragraph" w:customStyle="1" w:styleId="421">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422">
    <w:name w:val="Bullet"/>
    <w:basedOn w:val="1"/>
    <w:qFormat/>
    <w:uiPriority w:val="0"/>
    <w:pPr>
      <w:widowControl/>
      <w:tabs>
        <w:tab w:val="left" w:pos="288"/>
      </w:tabs>
      <w:adjustRightInd/>
      <w:ind w:left="288" w:hanging="360" w:firstLineChars="200"/>
      <w:jc w:val="left"/>
    </w:pPr>
    <w:rPr>
      <w:rFonts w:ascii="Arial" w:hAnsi="Arial"/>
      <w:kern w:val="0"/>
      <w:sz w:val="20"/>
      <w:szCs w:val="20"/>
    </w:rPr>
  </w:style>
  <w:style w:type="paragraph" w:customStyle="1" w:styleId="423">
    <w:name w:val="Char Char4 Char Char"/>
    <w:basedOn w:val="1"/>
    <w:qFormat/>
    <w:uiPriority w:val="0"/>
    <w:pPr>
      <w:widowControl/>
      <w:adjustRightInd/>
      <w:spacing w:after="160" w:line="240" w:lineRule="exact"/>
      <w:jc w:val="left"/>
    </w:pPr>
  </w:style>
  <w:style w:type="paragraph" w:customStyle="1" w:styleId="424">
    <w:name w:val="Char3 Char Char1"/>
    <w:basedOn w:val="1"/>
    <w:qFormat/>
    <w:uiPriority w:val="0"/>
    <w:pPr>
      <w:widowControl/>
      <w:adjustRightInd/>
      <w:spacing w:after="160" w:line="240" w:lineRule="exact"/>
      <w:jc w:val="left"/>
    </w:pPr>
    <w:rPr>
      <w:rFonts w:ascii="Arial" w:hAnsi="Arial" w:eastAsia="Times New Roman" w:cs="Verdana"/>
      <w:b/>
      <w:kern w:val="0"/>
      <w:sz w:val="24"/>
      <w:szCs w:val="20"/>
      <w:lang w:eastAsia="en-US"/>
    </w:rPr>
  </w:style>
  <w:style w:type="paragraph" w:customStyle="1" w:styleId="425">
    <w:name w:val="_Style 12"/>
    <w:basedOn w:val="18"/>
    <w:qFormat/>
    <w:uiPriority w:val="0"/>
    <w:pPr>
      <w:snapToGrid w:val="0"/>
      <w:spacing w:line="360" w:lineRule="auto"/>
    </w:pPr>
  </w:style>
  <w:style w:type="paragraph" w:customStyle="1" w:styleId="426">
    <w:name w:val="MM Title"/>
    <w:basedOn w:val="56"/>
    <w:qFormat/>
    <w:uiPriority w:val="0"/>
    <w:pPr>
      <w:widowControl w:val="0"/>
      <w:overflowPunct/>
      <w:autoSpaceDE/>
      <w:autoSpaceDN/>
      <w:adjustRightInd/>
      <w:spacing w:before="240" w:after="60"/>
      <w:textAlignment w:val="auto"/>
      <w:outlineLvl w:val="0"/>
    </w:pPr>
    <w:rPr>
      <w:rFonts w:ascii="Arial" w:hAnsi="Arial" w:cs="Arial"/>
      <w:bCs/>
      <w:kern w:val="2"/>
      <w:sz w:val="32"/>
      <w:szCs w:val="32"/>
      <w:lang w:val="en-US"/>
    </w:rPr>
  </w:style>
  <w:style w:type="paragraph" w:customStyle="1" w:styleId="427">
    <w:name w:val="Char Char1 Char1"/>
    <w:basedOn w:val="1"/>
    <w:qFormat/>
    <w:uiPriority w:val="0"/>
    <w:rPr>
      <w:rFonts w:ascii="仿宋_GB2312" w:eastAsia="仿宋_GB2312"/>
      <w:b/>
      <w:sz w:val="32"/>
      <w:szCs w:val="32"/>
    </w:rPr>
  </w:style>
  <w:style w:type="paragraph" w:customStyle="1" w:styleId="428">
    <w:name w:val="Char2 Char Char"/>
    <w:basedOn w:val="1"/>
    <w:qFormat/>
    <w:uiPriority w:val="0"/>
    <w:pPr>
      <w:adjustRightInd/>
    </w:pPr>
    <w:rPr>
      <w:rFonts w:ascii="Tahoma" w:hAnsi="Tahoma"/>
      <w:sz w:val="24"/>
      <w:szCs w:val="20"/>
    </w:rPr>
  </w:style>
  <w:style w:type="paragraph" w:customStyle="1" w:styleId="429">
    <w:name w:val="Char Char Char Char Char Char1 Char1"/>
    <w:basedOn w:val="1"/>
    <w:qFormat/>
    <w:uiPriority w:val="0"/>
    <w:pPr>
      <w:widowControl/>
      <w:spacing w:after="160" w:line="240" w:lineRule="exact"/>
      <w:jc w:val="left"/>
    </w:pPr>
    <w:rPr>
      <w:rFonts w:ascii="Verdana" w:hAnsi="Verdana"/>
      <w:kern w:val="0"/>
      <w:szCs w:val="20"/>
      <w:lang w:eastAsia="en-US"/>
    </w:rPr>
  </w:style>
  <w:style w:type="paragraph" w:customStyle="1" w:styleId="430">
    <w:name w:val="MM Empty"/>
    <w:basedOn w:val="1"/>
    <w:qFormat/>
    <w:uiPriority w:val="0"/>
    <w:pPr>
      <w:adjustRightInd/>
    </w:pPr>
  </w:style>
  <w:style w:type="paragraph" w:customStyle="1" w:styleId="431">
    <w:name w:val="正文表标题"/>
    <w:next w:val="347"/>
    <w:qFormat/>
    <w:uiPriority w:val="0"/>
    <w:pPr>
      <w:tabs>
        <w:tab w:val="left" w:pos="840"/>
      </w:tabs>
      <w:ind w:left="840" w:hanging="420"/>
      <w:jc w:val="center"/>
    </w:pPr>
    <w:rPr>
      <w:rFonts w:ascii="黑体" w:hAnsi="Times New Roman" w:eastAsia="黑体" w:cs="Times New Roman"/>
      <w:sz w:val="21"/>
      <w:lang w:val="en-US" w:eastAsia="zh-CN" w:bidi="ar-SA"/>
    </w:rPr>
  </w:style>
  <w:style w:type="paragraph" w:customStyle="1" w:styleId="432">
    <w:name w:val="style82 f9a f9a f9a"/>
    <w:basedOn w:val="1"/>
    <w:qFormat/>
    <w:uiPriority w:val="0"/>
    <w:pPr>
      <w:widowControl/>
      <w:spacing w:before="100" w:beforeAutospacing="1" w:after="100" w:afterAutospacing="1" w:line="276" w:lineRule="auto"/>
      <w:jc w:val="left"/>
    </w:pPr>
    <w:rPr>
      <w:rFonts w:ascii="宋体" w:hAnsi="宋体"/>
      <w:kern w:val="0"/>
      <w:sz w:val="24"/>
      <w:szCs w:val="20"/>
    </w:rPr>
  </w:style>
  <w:style w:type="paragraph" w:customStyle="1" w:styleId="433">
    <w:name w:val="彩色底纹 - 强调文字颜色 11"/>
    <w:qFormat/>
    <w:uiPriority w:val="0"/>
    <w:rPr>
      <w:rFonts w:ascii="Times New Roman" w:hAnsi="Times New Roman" w:eastAsia="宋体" w:cs="Times New Roman"/>
      <w:kern w:val="2"/>
      <w:sz w:val="21"/>
      <w:szCs w:val="24"/>
      <w:lang w:val="en-US" w:eastAsia="zh-CN" w:bidi="ar-SA"/>
    </w:rPr>
  </w:style>
  <w:style w:type="paragraph" w:customStyle="1" w:styleId="434">
    <w:name w:val="Char Char11 Char Char Char Char Char Char Char Char Char Char Char Char Char Char Char Char Char1"/>
    <w:basedOn w:val="1"/>
    <w:qFormat/>
    <w:uiPriority w:val="0"/>
    <w:pPr>
      <w:adjustRightInd/>
      <w:spacing w:line="360" w:lineRule="auto"/>
    </w:pPr>
    <w:rPr>
      <w:rFonts w:ascii="Arial" w:hAnsi="Arial" w:eastAsia="黑体" w:cs="Arial"/>
      <w:snapToGrid w:val="0"/>
      <w:kern w:val="0"/>
      <w:szCs w:val="21"/>
    </w:rPr>
  </w:style>
  <w:style w:type="paragraph" w:customStyle="1" w:styleId="435">
    <w:name w:val="Char2 Char Char1"/>
    <w:basedOn w:val="1"/>
    <w:qFormat/>
    <w:uiPriority w:val="0"/>
    <w:pPr>
      <w:adjustRightInd/>
    </w:pPr>
    <w:rPr>
      <w:rFonts w:ascii="Tahoma" w:hAnsi="Tahoma"/>
      <w:sz w:val="24"/>
      <w:szCs w:val="20"/>
    </w:rPr>
  </w:style>
  <w:style w:type="paragraph" w:customStyle="1" w:styleId="436">
    <w:name w:val="数字标题3"/>
    <w:basedOn w:val="4"/>
    <w:next w:val="1"/>
    <w:qFormat/>
    <w:uiPriority w:val="0"/>
    <w:pPr>
      <w:numPr>
        <w:numId w:val="0"/>
      </w:numPr>
      <w:spacing w:line="240" w:lineRule="auto"/>
    </w:pPr>
    <w:rPr>
      <w:sz w:val="28"/>
      <w:szCs w:val="28"/>
    </w:rPr>
  </w:style>
  <w:style w:type="paragraph" w:customStyle="1" w:styleId="437">
    <w:name w:val="彩色列表 - 强调文字颜色 12"/>
    <w:basedOn w:val="1"/>
    <w:qFormat/>
    <w:uiPriority w:val="0"/>
    <w:pPr>
      <w:adjustRightInd/>
      <w:ind w:firstLine="420" w:firstLineChars="200"/>
    </w:pPr>
    <w:rPr>
      <w:rFonts w:ascii="Calibri" w:hAnsi="Calibri"/>
      <w:szCs w:val="22"/>
    </w:rPr>
  </w:style>
  <w:style w:type="paragraph" w:customStyle="1" w:styleId="438">
    <w:name w:val="正文－恩普"/>
    <w:basedOn w:val="15"/>
    <w:qFormat/>
    <w:uiPriority w:val="0"/>
    <w:pPr>
      <w:adjustRightInd/>
      <w:snapToGrid/>
      <w:spacing w:before="100" w:beforeAutospacing="1" w:after="100" w:afterLines="50" w:afterAutospacing="1" w:line="360" w:lineRule="auto"/>
      <w:ind w:firstLine="480" w:firstLineChars="200"/>
      <w:jc w:val="left"/>
    </w:pPr>
    <w:rPr>
      <w:rFonts w:ascii="Times New Roman"/>
      <w:snapToGrid/>
      <w:color w:val="auto"/>
      <w:kern w:val="0"/>
      <w:sz w:val="24"/>
    </w:rPr>
  </w:style>
  <w:style w:type="paragraph" w:customStyle="1" w:styleId="439">
    <w:name w:val="样式6"/>
    <w:basedOn w:val="31"/>
    <w:qFormat/>
    <w:uiPriority w:val="0"/>
    <w:pPr>
      <w:spacing w:line="460" w:lineRule="exact"/>
      <w:outlineLvl w:val="2"/>
    </w:pPr>
    <w:rPr>
      <w:rFonts w:ascii="仿宋_GB2312" w:hAnsi="宋体" w:eastAsia="仿宋_GB2312"/>
      <w:b/>
      <w:bCs/>
      <w:sz w:val="24"/>
      <w:szCs w:val="24"/>
    </w:rPr>
  </w:style>
  <w:style w:type="paragraph" w:customStyle="1" w:styleId="440">
    <w:name w:val="正文（标题三）"/>
    <w:basedOn w:val="1"/>
    <w:qFormat/>
    <w:uiPriority w:val="0"/>
    <w:pPr>
      <w:spacing w:line="360" w:lineRule="auto"/>
      <w:ind w:firstLine="200" w:firstLineChars="200"/>
    </w:pPr>
    <w:rPr>
      <w:sz w:val="24"/>
    </w:rPr>
  </w:style>
  <w:style w:type="paragraph" w:customStyle="1" w:styleId="441">
    <w:name w:val="Char Char Char1 Char"/>
    <w:basedOn w:val="1"/>
    <w:qFormat/>
    <w:uiPriority w:val="0"/>
    <w:rPr>
      <w:szCs w:val="20"/>
    </w:rPr>
  </w:style>
  <w:style w:type="paragraph" w:customStyle="1" w:styleId="442">
    <w:name w:val="tabletext"/>
    <w:basedOn w:val="1"/>
    <w:qFormat/>
    <w:uiPriority w:val="0"/>
    <w:pPr>
      <w:widowControl/>
      <w:spacing w:before="100" w:beforeAutospacing="1" w:after="100" w:afterAutospacing="1"/>
      <w:jc w:val="left"/>
    </w:pPr>
    <w:rPr>
      <w:rFonts w:ascii="宋体" w:hAnsi="宋体" w:cs="宋体"/>
      <w:kern w:val="0"/>
      <w:sz w:val="24"/>
    </w:rPr>
  </w:style>
  <w:style w:type="paragraph" w:customStyle="1" w:styleId="443">
    <w:name w:val="正文文字缩进项目"/>
    <w:basedOn w:val="23"/>
    <w:qFormat/>
    <w:uiPriority w:val="0"/>
    <w:pPr>
      <w:tabs>
        <w:tab w:val="left" w:pos="840"/>
      </w:tabs>
      <w:adjustRightInd/>
      <w:spacing w:after="120" w:line="240" w:lineRule="auto"/>
      <w:ind w:hanging="420" w:firstLineChars="0"/>
    </w:pPr>
    <w:rPr>
      <w:rFonts w:ascii="Tahoma" w:hAnsi="Tahoma"/>
      <w:sz w:val="22"/>
      <w:szCs w:val="20"/>
    </w:rPr>
  </w:style>
  <w:style w:type="paragraph" w:customStyle="1" w:styleId="444">
    <w:name w:val="标题五"/>
    <w:basedOn w:val="1"/>
    <w:qFormat/>
    <w:uiPriority w:val="0"/>
    <w:pPr>
      <w:adjustRightInd/>
      <w:spacing w:before="156" w:beforeLines="50" w:line="360" w:lineRule="auto"/>
    </w:pPr>
    <w:rPr>
      <w:b/>
      <w:sz w:val="24"/>
    </w:rPr>
  </w:style>
  <w:style w:type="paragraph" w:customStyle="1" w:styleId="445">
    <w:name w:val="Char Char Char Char Char Char Char Char Char Char Char Char1 Char1"/>
    <w:basedOn w:val="1"/>
    <w:qFormat/>
    <w:uiPriority w:val="0"/>
    <w:rPr>
      <w:rFonts w:ascii="Tahoma" w:hAnsi="Tahoma" w:cs="仿宋_GB2312"/>
      <w:sz w:val="24"/>
      <w:szCs w:val="20"/>
    </w:rPr>
  </w:style>
  <w:style w:type="paragraph" w:customStyle="1" w:styleId="446">
    <w:name w:val="Bulleted List"/>
    <w:basedOn w:val="1"/>
    <w:qFormat/>
    <w:uiPriority w:val="0"/>
    <w:pPr>
      <w:tabs>
        <w:tab w:val="left" w:pos="1260"/>
      </w:tabs>
      <w:adjustRightInd/>
      <w:ind w:left="1260" w:hanging="420"/>
    </w:pPr>
  </w:style>
  <w:style w:type="paragraph" w:customStyle="1" w:styleId="447">
    <w:name w:val="Char Char1 Char Char Char"/>
    <w:basedOn w:val="1"/>
    <w:qFormat/>
    <w:uiPriority w:val="0"/>
    <w:rPr>
      <w:rFonts w:ascii="仿宋_GB2312" w:eastAsia="仿宋_GB2312"/>
      <w:b/>
      <w:sz w:val="32"/>
      <w:szCs w:val="20"/>
    </w:rPr>
  </w:style>
  <w:style w:type="paragraph" w:customStyle="1" w:styleId="448">
    <w:name w:val="金宏发行正文"/>
    <w:basedOn w:val="1"/>
    <w:qFormat/>
    <w:uiPriority w:val="0"/>
    <w:pPr>
      <w:adjustRightInd/>
      <w:spacing w:line="500" w:lineRule="exact"/>
      <w:ind w:firstLine="560" w:firstLineChars="200"/>
    </w:pPr>
    <w:rPr>
      <w:rFonts w:eastAsia="仿宋_GB2312"/>
      <w:sz w:val="28"/>
      <w:szCs w:val="20"/>
    </w:rPr>
  </w:style>
  <w:style w:type="paragraph" w:customStyle="1" w:styleId="449">
    <w:name w:val="数字标题2"/>
    <w:basedOn w:val="3"/>
    <w:next w:val="1"/>
    <w:qFormat/>
    <w:uiPriority w:val="0"/>
    <w:pPr>
      <w:numPr>
        <w:ilvl w:val="1"/>
        <w:numId w:val="5"/>
      </w:numPr>
    </w:pPr>
    <w:rPr>
      <w:rFonts w:ascii="Times New Roman" w:eastAsia="宋体"/>
      <w:i/>
      <w:sz w:val="36"/>
      <w:szCs w:val="36"/>
      <w:lang w:val="en-US"/>
    </w:rPr>
  </w:style>
  <w:style w:type="paragraph" w:customStyle="1" w:styleId="450">
    <w:name w:val="小节"/>
    <w:basedOn w:val="4"/>
    <w:qFormat/>
    <w:uiPriority w:val="0"/>
    <w:pPr>
      <w:numPr>
        <w:numId w:val="0"/>
      </w:numPr>
      <w:adjustRightInd/>
      <w:spacing w:before="200" w:after="200" w:line="560" w:lineRule="exact"/>
      <w:jc w:val="left"/>
    </w:pPr>
    <w:rPr>
      <w:rFonts w:ascii="宋体" w:hAnsi="宋体"/>
      <w:bCs w:val="0"/>
      <w:color w:val="000000"/>
      <w:spacing w:val="10"/>
      <w:kern w:val="24"/>
      <w:sz w:val="28"/>
    </w:rPr>
  </w:style>
  <w:style w:type="paragraph" w:customStyle="1" w:styleId="451">
    <w:name w:val="Char21"/>
    <w:basedOn w:val="1"/>
    <w:qFormat/>
    <w:uiPriority w:val="0"/>
    <w:pPr>
      <w:adjustRightInd/>
      <w:ind w:firstLine="200" w:firstLineChars="200"/>
    </w:pPr>
    <w:rPr>
      <w:rFonts w:ascii="仿宋_GB2312" w:eastAsia="仿宋_GB2312"/>
      <w:b/>
      <w:sz w:val="32"/>
      <w:szCs w:val="32"/>
    </w:rPr>
  </w:style>
  <w:style w:type="paragraph" w:customStyle="1" w:styleId="452">
    <w:name w:val="表格项目符号 2"/>
    <w:basedOn w:val="27"/>
    <w:qFormat/>
    <w:uiPriority w:val="0"/>
    <w:pPr>
      <w:tabs>
        <w:tab w:val="left" w:pos="624"/>
      </w:tabs>
      <w:autoSpaceDE/>
      <w:autoSpaceDN/>
      <w:adjustRightInd/>
      <w:snapToGrid w:val="0"/>
      <w:spacing w:line="300" w:lineRule="auto"/>
      <w:ind w:left="623" w:hanging="374"/>
      <w:jc w:val="both"/>
    </w:pPr>
    <w:rPr>
      <w:rFonts w:ascii="Times New Roman" w:hAnsi="Times New Roman"/>
      <w:color w:val="auto"/>
      <w:kern w:val="2"/>
      <w:sz w:val="21"/>
      <w:szCs w:val="24"/>
    </w:rPr>
  </w:style>
  <w:style w:type="paragraph" w:styleId="453">
    <w:name w:val="No Spacing"/>
    <w:qFormat/>
    <w:uiPriority w:val="0"/>
    <w:pPr>
      <w:widowControl w:val="0"/>
      <w:jc w:val="both"/>
    </w:pPr>
    <w:rPr>
      <w:rFonts w:ascii="Calibri" w:hAnsi="Calibri" w:eastAsia="宋体" w:cs="Times New Roman"/>
      <w:kern w:val="2"/>
      <w:sz w:val="21"/>
      <w:szCs w:val="22"/>
      <w:lang w:val="en-US" w:eastAsia="zh-CN" w:bidi="ar-SA"/>
    </w:rPr>
  </w:style>
  <w:style w:type="paragraph" w:customStyle="1" w:styleId="454">
    <w:name w:val="font7"/>
    <w:basedOn w:val="1"/>
    <w:qFormat/>
    <w:uiPriority w:val="0"/>
    <w:pPr>
      <w:widowControl/>
      <w:adjustRightInd/>
      <w:spacing w:before="100" w:beforeAutospacing="1" w:after="100" w:afterAutospacing="1" w:line="360" w:lineRule="auto"/>
      <w:ind w:firstLine="200" w:firstLineChars="200"/>
      <w:jc w:val="left"/>
    </w:pPr>
    <w:rPr>
      <w:kern w:val="0"/>
      <w:sz w:val="20"/>
      <w:szCs w:val="20"/>
    </w:rPr>
  </w:style>
  <w:style w:type="paragraph" w:customStyle="1" w:styleId="455">
    <w:name w:val="表格标题1"/>
    <w:basedOn w:val="1"/>
    <w:qFormat/>
    <w:uiPriority w:val="0"/>
    <w:pPr>
      <w:adjustRightInd/>
      <w:spacing w:line="360" w:lineRule="auto"/>
      <w:jc w:val="center"/>
    </w:pPr>
    <w:rPr>
      <w:rFonts w:ascii="宋体" w:hAnsi="宋体" w:cs="宋体"/>
      <w:b/>
      <w:bCs/>
      <w:color w:val="000000"/>
      <w:sz w:val="24"/>
      <w:szCs w:val="21"/>
    </w:rPr>
  </w:style>
  <w:style w:type="paragraph" w:customStyle="1" w:styleId="456">
    <w:name w:val="批注框文本1"/>
    <w:basedOn w:val="1"/>
    <w:qFormat/>
    <w:uiPriority w:val="0"/>
    <w:pPr>
      <w:autoSpaceDE w:val="0"/>
      <w:autoSpaceDN w:val="0"/>
      <w:spacing w:line="351" w:lineRule="atLeast"/>
      <w:ind w:firstLine="419" w:firstLineChars="200"/>
    </w:pPr>
    <w:rPr>
      <w:color w:val="000000"/>
      <w:kern w:val="0"/>
      <w:sz w:val="18"/>
      <w:szCs w:val="18"/>
    </w:rPr>
  </w:style>
  <w:style w:type="paragraph" w:customStyle="1" w:styleId="457">
    <w:name w:val="Char3 Char Char Char Char Char Char"/>
    <w:basedOn w:val="1"/>
    <w:qFormat/>
    <w:uiPriority w:val="0"/>
    <w:pPr>
      <w:adjustRightInd/>
      <w:spacing w:line="360" w:lineRule="auto"/>
    </w:pPr>
    <w:rPr>
      <w:rFonts w:ascii="Arial" w:hAnsi="Arial" w:eastAsia="黑体" w:cs="Arial"/>
      <w:snapToGrid w:val="0"/>
      <w:kern w:val="0"/>
      <w:szCs w:val="21"/>
    </w:rPr>
  </w:style>
  <w:style w:type="paragraph" w:customStyle="1" w:styleId="458">
    <w:name w:val="标书表格字体格式"/>
    <w:next w:val="306"/>
    <w:qFormat/>
    <w:uiPriority w:val="0"/>
    <w:rPr>
      <w:rFonts w:ascii="Times New Roman" w:hAnsi="Times New Roman" w:eastAsia="宋体" w:cs="Times New Roman"/>
      <w:kern w:val="2"/>
      <w:sz w:val="21"/>
      <w:szCs w:val="24"/>
      <w:lang w:val="en-US" w:eastAsia="zh-CN" w:bidi="ar-SA"/>
    </w:rPr>
  </w:style>
  <w:style w:type="paragraph" w:customStyle="1" w:styleId="459">
    <w:name w:val="xl30"/>
    <w:basedOn w:val="1"/>
    <w:qFormat/>
    <w:uiPriority w:val="0"/>
    <w:pPr>
      <w:widowControl/>
      <w:pBdr>
        <w:left w:val="single" w:color="auto" w:sz="4" w:space="0"/>
        <w:right w:val="single" w:color="auto" w:sz="4" w:space="0"/>
      </w:pBdr>
      <w:adjustRightInd/>
      <w:spacing w:before="100" w:beforeAutospacing="1" w:after="100" w:afterAutospacing="1"/>
      <w:jc w:val="center"/>
    </w:pPr>
    <w:rPr>
      <w:rFonts w:eastAsia="Arial Unicode MS"/>
      <w:kern w:val="0"/>
      <w:szCs w:val="21"/>
    </w:rPr>
  </w:style>
  <w:style w:type="paragraph" w:customStyle="1" w:styleId="460">
    <w:name w:val="subhead 2"/>
    <w:qFormat/>
    <w:uiPriority w:val="0"/>
    <w:pPr>
      <w:spacing w:after="60" w:line="240" w:lineRule="exact"/>
    </w:pPr>
    <w:rPr>
      <w:rFonts w:ascii="Arial" w:hAnsi="Arial" w:eastAsia="宋体" w:cs="Times New Roman"/>
      <w:b/>
      <w:sz w:val="22"/>
      <w:lang w:val="en-US" w:eastAsia="en-US" w:bidi="ar-SA"/>
    </w:rPr>
  </w:style>
  <w:style w:type="paragraph" w:customStyle="1" w:styleId="461">
    <w:name w:val="五级条标题"/>
    <w:basedOn w:val="462"/>
    <w:next w:val="347"/>
    <w:qFormat/>
    <w:uiPriority w:val="0"/>
    <w:pPr>
      <w:numPr>
        <w:ilvl w:val="6"/>
      </w:numPr>
      <w:tabs>
        <w:tab w:val="left" w:pos="1260"/>
        <w:tab w:val="left" w:pos="1680"/>
        <w:tab w:val="left" w:pos="2100"/>
        <w:tab w:val="left" w:pos="2520"/>
        <w:tab w:val="left" w:pos="2940"/>
        <w:tab w:val="left" w:pos="3360"/>
      </w:tabs>
      <w:outlineLvl w:val="6"/>
    </w:pPr>
  </w:style>
  <w:style w:type="paragraph" w:customStyle="1" w:styleId="462">
    <w:name w:val="四级条标题"/>
    <w:basedOn w:val="463"/>
    <w:next w:val="347"/>
    <w:qFormat/>
    <w:uiPriority w:val="0"/>
    <w:pPr>
      <w:numPr>
        <w:ilvl w:val="5"/>
        <w:numId w:val="4"/>
      </w:numPr>
      <w:tabs>
        <w:tab w:val="left" w:pos="1260"/>
        <w:tab w:val="left" w:pos="1680"/>
        <w:tab w:val="left" w:pos="2100"/>
        <w:tab w:val="left" w:pos="2520"/>
      </w:tabs>
      <w:outlineLvl w:val="5"/>
    </w:pPr>
  </w:style>
  <w:style w:type="paragraph" w:customStyle="1" w:styleId="463">
    <w:name w:val="三级条标题"/>
    <w:basedOn w:val="464"/>
    <w:next w:val="347"/>
    <w:qFormat/>
    <w:uiPriority w:val="0"/>
    <w:pPr>
      <w:tabs>
        <w:tab w:val="left" w:pos="1260"/>
        <w:tab w:val="left" w:pos="1680"/>
        <w:tab w:val="left" w:pos="2100"/>
        <w:tab w:val="left" w:pos="2520"/>
      </w:tabs>
      <w:ind w:left="2520"/>
      <w:outlineLvl w:val="4"/>
    </w:pPr>
  </w:style>
  <w:style w:type="paragraph" w:customStyle="1" w:styleId="464">
    <w:name w:val="二级条标题"/>
    <w:basedOn w:val="465"/>
    <w:next w:val="347"/>
    <w:qFormat/>
    <w:uiPriority w:val="0"/>
    <w:pPr>
      <w:tabs>
        <w:tab w:val="left" w:pos="1260"/>
        <w:tab w:val="left" w:pos="1680"/>
        <w:tab w:val="left" w:pos="2100"/>
      </w:tabs>
      <w:ind w:left="0"/>
      <w:outlineLvl w:val="3"/>
    </w:pPr>
  </w:style>
  <w:style w:type="paragraph" w:customStyle="1" w:styleId="465">
    <w:name w:val="一级条标题"/>
    <w:basedOn w:val="466"/>
    <w:next w:val="347"/>
    <w:qFormat/>
    <w:uiPriority w:val="0"/>
    <w:pPr>
      <w:tabs>
        <w:tab w:val="left" w:pos="1260"/>
        <w:tab w:val="left" w:pos="1680"/>
      </w:tabs>
      <w:spacing w:before="0" w:beforeLines="0" w:after="0" w:afterLines="0"/>
      <w:ind w:left="1680"/>
      <w:outlineLvl w:val="2"/>
    </w:pPr>
  </w:style>
  <w:style w:type="paragraph" w:customStyle="1" w:styleId="466">
    <w:name w:val="章标题"/>
    <w:next w:val="347"/>
    <w:qFormat/>
    <w:uiPriority w:val="0"/>
    <w:pPr>
      <w:tabs>
        <w:tab w:val="left" w:pos="1260"/>
      </w:tabs>
      <w:spacing w:before="156" w:beforeLines="50" w:after="156" w:afterLines="50"/>
      <w:ind w:left="1260" w:hanging="420"/>
      <w:jc w:val="both"/>
      <w:outlineLvl w:val="1"/>
    </w:pPr>
    <w:rPr>
      <w:rFonts w:ascii="黑体" w:hAnsi="Times New Roman" w:eastAsia="黑体" w:cs="Times New Roman"/>
      <w:sz w:val="21"/>
      <w:lang w:val="en-US" w:eastAsia="zh-CN" w:bidi="ar-SA"/>
    </w:rPr>
  </w:style>
  <w:style w:type="paragraph" w:customStyle="1" w:styleId="467">
    <w:name w:val="数字标题4"/>
    <w:basedOn w:val="5"/>
    <w:qFormat/>
    <w:uiPriority w:val="0"/>
    <w:pPr>
      <w:numPr>
        <w:numId w:val="0"/>
      </w:numPr>
      <w:tabs>
        <w:tab w:val="left" w:pos="0"/>
      </w:tabs>
      <w:spacing w:before="0" w:after="0" w:line="360" w:lineRule="auto"/>
      <w:ind w:left="1"/>
    </w:pPr>
    <w:rPr>
      <w:rFonts w:eastAsia="仿宋_GB2312" w:cs="Arial"/>
      <w:b w:val="0"/>
      <w:bCs w:val="0"/>
      <w:color w:val="000000"/>
      <w:kern w:val="0"/>
      <w:sz w:val="24"/>
      <w:szCs w:val="24"/>
      <w:lang w:val="en-US"/>
    </w:rPr>
  </w:style>
  <w:style w:type="paragraph" w:customStyle="1" w:styleId="468">
    <w:name w:val="普通正文"/>
    <w:basedOn w:val="1"/>
    <w:qFormat/>
    <w:uiPriority w:val="0"/>
    <w:pPr>
      <w:tabs>
        <w:tab w:val="left" w:pos="2280"/>
      </w:tabs>
      <w:spacing w:before="120" w:after="120" w:line="360" w:lineRule="auto"/>
      <w:ind w:firstLine="480" w:firstLineChars="200"/>
      <w:jc w:val="left"/>
      <w:textAlignment w:val="baseline"/>
    </w:pPr>
    <w:rPr>
      <w:rFonts w:ascii="Arial" w:hAnsi="Arial"/>
      <w:kern w:val="0"/>
      <w:sz w:val="24"/>
    </w:rPr>
  </w:style>
  <w:style w:type="paragraph" w:customStyle="1" w:styleId="469">
    <w:name w:val="样式 标题 22h2L1 Heading 2H2sect 1.2H21sect 1.21H22sect 1.2..."/>
    <w:basedOn w:val="3"/>
    <w:next w:val="1"/>
    <w:qFormat/>
    <w:uiPriority w:val="0"/>
    <w:pPr>
      <w:numPr>
        <w:numId w:val="0"/>
      </w:numPr>
      <w:tabs>
        <w:tab w:val="left" w:pos="425"/>
      </w:tabs>
      <w:spacing w:before="260" w:after="260" w:line="415" w:lineRule="auto"/>
      <w:ind w:left="425" w:hanging="425"/>
    </w:pPr>
    <w:rPr>
      <w:rFonts w:ascii="微软雅黑" w:hAnsi="微软雅黑" w:eastAsia="微软雅黑"/>
      <w:lang w:val="en-US"/>
    </w:rPr>
  </w:style>
  <w:style w:type="paragraph" w:customStyle="1" w:styleId="470">
    <w:name w:val="Bullet with text 4"/>
    <w:basedOn w:val="1"/>
    <w:qFormat/>
    <w:uiPriority w:val="0"/>
    <w:pPr>
      <w:widowControl/>
      <w:tabs>
        <w:tab w:val="left" w:pos="1440"/>
      </w:tabs>
      <w:adjustRightInd/>
      <w:ind w:left="1440" w:hanging="360" w:firstLineChars="200"/>
      <w:jc w:val="left"/>
    </w:pPr>
    <w:rPr>
      <w:rFonts w:ascii="Arial" w:hAnsi="Arial"/>
      <w:kern w:val="0"/>
      <w:sz w:val="20"/>
      <w:szCs w:val="20"/>
      <w:lang w:val="en-GB" w:eastAsia="en-US"/>
    </w:rPr>
  </w:style>
  <w:style w:type="paragraph" w:customStyle="1" w:styleId="471">
    <w:name w:val="font5"/>
    <w:basedOn w:val="1"/>
    <w:qFormat/>
    <w:uiPriority w:val="0"/>
    <w:pPr>
      <w:widowControl/>
      <w:adjustRightInd/>
      <w:spacing w:before="100" w:beforeAutospacing="1" w:after="100" w:afterAutospacing="1" w:line="360" w:lineRule="auto"/>
      <w:ind w:firstLine="200" w:firstLineChars="200"/>
      <w:jc w:val="left"/>
    </w:pPr>
    <w:rPr>
      <w:rFonts w:hint="eastAsia" w:ascii="宋体" w:hAnsi="宋体"/>
      <w:kern w:val="0"/>
      <w:sz w:val="18"/>
      <w:szCs w:val="18"/>
    </w:rPr>
  </w:style>
  <w:style w:type="paragraph" w:customStyle="1" w:styleId="472">
    <w:name w:val="数字标题1"/>
    <w:basedOn w:val="2"/>
    <w:next w:val="1"/>
    <w:qFormat/>
    <w:uiPriority w:val="0"/>
    <w:pPr>
      <w:numPr>
        <w:ilvl w:val="0"/>
        <w:numId w:val="5"/>
      </w:numPr>
      <w:tabs>
        <w:tab w:val="left" w:pos="432"/>
      </w:tabs>
    </w:pPr>
  </w:style>
  <w:style w:type="paragraph" w:customStyle="1" w:styleId="473">
    <w:name w:val="正文 项目2"/>
    <w:basedOn w:val="373"/>
    <w:qFormat/>
    <w:uiPriority w:val="0"/>
    <w:pPr>
      <w:numPr>
        <w:ilvl w:val="0"/>
        <w:numId w:val="6"/>
      </w:numPr>
      <w:tabs>
        <w:tab w:val="clear" w:pos="840"/>
      </w:tabs>
      <w:spacing w:after="0"/>
    </w:pPr>
  </w:style>
  <w:style w:type="paragraph" w:customStyle="1" w:styleId="474">
    <w:name w:val="样式 仿宋_GB2312 三号 加粗 黑色 居中 行距: 1.5 倍行距"/>
    <w:basedOn w:val="1"/>
    <w:qFormat/>
    <w:uiPriority w:val="0"/>
    <w:pPr>
      <w:spacing w:line="360" w:lineRule="auto"/>
      <w:jc w:val="center"/>
    </w:pPr>
    <w:rPr>
      <w:rFonts w:ascii="仿宋_GB2312" w:eastAsia="仿宋_GB2312" w:cs="宋体"/>
      <w:b/>
      <w:bCs/>
      <w:color w:val="000000"/>
      <w:sz w:val="28"/>
      <w:szCs w:val="20"/>
    </w:rPr>
  </w:style>
  <w:style w:type="paragraph" w:customStyle="1" w:styleId="475">
    <w:name w:val="Char Char Char Char1"/>
    <w:basedOn w:val="1"/>
    <w:qFormat/>
    <w:uiPriority w:val="0"/>
    <w:pPr>
      <w:tabs>
        <w:tab w:val="left" w:pos="0"/>
      </w:tabs>
      <w:adjustRightInd/>
      <w:ind w:firstLine="200" w:firstLineChars="200"/>
    </w:pPr>
    <w:rPr>
      <w:rFonts w:ascii="宋体" w:hAnsi="宋体" w:eastAsia="仿宋_GB2312"/>
      <w:sz w:val="28"/>
    </w:rPr>
  </w:style>
  <w:style w:type="paragraph" w:customStyle="1" w:styleId="476">
    <w:name w:val="xl24"/>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477">
    <w:name w:val="节标题"/>
    <w:basedOn w:val="1"/>
    <w:qFormat/>
    <w:uiPriority w:val="0"/>
    <w:pPr>
      <w:autoSpaceDE w:val="0"/>
      <w:autoSpaceDN w:val="0"/>
      <w:spacing w:line="289" w:lineRule="atLeast"/>
      <w:ind w:firstLine="200" w:firstLineChars="200"/>
      <w:jc w:val="center"/>
    </w:pPr>
    <w:rPr>
      <w:color w:val="000000"/>
      <w:kern w:val="0"/>
      <w:sz w:val="28"/>
      <w:szCs w:val="28"/>
    </w:rPr>
  </w:style>
  <w:style w:type="paragraph" w:customStyle="1" w:styleId="478">
    <w:name w:val="??"/>
    <w:qFormat/>
    <w:uiPriority w:val="0"/>
    <w:pPr>
      <w:widowControl w:val="0"/>
      <w:overflowPunct w:val="0"/>
      <w:autoSpaceDE w:val="0"/>
      <w:autoSpaceDN w:val="0"/>
      <w:adjustRightInd w:val="0"/>
      <w:jc w:val="both"/>
      <w:textAlignment w:val="baseline"/>
    </w:pPr>
    <w:rPr>
      <w:rFonts w:ascii="Times New Roman" w:hAnsi="Times New Roman" w:eastAsia="宋体" w:cs="Times New Roman"/>
      <w:kern w:val="2"/>
      <w:sz w:val="21"/>
      <w:lang w:val="en-US" w:eastAsia="en-US" w:bidi="ar-SA"/>
    </w:rPr>
  </w:style>
  <w:style w:type="paragraph" w:customStyle="1" w:styleId="479">
    <w:name w:val="Char Char Char1 Char1"/>
    <w:basedOn w:val="1"/>
    <w:qFormat/>
    <w:uiPriority w:val="0"/>
    <w:rPr>
      <w:szCs w:val="20"/>
    </w:rPr>
  </w:style>
  <w:style w:type="paragraph" w:customStyle="1" w:styleId="480">
    <w:name w:val="Char1 Char Char Char4"/>
    <w:basedOn w:val="1"/>
    <w:qFormat/>
    <w:uiPriority w:val="0"/>
    <w:pPr>
      <w:adjustRightInd/>
      <w:ind w:firstLine="200" w:firstLineChars="200"/>
    </w:pPr>
    <w:rPr>
      <w:rFonts w:ascii="Tahoma" w:hAnsi="Tahoma"/>
      <w:sz w:val="24"/>
      <w:szCs w:val="20"/>
    </w:rPr>
  </w:style>
  <w:style w:type="paragraph" w:customStyle="1" w:styleId="481">
    <w:name w:val="TOC Heading"/>
    <w:basedOn w:val="2"/>
    <w:next w:val="1"/>
    <w:qFormat/>
    <w:uiPriority w:val="39"/>
    <w:pPr>
      <w:widowControl/>
      <w:tabs>
        <w:tab w:val="left" w:pos="432"/>
      </w:tabs>
      <w:spacing w:before="480" w:line="276" w:lineRule="auto"/>
      <w:jc w:val="left"/>
      <w:outlineLvl w:val="9"/>
    </w:pPr>
    <w:rPr>
      <w:rFonts w:ascii="Cambria" w:hAnsi="Cambria"/>
      <w:color w:val="365F91"/>
      <w:kern w:val="0"/>
      <w:sz w:val="28"/>
      <w:szCs w:val="28"/>
    </w:rPr>
  </w:style>
  <w:style w:type="paragraph" w:customStyle="1" w:styleId="482">
    <w:name w:val="xl39"/>
    <w:basedOn w:val="1"/>
    <w:qFormat/>
    <w:uiPriority w:val="0"/>
    <w:pPr>
      <w:widowControl/>
      <w:pBdr>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483">
    <w:name w:val="表格文字（大）"/>
    <w:basedOn w:val="1"/>
    <w:qFormat/>
    <w:uiPriority w:val="0"/>
    <w:pPr>
      <w:adjustRightInd/>
      <w:spacing w:before="20" w:after="20"/>
      <w:ind w:firstLine="200" w:firstLineChars="200"/>
    </w:pPr>
    <w:rPr>
      <w:rFonts w:ascii="Century Gothic" w:hAnsi="Century Gothic"/>
      <w:sz w:val="24"/>
      <w:szCs w:val="20"/>
    </w:rPr>
  </w:style>
  <w:style w:type="paragraph" w:customStyle="1" w:styleId="484">
    <w:name w:val="样式1"/>
    <w:basedOn w:val="1"/>
    <w:qFormat/>
    <w:uiPriority w:val="0"/>
    <w:pPr>
      <w:widowControl/>
      <w:tabs>
        <w:tab w:val="left" w:pos="1212"/>
        <w:tab w:val="left" w:pos="3888"/>
      </w:tabs>
      <w:snapToGrid w:val="0"/>
      <w:spacing w:line="336" w:lineRule="auto"/>
      <w:ind w:firstLine="432"/>
      <w:jc w:val="left"/>
    </w:pPr>
    <w:rPr>
      <w:rFonts w:ascii="宋体" w:hAnsi="宋体"/>
      <w:kern w:val="0"/>
      <w:sz w:val="24"/>
      <w:szCs w:val="20"/>
    </w:rPr>
  </w:style>
  <w:style w:type="paragraph" w:customStyle="1" w:styleId="485">
    <w:name w:val="样式2"/>
    <w:basedOn w:val="1"/>
    <w:qFormat/>
    <w:uiPriority w:val="0"/>
    <w:pPr>
      <w:tabs>
        <w:tab w:val="left" w:pos="2790"/>
        <w:tab w:val="left" w:pos="4230"/>
      </w:tabs>
      <w:autoSpaceDE w:val="0"/>
      <w:autoSpaceDN w:val="0"/>
      <w:snapToGrid w:val="0"/>
      <w:spacing w:line="360" w:lineRule="auto"/>
      <w:jc w:val="center"/>
      <w:outlineLvl w:val="1"/>
    </w:pPr>
    <w:rPr>
      <w:rFonts w:ascii="仿宋_GB2312" w:hAnsi="仿宋" w:eastAsia="仿宋_GB2312"/>
      <w:b/>
      <w:bCs/>
      <w:kern w:val="0"/>
      <w:sz w:val="32"/>
      <w:szCs w:val="30"/>
      <w:lang w:val="zh-CN"/>
    </w:rPr>
  </w:style>
  <w:style w:type="paragraph" w:customStyle="1" w:styleId="486">
    <w:name w:val="style25"/>
    <w:basedOn w:val="1"/>
    <w:qFormat/>
    <w:uiPriority w:val="0"/>
    <w:pPr>
      <w:widowControl/>
      <w:adjustRightInd/>
      <w:spacing w:before="100" w:beforeAutospacing="1" w:after="100" w:afterAutospacing="1"/>
      <w:ind w:firstLine="200" w:firstLineChars="200"/>
      <w:jc w:val="left"/>
    </w:pPr>
    <w:rPr>
      <w:rFonts w:ascii="宋体" w:hAnsi="宋体" w:cs="宋体"/>
      <w:color w:val="557AAF"/>
      <w:kern w:val="0"/>
      <w:sz w:val="18"/>
      <w:szCs w:val="18"/>
    </w:rPr>
  </w:style>
  <w:style w:type="paragraph" w:customStyle="1" w:styleId="487">
    <w:name w:val="小标题"/>
    <w:basedOn w:val="1"/>
    <w:qFormat/>
    <w:uiPriority w:val="0"/>
    <w:pPr>
      <w:spacing w:before="120" w:line="360" w:lineRule="atLeast"/>
      <w:ind w:left="1134"/>
      <w:jc w:val="left"/>
      <w:textAlignment w:val="baseline"/>
    </w:pPr>
    <w:rPr>
      <w:rFonts w:eastAsia="黑体"/>
      <w:kern w:val="0"/>
      <w:szCs w:val="20"/>
    </w:rPr>
  </w:style>
  <w:style w:type="paragraph" w:customStyle="1" w:styleId="488">
    <w:name w:val="Char Char11 Char Char Char1"/>
    <w:basedOn w:val="1"/>
    <w:qFormat/>
    <w:uiPriority w:val="0"/>
    <w:pPr>
      <w:spacing w:line="360" w:lineRule="auto"/>
    </w:pPr>
    <w:rPr>
      <w:szCs w:val="20"/>
    </w:rPr>
  </w:style>
  <w:style w:type="paragraph" w:customStyle="1" w:styleId="489">
    <w:name w:val="aspnumfaautoadjustrightr"/>
    <w:qFormat/>
    <w:uiPriority w:val="0"/>
    <w:pPr>
      <w:widowControl w:val="0"/>
      <w:autoSpaceDE w:val="0"/>
      <w:autoSpaceDN w:val="0"/>
      <w:adjustRightInd w:val="0"/>
      <w:ind w:firstLine="720"/>
      <w:jc w:val="both"/>
    </w:pPr>
    <w:rPr>
      <w:rFonts w:ascii="Times New Roman" w:hAnsi="Times New Roman" w:eastAsia="宋体" w:cs="Times New Roman"/>
      <w:lang w:val="en-US" w:eastAsia="zh-CN" w:bidi="ar-SA"/>
    </w:rPr>
  </w:style>
  <w:style w:type="paragraph" w:customStyle="1" w:styleId="490">
    <w:name w:val="样式 首行缩进:  2 字符"/>
    <w:basedOn w:val="1"/>
    <w:qFormat/>
    <w:uiPriority w:val="0"/>
    <w:pPr>
      <w:snapToGrid w:val="0"/>
      <w:spacing w:line="360" w:lineRule="auto"/>
    </w:pPr>
    <w:rPr>
      <w:rFonts w:ascii="仿宋_GB2312" w:hAnsi="宋体" w:eastAsia="仿宋_GB2312" w:cs="宋体"/>
      <w:color w:val="000000"/>
      <w:kern w:val="0"/>
      <w:sz w:val="28"/>
      <w:szCs w:val="21"/>
    </w:rPr>
  </w:style>
  <w:style w:type="paragraph" w:customStyle="1" w:styleId="491">
    <w:name w:val="Char Char Char Char Char Char Char Char"/>
    <w:basedOn w:val="1"/>
    <w:qFormat/>
    <w:uiPriority w:val="0"/>
    <w:pPr>
      <w:tabs>
        <w:tab w:val="left" w:pos="360"/>
      </w:tabs>
    </w:pPr>
    <w:rPr>
      <w:sz w:val="24"/>
      <w:szCs w:val="20"/>
    </w:rPr>
  </w:style>
  <w:style w:type="paragraph" w:customStyle="1" w:styleId="492">
    <w:name w:val="表格（小）"/>
    <w:basedOn w:val="1"/>
    <w:qFormat/>
    <w:uiPriority w:val="0"/>
    <w:pPr>
      <w:adjustRightInd/>
      <w:snapToGrid w:val="0"/>
      <w:spacing w:line="300" w:lineRule="auto"/>
    </w:pPr>
    <w:rPr>
      <w:rFonts w:eastAsia="仿宋"/>
      <w:szCs w:val="21"/>
    </w:rPr>
  </w:style>
  <w:style w:type="paragraph" w:customStyle="1" w:styleId="493">
    <w:name w:val="列出段落3"/>
    <w:basedOn w:val="1"/>
    <w:qFormat/>
    <w:uiPriority w:val="0"/>
    <w:pPr>
      <w:adjustRightInd/>
      <w:spacing w:line="360" w:lineRule="auto"/>
      <w:ind w:firstLine="420" w:firstLineChars="200"/>
    </w:pPr>
    <w:rPr>
      <w:rFonts w:ascii="Calibri" w:hAnsi="Calibri"/>
      <w:sz w:val="24"/>
      <w:szCs w:val="22"/>
    </w:rPr>
  </w:style>
  <w:style w:type="paragraph" w:customStyle="1" w:styleId="494">
    <w:name w:val="样式"/>
    <w:basedOn w:val="1"/>
    <w:qFormat/>
    <w:uiPriority w:val="0"/>
    <w:pPr>
      <w:autoSpaceDE w:val="0"/>
      <w:autoSpaceDN w:val="0"/>
      <w:snapToGrid w:val="0"/>
      <w:spacing w:before="120" w:after="120" w:line="360" w:lineRule="auto"/>
    </w:pPr>
    <w:rPr>
      <w:rFonts w:ascii="宋体"/>
      <w:sz w:val="24"/>
      <w:szCs w:val="20"/>
    </w:rPr>
  </w:style>
  <w:style w:type="paragraph" w:customStyle="1" w:styleId="495">
    <w:name w:val="List Paragraph1"/>
    <w:basedOn w:val="1"/>
    <w:qFormat/>
    <w:uiPriority w:val="34"/>
    <w:pPr>
      <w:spacing w:line="360" w:lineRule="auto"/>
      <w:ind w:firstLine="200" w:firstLineChars="200"/>
    </w:pPr>
    <w:rPr>
      <w:rFonts w:eastAsia="楷体_GB2312" w:cs="Lucida Sans"/>
      <w:sz w:val="24"/>
    </w:rPr>
  </w:style>
  <w:style w:type="paragraph" w:customStyle="1" w:styleId="496">
    <w:name w:val="Char3 Char Char Char Char Char Char1"/>
    <w:basedOn w:val="1"/>
    <w:qFormat/>
    <w:uiPriority w:val="0"/>
    <w:pPr>
      <w:adjustRightInd/>
      <w:spacing w:line="360" w:lineRule="auto"/>
    </w:pPr>
    <w:rPr>
      <w:rFonts w:ascii="Arial" w:hAnsi="Arial" w:eastAsia="黑体" w:cs="Arial"/>
      <w:snapToGrid w:val="0"/>
      <w:kern w:val="0"/>
      <w:szCs w:val="21"/>
    </w:rPr>
  </w:style>
  <w:style w:type="paragraph" w:customStyle="1" w:styleId="497">
    <w:name w:val="af17cgridlangnp1033langf"/>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498">
    <w:name w:val="Char Char Char Char Char Char"/>
    <w:basedOn w:val="1"/>
    <w:qFormat/>
    <w:uiPriority w:val="0"/>
    <w:pPr>
      <w:widowControl/>
      <w:spacing w:before="156" w:beforeLines="50" w:after="156" w:afterLines="50" w:line="240" w:lineRule="exact"/>
      <w:jc w:val="left"/>
    </w:pPr>
    <w:rPr>
      <w:rFonts w:ascii="Verdana" w:hAnsi="Verdana"/>
      <w:kern w:val="0"/>
      <w:sz w:val="20"/>
      <w:szCs w:val="20"/>
      <w:lang w:eastAsia="en-US"/>
    </w:rPr>
  </w:style>
  <w:style w:type="paragraph" w:customStyle="1" w:styleId="499">
    <w:name w:val="Table Text"/>
    <w:basedOn w:val="1"/>
    <w:qFormat/>
    <w:uiPriority w:val="0"/>
    <w:pPr>
      <w:widowControl/>
      <w:spacing w:before="60" w:after="60"/>
      <w:jc w:val="left"/>
    </w:pPr>
    <w:rPr>
      <w:kern w:val="0"/>
      <w:sz w:val="24"/>
    </w:rPr>
  </w:style>
  <w:style w:type="paragraph" w:customStyle="1" w:styleId="500">
    <w:name w:val="标书标题3"/>
    <w:basedOn w:val="4"/>
    <w:qFormat/>
    <w:uiPriority w:val="0"/>
    <w:pPr>
      <w:keepLines w:val="0"/>
      <w:widowControl/>
      <w:numPr>
        <w:numId w:val="0"/>
      </w:numPr>
      <w:snapToGrid w:val="0"/>
      <w:spacing w:before="120" w:after="60" w:line="300" w:lineRule="auto"/>
      <w:jc w:val="left"/>
    </w:pPr>
    <w:rPr>
      <w:rFonts w:ascii="Arial Narrow" w:hAnsi="Arial Narrow" w:eastAsia="仿宋_GB2312"/>
      <w:b w:val="0"/>
      <w:bCs w:val="0"/>
      <w:color w:val="000000"/>
      <w:kern w:val="0"/>
      <w:sz w:val="28"/>
    </w:rPr>
  </w:style>
  <w:style w:type="paragraph" w:customStyle="1" w:styleId="501">
    <w:name w:val="Char23"/>
    <w:basedOn w:val="1"/>
    <w:qFormat/>
    <w:uiPriority w:val="0"/>
    <w:rPr>
      <w:rFonts w:ascii="仿宋_GB2312" w:eastAsia="仿宋_GB2312"/>
      <w:b/>
      <w:sz w:val="32"/>
      <w:szCs w:val="32"/>
    </w:rPr>
  </w:style>
  <w:style w:type="paragraph" w:styleId="502">
    <w:name w:val="List Paragraph"/>
    <w:basedOn w:val="1"/>
    <w:qFormat/>
    <w:uiPriority w:val="34"/>
    <w:pPr>
      <w:spacing w:line="360" w:lineRule="auto"/>
      <w:ind w:firstLine="200" w:firstLineChars="200"/>
    </w:pPr>
    <w:rPr>
      <w:rFonts w:eastAsia="楷体_GB2312" w:cs="Lucida Sans"/>
      <w:sz w:val="24"/>
    </w:rPr>
  </w:style>
  <w:style w:type="paragraph" w:customStyle="1" w:styleId="503">
    <w:name w:val="Char Char Char Char Char Char Char Char1"/>
    <w:basedOn w:val="1"/>
    <w:qFormat/>
    <w:uiPriority w:val="0"/>
    <w:pPr>
      <w:tabs>
        <w:tab w:val="left" w:pos="360"/>
      </w:tabs>
    </w:pPr>
    <w:rPr>
      <w:sz w:val="24"/>
      <w:szCs w:val="20"/>
    </w:rPr>
  </w:style>
  <w:style w:type="paragraph" w:customStyle="1" w:styleId="504">
    <w:name w:val="xl41"/>
    <w:basedOn w:val="1"/>
    <w:qFormat/>
    <w:uiPriority w:val="0"/>
    <w:pPr>
      <w:widowControl/>
      <w:pBdr>
        <w:top w:val="single" w:color="auto" w:sz="4" w:space="0"/>
        <w:bottom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 w:val="24"/>
    </w:rPr>
  </w:style>
  <w:style w:type="paragraph" w:customStyle="1" w:styleId="505">
    <w:name w:val="Char Char11 Char Char Char Char Char Char Char Char Char Char Char1"/>
    <w:basedOn w:val="1"/>
    <w:qFormat/>
    <w:uiPriority w:val="0"/>
    <w:pPr>
      <w:adjustRightInd/>
      <w:spacing w:line="360" w:lineRule="auto"/>
    </w:pPr>
    <w:rPr>
      <w:rFonts w:ascii="Arial" w:hAnsi="Arial" w:eastAsia="黑体" w:cs="Arial"/>
      <w:snapToGrid w:val="0"/>
      <w:kern w:val="0"/>
      <w:szCs w:val="21"/>
    </w:rPr>
  </w:style>
  <w:style w:type="paragraph" w:customStyle="1" w:styleId="506">
    <w:name w:val="样式 标题 1Level 1 HeadPIM 1Section Headh1l11Heading 0Datash..."/>
    <w:basedOn w:val="2"/>
    <w:qFormat/>
    <w:uiPriority w:val="0"/>
    <w:pPr>
      <w:widowControl/>
      <w:tabs>
        <w:tab w:val="left" w:pos="432"/>
      </w:tabs>
      <w:overflowPunct w:val="0"/>
      <w:autoSpaceDE w:val="0"/>
      <w:autoSpaceDN w:val="0"/>
      <w:spacing w:after="100"/>
      <w:jc w:val="left"/>
      <w:textAlignment w:val="baseline"/>
    </w:pPr>
    <w:rPr>
      <w:rFonts w:ascii="宋体" w:hAnsi="宋体"/>
      <w:sz w:val="24"/>
      <w:szCs w:val="20"/>
    </w:rPr>
  </w:style>
  <w:style w:type="paragraph" w:customStyle="1" w:styleId="507">
    <w:name w:val="样式 小四 首行缩进:  0.74 厘米 行距: 1.5 倍行距"/>
    <w:basedOn w:val="1"/>
    <w:qFormat/>
    <w:uiPriority w:val="0"/>
    <w:pPr>
      <w:adjustRightInd/>
      <w:spacing w:before="100" w:beforeAutospacing="1" w:after="100" w:afterAutospacing="1" w:line="300" w:lineRule="auto"/>
      <w:ind w:firstLine="480" w:firstLineChars="200"/>
    </w:pPr>
    <w:rPr>
      <w:rFonts w:ascii="宋体" w:hAnsi="宋体" w:eastAsia="微软雅黑"/>
      <w:sz w:val="24"/>
    </w:rPr>
  </w:style>
  <w:style w:type="paragraph" w:customStyle="1" w:styleId="508">
    <w:name w:val="样式 标题 1 + 黑色 段前: 0.5 行 段后: 0.5 行1"/>
    <w:basedOn w:val="2"/>
    <w:qFormat/>
    <w:uiPriority w:val="0"/>
    <w:pPr>
      <w:pageBreakBefore/>
      <w:pBdr>
        <w:top w:val="single" w:color="auto" w:sz="4" w:space="1"/>
        <w:left w:val="single" w:color="auto" w:sz="4" w:space="4"/>
        <w:bottom w:val="single" w:color="auto" w:sz="4" w:space="1"/>
        <w:right w:val="single" w:color="auto" w:sz="4" w:space="4"/>
      </w:pBdr>
      <w:shd w:val="clear" w:color="auto" w:fill="333399"/>
      <w:tabs>
        <w:tab w:val="left" w:pos="432"/>
      </w:tabs>
      <w:spacing w:line="640" w:lineRule="exact"/>
      <w:ind w:left="431" w:hanging="431"/>
    </w:pPr>
    <w:rPr>
      <w:rFonts w:ascii="黑体" w:hAnsi="黑体" w:eastAsia="黑体" w:cs="Arial"/>
      <w:caps/>
      <w:color w:val="FFFFFF"/>
      <w:sz w:val="30"/>
      <w:szCs w:val="20"/>
    </w:rPr>
  </w:style>
  <w:style w:type="paragraph" w:customStyle="1" w:styleId="509">
    <w:name w:val="WW-正文文字缩进 2"/>
    <w:basedOn w:val="1"/>
    <w:qFormat/>
    <w:uiPriority w:val="0"/>
    <w:pPr>
      <w:suppressAutoHyphens/>
      <w:adjustRightInd/>
      <w:ind w:firstLine="420"/>
    </w:pPr>
    <w:rPr>
      <w:kern w:val="1"/>
      <w:szCs w:val="20"/>
    </w:rPr>
  </w:style>
  <w:style w:type="paragraph" w:customStyle="1" w:styleId="510">
    <w:name w:val="style3"/>
    <w:basedOn w:val="1"/>
    <w:qFormat/>
    <w:uiPriority w:val="0"/>
    <w:pPr>
      <w:widowControl/>
      <w:adjustRightInd/>
      <w:spacing w:before="100" w:beforeAutospacing="1" w:after="100" w:afterAutospacing="1" w:line="360" w:lineRule="auto"/>
      <w:ind w:firstLine="480" w:firstLineChars="200"/>
      <w:jc w:val="left"/>
    </w:pPr>
    <w:rPr>
      <w:rFonts w:ascii="宋体" w:hAnsi="宋体" w:eastAsia="微软雅黑"/>
      <w:color w:val="666666"/>
      <w:kern w:val="0"/>
      <w:sz w:val="24"/>
    </w:rPr>
  </w:style>
  <w:style w:type="paragraph" w:customStyle="1" w:styleId="511">
    <w:name w:val="RFI Heading 3rd Level"/>
    <w:basedOn w:val="1"/>
    <w:qFormat/>
    <w:uiPriority w:val="0"/>
    <w:pPr>
      <w:widowControl/>
      <w:tabs>
        <w:tab w:val="left" w:pos="840"/>
      </w:tabs>
      <w:adjustRightInd/>
      <w:ind w:firstLine="200" w:firstLineChars="200"/>
      <w:jc w:val="left"/>
    </w:pPr>
    <w:rPr>
      <w:rFonts w:ascii="Arial (W1)" w:hAnsi="Arial (W1)"/>
      <w:color w:val="000000"/>
      <w:kern w:val="0"/>
      <w:sz w:val="24"/>
      <w:lang w:val="en-GB" w:eastAsia="en-US"/>
    </w:rPr>
  </w:style>
  <w:style w:type="paragraph" w:customStyle="1" w:styleId="512">
    <w:name w:val="标书标题4"/>
    <w:basedOn w:val="5"/>
    <w:qFormat/>
    <w:uiPriority w:val="0"/>
    <w:pPr>
      <w:keepLines w:val="0"/>
      <w:numPr>
        <w:numId w:val="0"/>
      </w:numPr>
      <w:snapToGrid w:val="0"/>
      <w:spacing w:before="0" w:after="0" w:line="300" w:lineRule="auto"/>
    </w:pPr>
    <w:rPr>
      <w:rFonts w:ascii="Arial Narrow" w:hAnsi="Arial Narrow" w:eastAsia="仿宋_GB2312"/>
      <w:bCs w:val="0"/>
      <w:color w:val="000000"/>
      <w:kern w:val="0"/>
      <w:szCs w:val="32"/>
      <w:lang w:val="en-US"/>
    </w:rPr>
  </w:style>
  <w:style w:type="paragraph" w:customStyle="1" w:styleId="513">
    <w:name w:val="Th"/>
    <w:qFormat/>
    <w:uiPriority w:val="0"/>
    <w:pPr>
      <w:keepNext/>
      <w:keepLines/>
      <w:spacing w:before="20" w:after="60" w:line="220" w:lineRule="exact"/>
      <w:ind w:left="240"/>
    </w:pPr>
    <w:rPr>
      <w:rFonts w:ascii="Times New Roman" w:hAnsi="Times New Roman" w:eastAsia="宋体" w:cs="Times New Roman"/>
      <w:b/>
      <w:sz w:val="19"/>
      <w:lang w:val="en-US" w:eastAsia="en-US" w:bidi="ar-SA"/>
    </w:rPr>
  </w:style>
  <w:style w:type="paragraph" w:customStyle="1" w:styleId="514">
    <w:name w:val="四号　首行缩进"/>
    <w:basedOn w:val="1"/>
    <w:qFormat/>
    <w:uiPriority w:val="0"/>
    <w:pPr>
      <w:adjustRightInd/>
      <w:spacing w:line="360" w:lineRule="auto"/>
    </w:pPr>
    <w:rPr>
      <w:rFonts w:ascii="宋体" w:hAnsi="宋体"/>
      <w:szCs w:val="20"/>
    </w:rPr>
  </w:style>
  <w:style w:type="paragraph" w:customStyle="1" w:styleId="515">
    <w:name w:val="样式 标题 3H3 + 两端对齐"/>
    <w:basedOn w:val="4"/>
    <w:qFormat/>
    <w:uiPriority w:val="0"/>
    <w:pPr>
      <w:keepLines w:val="0"/>
      <w:numPr>
        <w:numId w:val="0"/>
      </w:numPr>
      <w:spacing w:before="0" w:after="0" w:line="240" w:lineRule="auto"/>
      <w:jc w:val="left"/>
    </w:pPr>
    <w:rPr>
      <w:rFonts w:cs="宋体"/>
      <w:sz w:val="21"/>
      <w:szCs w:val="20"/>
    </w:rPr>
  </w:style>
  <w:style w:type="paragraph" w:customStyle="1" w:styleId="516">
    <w:name w:val="bullet"/>
    <w:basedOn w:val="1"/>
    <w:qFormat/>
    <w:uiPriority w:val="0"/>
    <w:pPr>
      <w:tabs>
        <w:tab w:val="left" w:pos="840"/>
      </w:tabs>
      <w:adjustRightInd/>
      <w:ind w:left="840" w:hanging="420"/>
    </w:pPr>
  </w:style>
  <w:style w:type="paragraph" w:customStyle="1" w:styleId="517">
    <w:name w:val="正文样式 首行缩进:  0.74 厘米"/>
    <w:basedOn w:val="1"/>
    <w:qFormat/>
    <w:uiPriority w:val="0"/>
    <w:pPr>
      <w:adjustRightInd/>
      <w:spacing w:before="156" w:beforeLines="50" w:line="360" w:lineRule="auto"/>
      <w:ind w:firstLine="420"/>
    </w:pPr>
    <w:rPr>
      <w:rFonts w:cs="宋体"/>
      <w:sz w:val="24"/>
      <w:szCs w:val="20"/>
    </w:rPr>
  </w:style>
  <w:style w:type="paragraph" w:customStyle="1" w:styleId="518">
    <w:name w:val="xl42"/>
    <w:basedOn w:val="1"/>
    <w:qFormat/>
    <w:uiPriority w:val="0"/>
    <w:pPr>
      <w:widowControl/>
      <w:pBdr>
        <w:top w:val="single" w:color="auto" w:sz="4" w:space="0"/>
        <w:left w:val="single" w:color="auto" w:sz="4" w:space="0"/>
        <w:bottom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Cs w:val="21"/>
    </w:rPr>
  </w:style>
  <w:style w:type="paragraph" w:customStyle="1" w:styleId="519">
    <w:name w:val="单元格居中"/>
    <w:basedOn w:val="1"/>
    <w:qFormat/>
    <w:uiPriority w:val="0"/>
    <w:pPr>
      <w:adjustRightInd/>
      <w:spacing w:line="360" w:lineRule="auto"/>
      <w:jc w:val="center"/>
    </w:pPr>
    <w:rPr>
      <w:sz w:val="24"/>
    </w:rPr>
  </w:style>
  <w:style w:type="paragraph" w:customStyle="1" w:styleId="520">
    <w:name w:val="Char Char Char Char Char Char1"/>
    <w:basedOn w:val="1"/>
    <w:qFormat/>
    <w:uiPriority w:val="0"/>
    <w:pPr>
      <w:widowControl/>
      <w:spacing w:before="156" w:beforeLines="50" w:after="156" w:afterLines="50" w:line="240" w:lineRule="exact"/>
      <w:jc w:val="left"/>
    </w:pPr>
    <w:rPr>
      <w:rFonts w:ascii="Verdana" w:hAnsi="Verdana"/>
      <w:kern w:val="0"/>
      <w:sz w:val="20"/>
      <w:szCs w:val="20"/>
      <w:lang w:eastAsia="en-US"/>
    </w:rPr>
  </w:style>
  <w:style w:type="paragraph" w:customStyle="1" w:styleId="521">
    <w:name w:val="Char Char14"/>
    <w:basedOn w:val="1"/>
    <w:qFormat/>
    <w:uiPriority w:val="0"/>
    <w:pPr>
      <w:spacing w:line="360" w:lineRule="auto"/>
    </w:pPr>
    <w:rPr>
      <w:rFonts w:ascii="Tahoma" w:hAnsi="Tahoma"/>
      <w:sz w:val="24"/>
      <w:szCs w:val="20"/>
    </w:rPr>
  </w:style>
  <w:style w:type="paragraph" w:customStyle="1" w:styleId="522">
    <w:name w:val="文章总标题"/>
    <w:basedOn w:val="1"/>
    <w:qFormat/>
    <w:uiPriority w:val="0"/>
    <w:pPr>
      <w:autoSpaceDE w:val="0"/>
      <w:autoSpaceDN w:val="0"/>
      <w:spacing w:before="566" w:after="544" w:line="566" w:lineRule="atLeast"/>
      <w:ind w:firstLine="200" w:firstLineChars="200"/>
      <w:jc w:val="center"/>
    </w:pPr>
    <w:rPr>
      <w:rFonts w:ascii="Arial" w:hAnsi="Arial"/>
      <w:color w:val="000000"/>
      <w:kern w:val="0"/>
      <w:sz w:val="54"/>
      <w:szCs w:val="54"/>
    </w:rPr>
  </w:style>
  <w:style w:type="paragraph" w:customStyle="1" w:styleId="523">
    <w:name w:val="main"/>
    <w:basedOn w:val="1"/>
    <w:qFormat/>
    <w:uiPriority w:val="0"/>
    <w:pPr>
      <w:widowControl/>
      <w:adjustRightInd/>
      <w:spacing w:before="100" w:beforeAutospacing="1" w:after="100" w:afterAutospacing="1" w:line="320" w:lineRule="atLeast"/>
      <w:ind w:firstLine="200" w:firstLineChars="200"/>
      <w:jc w:val="left"/>
    </w:pPr>
    <w:rPr>
      <w:rFonts w:ascii="微软雅黑" w:hAnsi="微软雅黑" w:eastAsia="Arial Unicode MS" w:cs="Arial Unicode MS"/>
      <w:kern w:val="0"/>
      <w:sz w:val="23"/>
      <w:szCs w:val="23"/>
    </w:rPr>
  </w:style>
  <w:style w:type="paragraph" w:customStyle="1" w:styleId="524">
    <w:name w:val="Char3 Char Char Char1"/>
    <w:basedOn w:val="1"/>
    <w:qFormat/>
    <w:uiPriority w:val="0"/>
    <w:pPr>
      <w:widowControl/>
      <w:adjustRightInd/>
      <w:spacing w:after="160" w:line="240" w:lineRule="exact"/>
      <w:jc w:val="left"/>
    </w:pPr>
    <w:rPr>
      <w:szCs w:val="20"/>
    </w:rPr>
  </w:style>
  <w:style w:type="paragraph" w:customStyle="1" w:styleId="525">
    <w:name w:val="Char Char Char Char Char Char Char Char Char Char"/>
    <w:basedOn w:val="1"/>
    <w:qFormat/>
    <w:uiPriority w:val="0"/>
    <w:rPr>
      <w:rFonts w:ascii="仿宋_GB2312" w:eastAsia="仿宋_GB2312"/>
      <w:b/>
      <w:sz w:val="32"/>
      <w:szCs w:val="32"/>
    </w:rPr>
  </w:style>
  <w:style w:type="paragraph" w:customStyle="1" w:styleId="526">
    <w:name w:val="标题 41"/>
    <w:basedOn w:val="1"/>
    <w:next w:val="1"/>
    <w:unhideWhenUsed/>
    <w:qFormat/>
    <w:uiPriority w:val="9"/>
    <w:pPr>
      <w:keepNext/>
      <w:keepLines/>
      <w:adjustRightInd/>
      <w:spacing w:before="280" w:after="290" w:line="376" w:lineRule="auto"/>
      <w:outlineLvl w:val="3"/>
    </w:pPr>
    <w:rPr>
      <w:rFonts w:ascii="Cambria" w:hAnsi="Cambria"/>
      <w:b/>
      <w:bCs/>
      <w:sz w:val="28"/>
      <w:szCs w:val="28"/>
    </w:rPr>
  </w:style>
  <w:style w:type="paragraph" w:customStyle="1" w:styleId="527">
    <w:name w:val="金宏发行正文 Char"/>
    <w:basedOn w:val="1"/>
    <w:qFormat/>
    <w:uiPriority w:val="0"/>
    <w:pPr>
      <w:adjustRightInd/>
      <w:spacing w:line="500" w:lineRule="exact"/>
      <w:ind w:firstLine="560" w:firstLineChars="200"/>
    </w:pPr>
    <w:rPr>
      <w:rFonts w:eastAsia="仿宋_GB2312"/>
      <w:sz w:val="28"/>
      <w:szCs w:val="20"/>
    </w:rPr>
  </w:style>
  <w:style w:type="paragraph" w:customStyle="1" w:styleId="528">
    <w:name w:val="EB_表格"/>
    <w:basedOn w:val="1"/>
    <w:qFormat/>
    <w:uiPriority w:val="0"/>
    <w:pPr>
      <w:adjustRightInd/>
      <w:spacing w:line="300" w:lineRule="auto"/>
      <w:jc w:val="center"/>
    </w:pPr>
  </w:style>
  <w:style w:type="paragraph" w:customStyle="1" w:styleId="529">
    <w:name w:val="Char5"/>
    <w:basedOn w:val="1"/>
    <w:qFormat/>
    <w:uiPriority w:val="0"/>
    <w:rPr>
      <w:rFonts w:ascii="仿宋_GB2312" w:eastAsia="仿宋_GB2312"/>
      <w:b/>
      <w:sz w:val="32"/>
      <w:szCs w:val="32"/>
    </w:rPr>
  </w:style>
  <w:style w:type="paragraph" w:customStyle="1" w:styleId="530">
    <w:name w:val="前言、引言标题"/>
    <w:next w:val="1"/>
    <w:qFormat/>
    <w:uiPriority w:val="0"/>
    <w:pPr>
      <w:shd w:val="clear" w:color="FFFFFF" w:fill="FFFFFF"/>
      <w:tabs>
        <w:tab w:val="left" w:pos="840"/>
      </w:tabs>
      <w:spacing w:before="640" w:after="560"/>
      <w:ind w:left="840" w:hanging="420"/>
      <w:jc w:val="center"/>
      <w:outlineLvl w:val="0"/>
    </w:pPr>
    <w:rPr>
      <w:rFonts w:ascii="黑体" w:hAnsi="Times New Roman" w:eastAsia="黑体" w:cs="Times New Roman"/>
      <w:sz w:val="32"/>
      <w:lang w:val="en-US" w:eastAsia="zh-CN" w:bidi="ar-SA"/>
    </w:rPr>
  </w:style>
  <w:style w:type="paragraph" w:customStyle="1" w:styleId="531">
    <w:name w:val="Char4"/>
    <w:basedOn w:val="1"/>
    <w:qFormat/>
    <w:uiPriority w:val="0"/>
    <w:pPr>
      <w:tabs>
        <w:tab w:val="left" w:pos="432"/>
      </w:tabs>
      <w:adjustRightInd/>
      <w:spacing w:before="156" w:beforeLines="50" w:after="156" w:afterLines="50" w:line="360" w:lineRule="auto"/>
      <w:ind w:left="432" w:hanging="432" w:firstLineChars="200"/>
    </w:pPr>
    <w:rPr>
      <w:rFonts w:ascii="宋体" w:hAnsi="宋体" w:eastAsia="微软雅黑"/>
      <w:b/>
      <w:kern w:val="44"/>
      <w:sz w:val="32"/>
      <w:szCs w:val="32"/>
    </w:rPr>
  </w:style>
  <w:style w:type="paragraph" w:customStyle="1" w:styleId="532">
    <w:name w:val="font6"/>
    <w:basedOn w:val="1"/>
    <w:qFormat/>
    <w:uiPriority w:val="0"/>
    <w:pPr>
      <w:widowControl/>
      <w:adjustRightInd/>
      <w:spacing w:before="100" w:beforeAutospacing="1" w:after="100" w:afterAutospacing="1" w:line="360" w:lineRule="auto"/>
      <w:ind w:firstLine="200" w:firstLineChars="200"/>
      <w:jc w:val="left"/>
    </w:pPr>
    <w:rPr>
      <w:rFonts w:hint="eastAsia" w:ascii="宋体" w:hAnsi="宋体"/>
      <w:kern w:val="0"/>
      <w:sz w:val="20"/>
      <w:szCs w:val="20"/>
    </w:rPr>
  </w:style>
  <w:style w:type="paragraph" w:customStyle="1" w:styleId="533">
    <w:name w:val="表格题注"/>
    <w:next w:val="1"/>
    <w:qFormat/>
    <w:uiPriority w:val="0"/>
    <w:pPr>
      <w:keepLines/>
      <w:numPr>
        <w:ilvl w:val="8"/>
        <w:numId w:val="4"/>
      </w:numPr>
      <w:spacing w:before="312" w:beforeLines="100"/>
      <w:ind w:left="1089" w:hanging="369"/>
      <w:jc w:val="center"/>
    </w:pPr>
    <w:rPr>
      <w:rFonts w:ascii="Arial" w:hAnsi="Arial" w:eastAsia="宋体" w:cs="Times New Roman"/>
      <w:sz w:val="18"/>
      <w:szCs w:val="18"/>
      <w:lang w:val="en-US" w:eastAsia="zh-CN" w:bidi="ar-SA"/>
    </w:rPr>
  </w:style>
  <w:style w:type="paragraph" w:customStyle="1" w:styleId="534">
    <w:name w:val="subhead"/>
    <w:qFormat/>
    <w:uiPriority w:val="0"/>
    <w:pPr>
      <w:spacing w:after="120" w:line="300" w:lineRule="exact"/>
    </w:pPr>
    <w:rPr>
      <w:rFonts w:ascii="Arial" w:hAnsi="Arial" w:eastAsia="宋体" w:cs="Times New Roman"/>
      <w:b/>
      <w:sz w:val="26"/>
      <w:lang w:val="en-US" w:eastAsia="en-US" w:bidi="ar-SA"/>
    </w:rPr>
  </w:style>
  <w:style w:type="paragraph" w:customStyle="1" w:styleId="535">
    <w:name w:val="MM Topic 1"/>
    <w:basedOn w:val="2"/>
    <w:qFormat/>
    <w:uiPriority w:val="0"/>
    <w:pPr>
      <w:tabs>
        <w:tab w:val="left" w:pos="432"/>
        <w:tab w:val="left" w:pos="840"/>
      </w:tabs>
      <w:ind w:left="840" w:hanging="420"/>
    </w:pPr>
  </w:style>
  <w:style w:type="paragraph" w:customStyle="1" w:styleId="536">
    <w:name w:val="目录3"/>
    <w:basedOn w:val="1"/>
    <w:qFormat/>
    <w:uiPriority w:val="0"/>
    <w:pPr>
      <w:tabs>
        <w:tab w:val="left" w:leader="dot" w:pos="7370"/>
      </w:tabs>
      <w:autoSpaceDE w:val="0"/>
      <w:autoSpaceDN w:val="0"/>
      <w:spacing w:line="317" w:lineRule="atLeast"/>
      <w:ind w:firstLine="419" w:firstLineChars="200"/>
    </w:pPr>
    <w:rPr>
      <w:color w:val="000000"/>
      <w:kern w:val="0"/>
      <w:szCs w:val="21"/>
    </w:rPr>
  </w:style>
  <w:style w:type="paragraph" w:customStyle="1" w:styleId="537">
    <w:name w:val="bt_content"/>
    <w:basedOn w:val="1"/>
    <w:qFormat/>
    <w:uiPriority w:val="0"/>
    <w:pPr>
      <w:widowControl/>
      <w:adjustRightInd/>
      <w:spacing w:before="100" w:beforeAutospacing="1" w:after="100" w:afterAutospacing="1" w:line="360" w:lineRule="auto"/>
      <w:ind w:firstLine="480" w:firstLineChars="200"/>
      <w:jc w:val="left"/>
    </w:pPr>
    <w:rPr>
      <w:rFonts w:ascii="宋体" w:hAnsi="宋体" w:eastAsia="微软雅黑" w:cs="宋体"/>
      <w:kern w:val="0"/>
      <w:sz w:val="24"/>
    </w:rPr>
  </w:style>
  <w:style w:type="paragraph" w:customStyle="1" w:styleId="538">
    <w:name w:val="插图题注"/>
    <w:next w:val="1"/>
    <w:qFormat/>
    <w:uiPriority w:val="0"/>
    <w:pPr>
      <w:numPr>
        <w:ilvl w:val="7"/>
        <w:numId w:val="4"/>
      </w:numPr>
      <w:spacing w:after="312" w:afterLines="100"/>
      <w:ind w:left="1089" w:hanging="369"/>
      <w:jc w:val="center"/>
    </w:pPr>
    <w:rPr>
      <w:rFonts w:ascii="Arial" w:hAnsi="Arial" w:eastAsia="宋体" w:cs="Times New Roman"/>
      <w:sz w:val="18"/>
      <w:szCs w:val="18"/>
      <w:lang w:val="en-US" w:eastAsia="zh-CN" w:bidi="ar-SA"/>
    </w:rPr>
  </w:style>
  <w:style w:type="paragraph" w:customStyle="1" w:styleId="539">
    <w:name w:val="Char1 Char Char Char Char Char Char Char Char Char Char Char1 Char Char Char Char Char Char Char Char Char Char Char Char Char Char1 Char Char Char Char1"/>
    <w:basedOn w:val="1"/>
    <w:qFormat/>
    <w:uiPriority w:val="0"/>
    <w:pPr>
      <w:spacing w:line="360" w:lineRule="auto"/>
    </w:pPr>
    <w:rPr>
      <w:kern w:val="0"/>
      <w:sz w:val="24"/>
      <w:szCs w:val="20"/>
    </w:rPr>
  </w:style>
  <w:style w:type="paragraph" w:customStyle="1" w:styleId="540">
    <w:name w:val="列表内容"/>
    <w:basedOn w:val="1"/>
    <w:next w:val="1"/>
    <w:qFormat/>
    <w:uiPriority w:val="0"/>
    <w:pPr>
      <w:widowControl/>
      <w:tabs>
        <w:tab w:val="left" w:pos="840"/>
      </w:tabs>
      <w:ind w:left="840" w:hanging="420"/>
      <w:jc w:val="left"/>
    </w:pPr>
    <w:rPr>
      <w:kern w:val="0"/>
      <w:sz w:val="18"/>
    </w:rPr>
  </w:style>
  <w:style w:type="paragraph" w:customStyle="1" w:styleId="541">
    <w:name w:val="样式 标题 2标题2H2Heading 2 HiddenHeading 2 CCBSheading 22nd lev..."/>
    <w:basedOn w:val="3"/>
    <w:qFormat/>
    <w:uiPriority w:val="0"/>
    <w:pPr>
      <w:widowControl/>
      <w:spacing w:before="260" w:after="260" w:line="416" w:lineRule="auto"/>
      <w:ind w:left="0" w:firstLine="0"/>
    </w:pPr>
    <w:rPr>
      <w:rFonts w:ascii="Arial" w:hAnsi="Arial" w:eastAsia="黑体"/>
      <w:sz w:val="30"/>
      <w:szCs w:val="21"/>
    </w:rPr>
  </w:style>
  <w:style w:type="paragraph" w:customStyle="1" w:styleId="542">
    <w:name w:val="正文文字格式"/>
    <w:basedOn w:val="1"/>
    <w:qFormat/>
    <w:uiPriority w:val="0"/>
    <w:pPr>
      <w:adjustRightInd/>
      <w:spacing w:line="460" w:lineRule="exact"/>
      <w:ind w:firstLine="505"/>
      <w:jc w:val="left"/>
    </w:pPr>
    <w:rPr>
      <w:rFonts w:ascii="宋体"/>
      <w:kern w:val="24"/>
      <w:sz w:val="24"/>
      <w:szCs w:val="20"/>
    </w:rPr>
  </w:style>
  <w:style w:type="paragraph" w:customStyle="1" w:styleId="543">
    <w:name w:val="说明"/>
    <w:basedOn w:val="1"/>
    <w:qFormat/>
    <w:uiPriority w:val="0"/>
    <w:pPr>
      <w:autoSpaceDE w:val="0"/>
      <w:autoSpaceDN w:val="0"/>
      <w:spacing w:line="440" w:lineRule="exact"/>
      <w:ind w:firstLine="200" w:firstLineChars="200"/>
    </w:pPr>
    <w:rPr>
      <w:rFonts w:ascii="宋体"/>
      <w:b/>
      <w:bCs/>
      <w:i/>
      <w:iCs/>
      <w:color w:val="0000FF"/>
      <w:kern w:val="0"/>
      <w:sz w:val="24"/>
    </w:rPr>
  </w:style>
  <w:style w:type="paragraph" w:customStyle="1" w:styleId="544">
    <w:name w:val="Char1 Char Char Char1"/>
    <w:basedOn w:val="1"/>
    <w:qFormat/>
    <w:uiPriority w:val="0"/>
    <w:pPr>
      <w:adjustRightInd/>
      <w:ind w:firstLine="200" w:firstLineChars="200"/>
    </w:pPr>
    <w:rPr>
      <w:rFonts w:ascii="Tahoma" w:hAnsi="Tahoma"/>
      <w:sz w:val="24"/>
      <w:szCs w:val="20"/>
    </w:rPr>
  </w:style>
  <w:style w:type="paragraph" w:customStyle="1" w:styleId="545">
    <w:name w:val="图中文字"/>
    <w:basedOn w:val="1"/>
    <w:qFormat/>
    <w:uiPriority w:val="0"/>
    <w:pPr>
      <w:snapToGrid w:val="0"/>
      <w:spacing w:line="0" w:lineRule="atLeast"/>
      <w:ind w:firstLine="200" w:firstLineChars="200"/>
      <w:jc w:val="center"/>
    </w:pPr>
    <w:rPr>
      <w:sz w:val="24"/>
      <w:szCs w:val="20"/>
    </w:rPr>
  </w:style>
  <w:style w:type="paragraph" w:customStyle="1" w:styleId="546">
    <w:name w:val="正文段"/>
    <w:basedOn w:val="1"/>
    <w:qFormat/>
    <w:uiPriority w:val="0"/>
    <w:pPr>
      <w:widowControl/>
      <w:snapToGrid w:val="0"/>
      <w:spacing w:after="156" w:afterLines="50"/>
      <w:ind w:firstLine="200" w:firstLineChars="200"/>
    </w:pPr>
    <w:rPr>
      <w:kern w:val="0"/>
      <w:sz w:val="24"/>
      <w:szCs w:val="20"/>
    </w:rPr>
  </w:style>
  <w:style w:type="paragraph" w:customStyle="1" w:styleId="547">
    <w:name w:val="Default Text"/>
    <w:basedOn w:val="1"/>
    <w:qFormat/>
    <w:uiPriority w:val="0"/>
    <w:pPr>
      <w:widowControl/>
      <w:overflowPunct w:val="0"/>
      <w:autoSpaceDE w:val="0"/>
      <w:autoSpaceDN w:val="0"/>
      <w:spacing w:line="360" w:lineRule="auto"/>
      <w:ind w:firstLine="480" w:firstLineChars="200"/>
      <w:jc w:val="left"/>
      <w:textAlignment w:val="baseline"/>
    </w:pPr>
    <w:rPr>
      <w:rFonts w:ascii="宋体" w:hAnsi="宋体" w:eastAsia="微软雅黑"/>
      <w:kern w:val="0"/>
      <w:sz w:val="24"/>
      <w:szCs w:val="20"/>
    </w:rPr>
  </w:style>
  <w:style w:type="paragraph" w:customStyle="1" w:styleId="548">
    <w:name w:val="font9"/>
    <w:basedOn w:val="1"/>
    <w:qFormat/>
    <w:uiPriority w:val="0"/>
    <w:pPr>
      <w:widowControl/>
      <w:adjustRightInd/>
      <w:spacing w:before="100" w:beforeAutospacing="1" w:after="100" w:afterAutospacing="1"/>
      <w:jc w:val="left"/>
    </w:pPr>
    <w:rPr>
      <w:rFonts w:hint="eastAsia" w:ascii="宋体" w:hAnsi="宋体"/>
      <w:kern w:val="0"/>
      <w:sz w:val="20"/>
      <w:szCs w:val="20"/>
    </w:rPr>
  </w:style>
  <w:style w:type="paragraph" w:customStyle="1" w:styleId="549">
    <w:name w:val="样式 样式2 + 左侧:  1 字符 右侧:  1 字符"/>
    <w:basedOn w:val="485"/>
    <w:qFormat/>
    <w:uiPriority w:val="0"/>
    <w:pPr>
      <w:tabs>
        <w:tab w:val="clear" w:pos="2790"/>
        <w:tab w:val="clear" w:pos="4230"/>
      </w:tabs>
      <w:autoSpaceDE/>
      <w:autoSpaceDN/>
      <w:adjustRightInd/>
      <w:snapToGrid/>
      <w:ind w:firstLine="200" w:firstLineChars="200"/>
      <w:jc w:val="left"/>
      <w:outlineLvl w:val="9"/>
    </w:pPr>
    <w:rPr>
      <w:rFonts w:ascii="Times New Roman" w:hAnsi="Times New Roman" w:eastAsia="宋体" w:cs="宋体"/>
      <w:b w:val="0"/>
      <w:bCs w:val="0"/>
      <w:kern w:val="2"/>
      <w:sz w:val="24"/>
      <w:szCs w:val="20"/>
      <w:lang w:val="en-US"/>
    </w:rPr>
  </w:style>
  <w:style w:type="paragraph" w:customStyle="1" w:styleId="550">
    <w:name w:val="CSS1级正文 Char"/>
    <w:basedOn w:val="22"/>
    <w:qFormat/>
    <w:uiPriority w:val="0"/>
    <w:pPr>
      <w:autoSpaceDE/>
      <w:autoSpaceDN/>
      <w:snapToGrid w:val="0"/>
      <w:ind w:firstLine="480" w:firstLineChars="200"/>
    </w:pPr>
    <w:rPr>
      <w:rFonts w:ascii="Times New Roman"/>
      <w:szCs w:val="24"/>
      <w:lang w:val="en-US"/>
    </w:rPr>
  </w:style>
  <w:style w:type="paragraph" w:customStyle="1" w:styleId="551">
    <w:name w:val="正文格式"/>
    <w:basedOn w:val="1"/>
    <w:qFormat/>
    <w:uiPriority w:val="0"/>
    <w:pPr>
      <w:widowControl/>
      <w:autoSpaceDE w:val="0"/>
      <w:autoSpaceDN w:val="0"/>
      <w:snapToGrid w:val="0"/>
      <w:spacing w:line="360" w:lineRule="atLeast"/>
      <w:ind w:firstLine="200" w:firstLineChars="200"/>
      <w:textAlignment w:val="baseline"/>
    </w:pPr>
    <w:rPr>
      <w:kern w:val="0"/>
      <w:sz w:val="24"/>
      <w:szCs w:val="20"/>
    </w:rPr>
  </w:style>
  <w:style w:type="paragraph" w:customStyle="1" w:styleId="552">
    <w:name w:val="ÕýÎÄÊ×ÐÐËõ½ø"/>
    <w:basedOn w:val="1"/>
    <w:qFormat/>
    <w:uiPriority w:val="0"/>
    <w:pPr>
      <w:widowControl/>
      <w:overflowPunct w:val="0"/>
      <w:autoSpaceDE w:val="0"/>
      <w:autoSpaceDN w:val="0"/>
      <w:spacing w:line="360" w:lineRule="auto"/>
      <w:ind w:left="1134"/>
      <w:textAlignment w:val="baseline"/>
    </w:pPr>
    <w:rPr>
      <w:rFonts w:eastAsia="Times New Roman"/>
      <w:kern w:val="0"/>
      <w:szCs w:val="20"/>
    </w:rPr>
  </w:style>
  <w:style w:type="paragraph" w:customStyle="1" w:styleId="553">
    <w:name w:val="Char Char Char Char Char Char Char Char Char Char1"/>
    <w:basedOn w:val="1"/>
    <w:qFormat/>
    <w:uiPriority w:val="0"/>
    <w:rPr>
      <w:rFonts w:ascii="仿宋_GB2312" w:eastAsia="仿宋_GB2312"/>
      <w:b/>
      <w:sz w:val="32"/>
      <w:szCs w:val="32"/>
    </w:rPr>
  </w:style>
  <w:style w:type="paragraph" w:customStyle="1" w:styleId="554">
    <w:name w:val="注释"/>
    <w:basedOn w:val="1"/>
    <w:qFormat/>
    <w:uiPriority w:val="0"/>
    <w:pPr>
      <w:adjustRightInd/>
      <w:spacing w:line="360" w:lineRule="auto"/>
      <w:ind w:firstLine="480"/>
    </w:pPr>
    <w:rPr>
      <w:sz w:val="24"/>
    </w:rPr>
  </w:style>
  <w:style w:type="paragraph" w:customStyle="1" w:styleId="555">
    <w:name w:val="a2"/>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556">
    <w:name w:val="chart text"/>
    <w:basedOn w:val="1"/>
    <w:qFormat/>
    <w:uiPriority w:val="0"/>
    <w:pPr>
      <w:widowControl/>
      <w:adjustRightInd/>
      <w:spacing w:line="180" w:lineRule="exact"/>
      <w:ind w:firstLine="200" w:firstLineChars="200"/>
      <w:jc w:val="left"/>
    </w:pPr>
    <w:rPr>
      <w:rFonts w:ascii="Futura Bk" w:hAnsi="Futura Bk" w:cs="Futura Bk"/>
      <w:kern w:val="0"/>
      <w:sz w:val="14"/>
      <w:szCs w:val="14"/>
    </w:rPr>
  </w:style>
  <w:style w:type="paragraph" w:customStyle="1" w:styleId="557">
    <w:name w:val="RFI Heading 2nd Level"/>
    <w:basedOn w:val="1"/>
    <w:qFormat/>
    <w:uiPriority w:val="0"/>
    <w:pPr>
      <w:widowControl/>
      <w:tabs>
        <w:tab w:val="left" w:pos="1260"/>
      </w:tabs>
      <w:adjustRightInd/>
      <w:ind w:firstLine="200" w:firstLineChars="200"/>
      <w:jc w:val="left"/>
    </w:pPr>
    <w:rPr>
      <w:rFonts w:ascii="Arial (W1)" w:hAnsi="Arial (W1)"/>
      <w:b/>
      <w:bCs/>
      <w:color w:val="0000FF"/>
      <w:kern w:val="0"/>
      <w:sz w:val="28"/>
      <w:lang w:val="en-GB" w:eastAsia="en-US"/>
    </w:rPr>
  </w:style>
  <w:style w:type="paragraph" w:customStyle="1" w:styleId="558">
    <w:name w:val="正文 首行缩进:  2 字符 Char"/>
    <w:basedOn w:val="1"/>
    <w:qFormat/>
    <w:uiPriority w:val="0"/>
    <w:pPr>
      <w:adjustRightInd/>
      <w:spacing w:line="360" w:lineRule="auto"/>
      <w:ind w:firstLine="480"/>
    </w:pPr>
    <w:rPr>
      <w:rFonts w:cs="宋体"/>
      <w:sz w:val="24"/>
      <w:szCs w:val="20"/>
    </w:rPr>
  </w:style>
  <w:style w:type="paragraph" w:customStyle="1" w:styleId="559">
    <w:name w:val="Body Copy"/>
    <w:basedOn w:val="1"/>
    <w:qFormat/>
    <w:uiPriority w:val="0"/>
    <w:pPr>
      <w:widowControl/>
      <w:tabs>
        <w:tab w:val="left" w:pos="1584"/>
        <w:tab w:val="left" w:pos="1613"/>
        <w:tab w:val="left" w:pos="1728"/>
        <w:tab w:val="left" w:pos="1872"/>
        <w:tab w:val="left" w:pos="2016"/>
      </w:tabs>
      <w:adjustRightInd/>
      <w:spacing w:after="180" w:line="240" w:lineRule="exact"/>
      <w:ind w:left="1440" w:right="115" w:firstLine="200" w:firstLineChars="200"/>
      <w:jc w:val="left"/>
    </w:pPr>
    <w:rPr>
      <w:rFonts w:ascii="Aldine401 BT" w:hAnsi="Aldine401 BT"/>
      <w:kern w:val="0"/>
      <w:sz w:val="20"/>
      <w:szCs w:val="20"/>
    </w:rPr>
  </w:style>
  <w:style w:type="paragraph" w:customStyle="1" w:styleId="560">
    <w:name w:val="xl31"/>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kern w:val="0"/>
      <w:sz w:val="20"/>
      <w:szCs w:val="20"/>
    </w:rPr>
  </w:style>
  <w:style w:type="paragraph" w:customStyle="1" w:styleId="561">
    <w:name w:val="标题4_自定义"/>
    <w:basedOn w:val="5"/>
    <w:qFormat/>
    <w:uiPriority w:val="0"/>
    <w:pPr>
      <w:numPr>
        <w:numId w:val="0"/>
      </w:numPr>
      <w:adjustRightInd/>
      <w:spacing w:before="0" w:after="0" w:line="360" w:lineRule="auto"/>
    </w:pPr>
    <w:rPr>
      <w:rFonts w:ascii="Verdana" w:eastAsia="Verdana"/>
      <w:sz w:val="21"/>
      <w:lang w:val="en-US"/>
    </w:rPr>
  </w:style>
  <w:style w:type="paragraph" w:customStyle="1" w:styleId="562">
    <w:name w:val="样式7"/>
    <w:basedOn w:val="369"/>
    <w:next w:val="1"/>
    <w:qFormat/>
    <w:uiPriority w:val="0"/>
    <w:pPr>
      <w:spacing w:after="156" w:afterLines="50"/>
      <w:jc w:val="left"/>
      <w:outlineLvl w:val="3"/>
    </w:pPr>
    <w:rPr>
      <w:sz w:val="24"/>
      <w:szCs w:val="24"/>
    </w:rPr>
  </w:style>
  <w:style w:type="paragraph" w:customStyle="1" w:styleId="563">
    <w:name w:val="xl35"/>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564">
    <w:name w:val="单元格左对齐"/>
    <w:basedOn w:val="1"/>
    <w:qFormat/>
    <w:uiPriority w:val="0"/>
    <w:pPr>
      <w:adjustRightInd/>
      <w:spacing w:line="360" w:lineRule="auto"/>
    </w:pPr>
    <w:rPr>
      <w:sz w:val="24"/>
    </w:rPr>
  </w:style>
  <w:style w:type="paragraph" w:customStyle="1" w:styleId="565">
    <w:name w:val="Char Char1 Char Char Char1"/>
    <w:basedOn w:val="1"/>
    <w:qFormat/>
    <w:uiPriority w:val="0"/>
    <w:rPr>
      <w:rFonts w:ascii="仿宋_GB2312" w:eastAsia="仿宋_GB2312"/>
      <w:b/>
      <w:sz w:val="32"/>
      <w:szCs w:val="32"/>
    </w:rPr>
  </w:style>
  <w:style w:type="paragraph" w:customStyle="1" w:styleId="566">
    <w:name w:val="文章附标题"/>
    <w:basedOn w:val="1"/>
    <w:qFormat/>
    <w:uiPriority w:val="0"/>
    <w:pPr>
      <w:autoSpaceDE w:val="0"/>
      <w:autoSpaceDN w:val="0"/>
      <w:spacing w:before="187" w:after="175" w:line="374" w:lineRule="atLeast"/>
      <w:ind w:firstLine="200" w:firstLineChars="200"/>
      <w:jc w:val="center"/>
    </w:pPr>
    <w:rPr>
      <w:color w:val="000000"/>
      <w:kern w:val="0"/>
      <w:sz w:val="36"/>
      <w:szCs w:val="36"/>
    </w:rPr>
  </w:style>
  <w:style w:type="paragraph" w:customStyle="1" w:styleId="567">
    <w:name w:val="样式 标题 1章节第一层h1H"/>
    <w:basedOn w:val="2"/>
    <w:qFormat/>
    <w:uiPriority w:val="0"/>
    <w:pPr>
      <w:tabs>
        <w:tab w:val="left" w:pos="432"/>
      </w:tabs>
      <w:autoSpaceDE w:val="0"/>
      <w:autoSpaceDN w:val="0"/>
      <w:spacing w:line="240" w:lineRule="auto"/>
      <w:jc w:val="left"/>
      <w:outlineLvl w:val="9"/>
    </w:pPr>
    <w:rPr>
      <w:kern w:val="0"/>
      <w:sz w:val="52"/>
      <w:szCs w:val="52"/>
      <w:lang w:val="zh-CN"/>
    </w:rPr>
  </w:style>
  <w:style w:type="paragraph" w:customStyle="1" w:styleId="568">
    <w:name w:val="正文文字表格居中"/>
    <w:basedOn w:val="1"/>
    <w:next w:val="53"/>
    <w:qFormat/>
    <w:uiPriority w:val="0"/>
    <w:pPr>
      <w:snapToGrid w:val="0"/>
      <w:spacing w:line="360" w:lineRule="auto"/>
    </w:pPr>
    <w:rPr>
      <w:rFonts w:ascii="宋体"/>
      <w:b/>
      <w:sz w:val="24"/>
      <w:szCs w:val="20"/>
    </w:rPr>
  </w:style>
  <w:style w:type="paragraph" w:customStyle="1" w:styleId="569">
    <w:name w:val="Z5"/>
    <w:basedOn w:val="1"/>
    <w:next w:val="1"/>
    <w:qFormat/>
    <w:uiPriority w:val="0"/>
    <w:pPr>
      <w:tabs>
        <w:tab w:val="left" w:pos="2100"/>
      </w:tabs>
      <w:adjustRightInd/>
      <w:spacing w:before="240"/>
      <w:ind w:firstLine="200" w:firstLineChars="200"/>
      <w:outlineLvl w:val="4"/>
    </w:pPr>
    <w:rPr>
      <w:rFonts w:ascii="Tahoma" w:hAnsi="Tahoma" w:eastAsia="幼圆"/>
    </w:rPr>
  </w:style>
  <w:style w:type="paragraph" w:customStyle="1" w:styleId="570">
    <w:name w:val="深色列表 - 强调文字颜色 51"/>
    <w:basedOn w:val="1"/>
    <w:qFormat/>
    <w:uiPriority w:val="0"/>
    <w:pPr>
      <w:adjustRightInd/>
      <w:spacing w:line="360" w:lineRule="auto"/>
      <w:ind w:firstLine="200" w:firstLineChars="200"/>
    </w:pPr>
    <w:rPr>
      <w:rFonts w:eastAsia="楷体_GB2312" w:cs="Lucida Sans"/>
      <w:sz w:val="24"/>
    </w:rPr>
  </w:style>
  <w:style w:type="paragraph" w:customStyle="1" w:styleId="571">
    <w:name w:val="封面表格文本"/>
    <w:basedOn w:val="1"/>
    <w:qFormat/>
    <w:uiPriority w:val="0"/>
    <w:pPr>
      <w:autoSpaceDE w:val="0"/>
      <w:autoSpaceDN w:val="0"/>
      <w:ind w:firstLine="200" w:firstLineChars="200"/>
      <w:jc w:val="center"/>
    </w:pPr>
    <w:rPr>
      <w:rFonts w:ascii="Arial" w:hAnsi="Arial"/>
      <w:kern w:val="0"/>
      <w:szCs w:val="21"/>
    </w:rPr>
  </w:style>
  <w:style w:type="paragraph" w:customStyle="1" w:styleId="572">
    <w:name w:val="Thf"/>
    <w:basedOn w:val="513"/>
    <w:qFormat/>
    <w:uiPriority w:val="0"/>
    <w:pPr>
      <w:ind w:left="0"/>
    </w:pPr>
  </w:style>
  <w:style w:type="paragraph" w:customStyle="1" w:styleId="573">
    <w:name w:val="Char Char Char Char"/>
    <w:basedOn w:val="1"/>
    <w:qFormat/>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574">
    <w:name w:val="9"/>
    <w:qFormat/>
    <w:uiPriority w:val="0"/>
    <w:pPr>
      <w:widowControl w:val="0"/>
      <w:autoSpaceDE w:val="0"/>
      <w:autoSpaceDN w:val="0"/>
      <w:adjustRightInd w:val="0"/>
      <w:jc w:val="both"/>
    </w:pPr>
    <w:rPr>
      <w:rFonts w:ascii="宋体" w:hAnsi="Times New Roman" w:eastAsia="宋体" w:cs="Times New Roman"/>
      <w:b/>
      <w:bCs/>
      <w:color w:val="000000"/>
      <w:spacing w:val="15"/>
      <w:sz w:val="18"/>
      <w:szCs w:val="18"/>
      <w:lang w:val="en-US" w:eastAsia="zh-CN" w:bidi="ar-SA"/>
    </w:rPr>
  </w:style>
  <w:style w:type="paragraph" w:customStyle="1" w:styleId="575">
    <w:name w:val="Char19"/>
    <w:basedOn w:val="1"/>
    <w:qFormat/>
    <w:uiPriority w:val="0"/>
    <w:pPr>
      <w:adjustRightInd/>
    </w:pPr>
    <w:rPr>
      <w:szCs w:val="20"/>
    </w:rPr>
  </w:style>
  <w:style w:type="paragraph" w:customStyle="1" w:styleId="576">
    <w:name w:val="目录标题"/>
    <w:basedOn w:val="1"/>
    <w:qFormat/>
    <w:uiPriority w:val="0"/>
    <w:pPr>
      <w:autoSpaceDE w:val="0"/>
      <w:autoSpaceDN w:val="0"/>
      <w:spacing w:before="566" w:after="544" w:line="566" w:lineRule="atLeast"/>
      <w:ind w:firstLine="419" w:firstLineChars="200"/>
      <w:jc w:val="center"/>
    </w:pPr>
    <w:rPr>
      <w:rFonts w:ascii="Arial" w:hAnsi="Arial"/>
      <w:color w:val="000000"/>
      <w:spacing w:val="565"/>
      <w:kern w:val="0"/>
      <w:sz w:val="54"/>
      <w:szCs w:val="54"/>
    </w:rPr>
  </w:style>
  <w:style w:type="paragraph" w:customStyle="1" w:styleId="577">
    <w:name w:val="样式3"/>
    <w:basedOn w:val="485"/>
    <w:qFormat/>
    <w:uiPriority w:val="0"/>
    <w:pPr>
      <w:spacing w:before="312" w:beforeLines="100"/>
      <w:jc w:val="left"/>
    </w:pPr>
  </w:style>
  <w:style w:type="paragraph" w:customStyle="1" w:styleId="578">
    <w:name w:val="首行缩进"/>
    <w:basedOn w:val="1"/>
    <w:qFormat/>
    <w:uiPriority w:val="0"/>
    <w:pPr>
      <w:spacing w:line="360" w:lineRule="auto"/>
      <w:ind w:firstLine="480" w:firstLineChars="200"/>
    </w:pPr>
    <w:rPr>
      <w:rFonts w:ascii="宋体"/>
      <w:sz w:val="24"/>
      <w:szCs w:val="20"/>
    </w:rPr>
  </w:style>
  <w:style w:type="paragraph" w:customStyle="1" w:styleId="579">
    <w:name w:val="方案正文"/>
    <w:basedOn w:val="1"/>
    <w:qFormat/>
    <w:uiPriority w:val="0"/>
    <w:pPr>
      <w:snapToGrid w:val="0"/>
      <w:spacing w:line="324" w:lineRule="auto"/>
      <w:ind w:firstLine="482" w:firstLineChars="200"/>
    </w:pPr>
    <w:rPr>
      <w:rFonts w:ascii="仿宋_GB2312" w:eastAsia="仿宋_GB2312"/>
      <w:b/>
      <w:color w:val="000000"/>
      <w:sz w:val="24"/>
      <w:szCs w:val="20"/>
    </w:rPr>
  </w:style>
  <w:style w:type="paragraph" w:customStyle="1" w:styleId="580">
    <w:name w:val="xl3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581">
    <w:name w:val="样式 标题 4PIM 4H4h4bulletblbbH41H42H43H44H45H46H47H48...1"/>
    <w:basedOn w:val="5"/>
    <w:qFormat/>
    <w:uiPriority w:val="0"/>
    <w:pPr>
      <w:widowControl/>
      <w:jc w:val="left"/>
    </w:pPr>
    <w:rPr>
      <w:rFonts w:cs="宋体"/>
      <w:sz w:val="24"/>
      <w:szCs w:val="20"/>
    </w:rPr>
  </w:style>
  <w:style w:type="paragraph" w:customStyle="1" w:styleId="582">
    <w:name w:val="button"/>
    <w:basedOn w:val="1"/>
    <w:qFormat/>
    <w:uiPriority w:val="0"/>
    <w:pPr>
      <w:widowControl/>
      <w:spacing w:before="100" w:beforeAutospacing="1" w:after="100" w:afterAutospacing="1"/>
      <w:jc w:val="left"/>
    </w:pPr>
    <w:rPr>
      <w:rFonts w:ascii="Arial Unicode MS" w:hAnsi="Arial Unicode MS"/>
      <w:color w:val="000000"/>
      <w:kern w:val="0"/>
      <w:sz w:val="24"/>
    </w:rPr>
  </w:style>
  <w:style w:type="paragraph" w:customStyle="1" w:styleId="583">
    <w:name w:val="样式 正文缩进 + 首行缩进:  2 字符"/>
    <w:basedOn w:val="15"/>
    <w:qFormat/>
    <w:uiPriority w:val="0"/>
    <w:pPr>
      <w:widowControl w:val="0"/>
      <w:adjustRightInd/>
      <w:snapToGrid/>
      <w:spacing w:line="360" w:lineRule="auto"/>
      <w:ind w:firstLine="200" w:firstLineChars="200"/>
    </w:pPr>
    <w:rPr>
      <w:rFonts w:ascii="Times New Roman" w:cs="宋体"/>
      <w:snapToGrid/>
      <w:color w:val="auto"/>
      <w:kern w:val="2"/>
      <w:sz w:val="24"/>
    </w:rPr>
  </w:style>
  <w:style w:type="paragraph" w:customStyle="1" w:styleId="584">
    <w:name w:val="默认段落字体 Para Char Char Char Char Char Char Char Char Char Char"/>
    <w:basedOn w:val="1"/>
    <w:qFormat/>
    <w:uiPriority w:val="0"/>
    <w:pPr>
      <w:adjustRightInd/>
    </w:pPr>
    <w:rPr>
      <w:rFonts w:ascii="Tahoma" w:hAnsi="Tahoma"/>
      <w:color w:val="000000"/>
      <w:sz w:val="24"/>
      <w:szCs w:val="20"/>
    </w:rPr>
  </w:style>
  <w:style w:type="paragraph" w:customStyle="1" w:styleId="585">
    <w:name w:val="样式8"/>
    <w:basedOn w:val="1"/>
    <w:qFormat/>
    <w:uiPriority w:val="0"/>
    <w:pPr>
      <w:spacing w:before="156" w:beforeLines="50" w:after="156" w:afterLines="50"/>
      <w:ind w:firstLine="200" w:firstLineChars="200"/>
      <w:outlineLvl w:val="4"/>
    </w:pPr>
    <w:rPr>
      <w:rFonts w:ascii="仿宋_GB2312" w:hAnsi="宋体" w:eastAsia="仿宋_GB2312"/>
      <w:b/>
      <w:bCs/>
      <w:sz w:val="24"/>
    </w:rPr>
  </w:style>
  <w:style w:type="paragraph" w:customStyle="1" w:styleId="586">
    <w:name w:val="正文文字缩进"/>
    <w:basedOn w:val="1"/>
    <w:qFormat/>
    <w:uiPriority w:val="0"/>
    <w:pPr>
      <w:widowControl/>
      <w:tabs>
        <w:tab w:val="left" w:pos="180"/>
      </w:tabs>
      <w:adjustRightInd/>
      <w:spacing w:line="240" w:lineRule="exact"/>
      <w:ind w:left="187" w:hanging="187" w:firstLineChars="200"/>
      <w:jc w:val="left"/>
    </w:pPr>
    <w:rPr>
      <w:rFonts w:ascii="Futura Bk" w:hAnsi="Futura Bk" w:cs="Futura Bk"/>
      <w:kern w:val="0"/>
      <w:sz w:val="18"/>
      <w:szCs w:val="18"/>
    </w:rPr>
  </w:style>
  <w:style w:type="paragraph" w:customStyle="1" w:styleId="587">
    <w:name w:val="正文文本 211"/>
    <w:basedOn w:val="1"/>
    <w:qFormat/>
    <w:uiPriority w:val="0"/>
    <w:pPr>
      <w:widowControl/>
      <w:overflowPunct w:val="0"/>
      <w:autoSpaceDE w:val="0"/>
      <w:autoSpaceDN w:val="0"/>
      <w:ind w:left="720" w:hanging="720"/>
      <w:textAlignment w:val="baseline"/>
    </w:pPr>
    <w:rPr>
      <w:kern w:val="0"/>
      <w:sz w:val="24"/>
      <w:szCs w:val="20"/>
      <w:lang w:val="en-GB"/>
    </w:rPr>
  </w:style>
  <w:style w:type="paragraph" w:customStyle="1" w:styleId="588">
    <w:name w:val="xl23"/>
    <w:basedOn w:val="1"/>
    <w:qFormat/>
    <w:uiPriority w:val="0"/>
    <w:pPr>
      <w:widowControl/>
      <w:adjustRightInd/>
      <w:spacing w:before="100" w:beforeAutospacing="1" w:after="100" w:afterAutospacing="1" w:line="360" w:lineRule="auto"/>
      <w:ind w:firstLine="200" w:firstLineChars="200"/>
      <w:textAlignment w:val="top"/>
    </w:pPr>
    <w:rPr>
      <w:kern w:val="0"/>
      <w:sz w:val="24"/>
    </w:rPr>
  </w:style>
  <w:style w:type="paragraph" w:customStyle="1" w:styleId="589">
    <w:name w:val="xl25"/>
    <w:basedOn w:val="1"/>
    <w:qFormat/>
    <w:uiPriority w:val="0"/>
    <w:pPr>
      <w:widowControl/>
      <w:spacing w:before="100" w:beforeAutospacing="1" w:after="100" w:afterAutospacing="1"/>
      <w:jc w:val="center"/>
      <w:textAlignment w:val="center"/>
    </w:pPr>
    <w:rPr>
      <w:rFonts w:hint="eastAsia" w:ascii="楷体_GB2312" w:hAnsi="宋体" w:eastAsia="楷体_GB2312"/>
      <w:kern w:val="0"/>
      <w:sz w:val="24"/>
    </w:rPr>
  </w:style>
  <w:style w:type="paragraph" w:customStyle="1" w:styleId="590">
    <w:name w:val="目录2"/>
    <w:basedOn w:val="1"/>
    <w:qFormat/>
    <w:uiPriority w:val="0"/>
    <w:pPr>
      <w:tabs>
        <w:tab w:val="left" w:leader="dot" w:pos="7370"/>
      </w:tabs>
      <w:autoSpaceDE w:val="0"/>
      <w:autoSpaceDN w:val="0"/>
      <w:spacing w:line="317" w:lineRule="atLeast"/>
      <w:ind w:firstLine="209" w:firstLineChars="200"/>
    </w:pPr>
    <w:rPr>
      <w:color w:val="000000"/>
      <w:kern w:val="0"/>
      <w:szCs w:val="21"/>
    </w:rPr>
  </w:style>
  <w:style w:type="paragraph" w:customStyle="1" w:styleId="591">
    <w:name w:val="缺省文本"/>
    <w:basedOn w:val="1"/>
    <w:qFormat/>
    <w:uiPriority w:val="0"/>
    <w:pPr>
      <w:widowControl/>
      <w:overflowPunct w:val="0"/>
      <w:autoSpaceDE w:val="0"/>
      <w:autoSpaceDN w:val="0"/>
      <w:spacing w:line="360" w:lineRule="auto"/>
      <w:ind w:firstLine="720" w:firstLineChars="200"/>
      <w:textAlignment w:val="baseline"/>
    </w:pPr>
    <w:rPr>
      <w:rFonts w:ascii="宋体" w:eastAsia="仿宋_GB2312"/>
      <w:kern w:val="0"/>
      <w:sz w:val="28"/>
      <w:szCs w:val="20"/>
    </w:rPr>
  </w:style>
  <w:style w:type="paragraph" w:customStyle="1" w:styleId="592">
    <w:name w:val="p0"/>
    <w:basedOn w:val="1"/>
    <w:qFormat/>
    <w:uiPriority w:val="0"/>
    <w:pPr>
      <w:widowControl/>
      <w:adjustRightInd/>
    </w:pPr>
    <w:rPr>
      <w:kern w:val="0"/>
      <w:szCs w:val="21"/>
    </w:rPr>
  </w:style>
  <w:style w:type="paragraph" w:customStyle="1" w:styleId="593">
    <w:name w:val="Revision"/>
    <w:qFormat/>
    <w:uiPriority w:val="0"/>
    <w:rPr>
      <w:rFonts w:ascii="Times New Roman" w:hAnsi="Times New Roman" w:eastAsia="宋体" w:cs="Times New Roman"/>
      <w:kern w:val="2"/>
      <w:sz w:val="21"/>
      <w:lang w:val="en-US" w:eastAsia="zh-CN" w:bidi="ar-SA"/>
    </w:rPr>
  </w:style>
  <w:style w:type="paragraph" w:customStyle="1" w:styleId="594">
    <w:name w:val="gf正文1"/>
    <w:basedOn w:val="1"/>
    <w:qFormat/>
    <w:uiPriority w:val="0"/>
    <w:pPr>
      <w:tabs>
        <w:tab w:val="left" w:pos="3240"/>
        <w:tab w:val="left" w:pos="3960"/>
      </w:tabs>
      <w:snapToGrid w:val="0"/>
      <w:spacing w:line="360" w:lineRule="auto"/>
      <w:ind w:firstLine="480" w:firstLineChars="200"/>
    </w:pPr>
    <w:rPr>
      <w:rFonts w:ascii="宋体" w:hAnsi="宋体" w:cs="宋体"/>
      <w:sz w:val="24"/>
    </w:rPr>
  </w:style>
  <w:style w:type="paragraph" w:customStyle="1" w:styleId="595">
    <w:name w:val="表格文字"/>
    <w:basedOn w:val="1"/>
    <w:next w:val="15"/>
    <w:qFormat/>
    <w:uiPriority w:val="0"/>
    <w:pPr>
      <w:adjustRightInd/>
      <w:ind w:firstLine="200" w:firstLineChars="200"/>
    </w:pPr>
    <w:rPr>
      <w:rFonts w:ascii="Arial" w:hAnsi="Arial"/>
      <w:spacing w:val="-5"/>
      <w:kern w:val="0"/>
      <w:sz w:val="24"/>
      <w:szCs w:val="20"/>
    </w:rPr>
  </w:style>
  <w:style w:type="paragraph" w:customStyle="1" w:styleId="596">
    <w:name w:val="部分1"/>
    <w:basedOn w:val="1"/>
    <w:qFormat/>
    <w:uiPriority w:val="0"/>
    <w:pPr>
      <w:keepNext/>
      <w:pageBreakBefore/>
      <w:tabs>
        <w:tab w:val="left" w:pos="720"/>
      </w:tabs>
      <w:spacing w:line="360" w:lineRule="auto"/>
      <w:jc w:val="center"/>
      <w:outlineLvl w:val="0"/>
    </w:pPr>
    <w:rPr>
      <w:rFonts w:eastAsia="黑体"/>
      <w:b/>
      <w:kern w:val="44"/>
      <w:sz w:val="36"/>
      <w:szCs w:val="20"/>
    </w:rPr>
  </w:style>
  <w:style w:type="paragraph" w:customStyle="1" w:styleId="597">
    <w:name w:val="Char Char13"/>
    <w:basedOn w:val="1"/>
    <w:qFormat/>
    <w:uiPriority w:val="0"/>
    <w:pPr>
      <w:widowControl/>
      <w:spacing w:after="160" w:line="240" w:lineRule="exact"/>
      <w:jc w:val="left"/>
    </w:pPr>
    <w:rPr>
      <w:rFonts w:eastAsia="仿宋_GB2312"/>
      <w:sz w:val="28"/>
    </w:rPr>
  </w:style>
  <w:style w:type="paragraph" w:customStyle="1" w:styleId="598">
    <w:name w:val="xl2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kern w:val="0"/>
      <w:sz w:val="20"/>
      <w:szCs w:val="20"/>
    </w:rPr>
  </w:style>
  <w:style w:type="paragraph" w:customStyle="1" w:styleId="599">
    <w:name w:val="FA正文"/>
    <w:basedOn w:val="1"/>
    <w:qFormat/>
    <w:uiPriority w:val="0"/>
    <w:pPr>
      <w:spacing w:line="360" w:lineRule="auto"/>
      <w:ind w:firstLine="480" w:firstLineChars="200"/>
    </w:pPr>
    <w:rPr>
      <w:rFonts w:hAnsi="宋体"/>
      <w:sz w:val="24"/>
      <w:szCs w:val="20"/>
    </w:rPr>
  </w:style>
  <w:style w:type="paragraph" w:customStyle="1" w:styleId="600">
    <w:name w:val="CM14"/>
    <w:basedOn w:val="421"/>
    <w:next w:val="421"/>
    <w:qFormat/>
    <w:uiPriority w:val="0"/>
    <w:pPr>
      <w:spacing w:after="68"/>
    </w:pPr>
    <w:rPr>
      <w:rFonts w:ascii="FHLHE E+ Futura Bk" w:eastAsia="FHLHE E+ Futura Bk" w:cs="Times New Roman"/>
      <w:color w:val="auto"/>
    </w:rPr>
  </w:style>
  <w:style w:type="paragraph" w:customStyle="1" w:styleId="601">
    <w:name w:val="Char Char Char Char2"/>
    <w:basedOn w:val="1"/>
    <w:qFormat/>
    <w:uiPriority w:val="0"/>
    <w:rPr>
      <w:rFonts w:ascii="Tahoma" w:hAnsi="Tahoma"/>
      <w:sz w:val="24"/>
      <w:szCs w:val="20"/>
    </w:rPr>
  </w:style>
  <w:style w:type="paragraph" w:customStyle="1" w:styleId="602">
    <w:name w:val="Char11"/>
    <w:basedOn w:val="1"/>
    <w:qFormat/>
    <w:uiPriority w:val="0"/>
    <w:pPr>
      <w:tabs>
        <w:tab w:val="left" w:pos="432"/>
      </w:tabs>
      <w:adjustRightInd/>
      <w:spacing w:before="156" w:beforeLines="50" w:after="156" w:afterLines="50"/>
      <w:ind w:left="432" w:hanging="432" w:firstLineChars="200"/>
    </w:pPr>
    <w:rPr>
      <w:sz w:val="24"/>
    </w:rPr>
  </w:style>
  <w:style w:type="paragraph" w:customStyle="1" w:styleId="603">
    <w:name w:val="样式1 + (中宋体"/>
    <w:basedOn w:val="484"/>
    <w:qFormat/>
    <w:uiPriority w:val="0"/>
    <w:pPr>
      <w:widowControl w:val="0"/>
      <w:tabs>
        <w:tab w:val="left" w:pos="1200"/>
        <w:tab w:val="clear" w:pos="1212"/>
        <w:tab w:val="clear" w:pos="3888"/>
      </w:tabs>
      <w:adjustRightInd/>
      <w:snapToGrid/>
      <w:spacing w:line="360" w:lineRule="auto"/>
      <w:ind w:left="1200" w:hanging="360" w:firstLineChars="200"/>
      <w:jc w:val="both"/>
    </w:pPr>
    <w:rPr>
      <w:kern w:val="2"/>
      <w:szCs w:val="24"/>
    </w:rPr>
  </w:style>
  <w:style w:type="paragraph" w:customStyle="1" w:styleId="604">
    <w:name w:val="标准正文"/>
    <w:basedOn w:val="1"/>
    <w:qFormat/>
    <w:uiPriority w:val="0"/>
    <w:pPr>
      <w:tabs>
        <w:tab w:val="left" w:pos="780"/>
      </w:tabs>
      <w:adjustRightInd/>
      <w:spacing w:line="360" w:lineRule="auto"/>
      <w:ind w:left="200" w:leftChars="200" w:firstLine="200" w:firstLineChars="200"/>
    </w:pPr>
    <w:rPr>
      <w:sz w:val="24"/>
    </w:rPr>
  </w:style>
  <w:style w:type="paragraph" w:customStyle="1" w:styleId="605">
    <w:name w:val="Char Char11 Char Char Char Char Char Char Char Char Char Char Char Char Char Char Char1"/>
    <w:basedOn w:val="1"/>
    <w:qFormat/>
    <w:uiPriority w:val="0"/>
    <w:pPr>
      <w:adjustRightInd/>
      <w:spacing w:line="360" w:lineRule="auto"/>
    </w:pPr>
    <w:rPr>
      <w:rFonts w:ascii="Arial" w:hAnsi="Arial" w:eastAsia="黑体" w:cs="Arial"/>
      <w:snapToGrid w:val="0"/>
      <w:kern w:val="0"/>
      <w:szCs w:val="21"/>
    </w:rPr>
  </w:style>
  <w:style w:type="paragraph" w:customStyle="1" w:styleId="606">
    <w:name w:val="带编号样式"/>
    <w:basedOn w:val="280"/>
    <w:qFormat/>
    <w:uiPriority w:val="0"/>
    <w:pPr>
      <w:tabs>
        <w:tab w:val="left" w:pos="840"/>
      </w:tabs>
      <w:snapToGrid w:val="0"/>
      <w:ind w:left="840" w:hanging="420" w:firstLineChars="0"/>
    </w:pPr>
    <w:rPr>
      <w:rFonts w:ascii="仿宋_GB2312" w:eastAsia="仿宋_GB2312"/>
      <w:color w:val="000000"/>
    </w:rPr>
  </w:style>
  <w:style w:type="paragraph" w:customStyle="1" w:styleId="607">
    <w:name w:val="正文首行缩进两字"/>
    <w:qFormat/>
    <w:uiPriority w:val="0"/>
    <w:pPr>
      <w:spacing w:after="156" w:afterLines="50" w:line="300" w:lineRule="auto"/>
      <w:ind w:right="210" w:rightChars="100" w:firstLine="523" w:firstLineChars="218"/>
    </w:pPr>
    <w:rPr>
      <w:rFonts w:ascii="Times New Roman" w:hAnsi="Times New Roman" w:eastAsia="宋体" w:cs="Times New Roman"/>
      <w:sz w:val="24"/>
      <w:szCs w:val="24"/>
      <w:lang w:val="en-US" w:eastAsia="zh-CN" w:bidi="ar-SA"/>
    </w:rPr>
  </w:style>
  <w:style w:type="paragraph" w:customStyle="1" w:styleId="608">
    <w:name w:val="Picture"/>
    <w:basedOn w:val="1"/>
    <w:next w:val="16"/>
    <w:qFormat/>
    <w:uiPriority w:val="0"/>
    <w:pPr>
      <w:keepNext/>
      <w:widowControl/>
      <w:adjustRightInd/>
      <w:ind w:firstLine="200" w:firstLineChars="200"/>
    </w:pPr>
    <w:rPr>
      <w:rFonts w:ascii="楷体" w:hAnsi="Arial" w:eastAsia="楷体"/>
      <w:b/>
      <w:spacing w:val="-5"/>
      <w:w w:val="98"/>
      <w:kern w:val="0"/>
      <w:sz w:val="24"/>
      <w:szCs w:val="20"/>
    </w:rPr>
  </w:style>
  <w:style w:type="paragraph" w:customStyle="1" w:styleId="609">
    <w:name w:val="规划正文"/>
    <w:basedOn w:val="1"/>
    <w:qFormat/>
    <w:uiPriority w:val="0"/>
    <w:pPr>
      <w:adjustRightInd/>
      <w:spacing w:before="312" w:beforeLines="100" w:line="360" w:lineRule="auto"/>
      <w:jc w:val="left"/>
    </w:pPr>
    <w:rPr>
      <w:rFonts w:ascii="Arial" w:hAnsi="Arial" w:eastAsia="仿宋_GB2312"/>
      <w:bCs/>
      <w:sz w:val="28"/>
    </w:rPr>
  </w:style>
  <w:style w:type="paragraph" w:customStyle="1" w:styleId="610">
    <w:name w:val="Char1 Char Char Char6"/>
    <w:basedOn w:val="1"/>
    <w:qFormat/>
    <w:uiPriority w:val="0"/>
    <w:pPr>
      <w:widowControl/>
      <w:snapToGrid w:val="0"/>
      <w:spacing w:before="120" w:after="160" w:line="360" w:lineRule="auto"/>
      <w:ind w:right="-360"/>
      <w:jc w:val="left"/>
    </w:pPr>
    <w:rPr>
      <w:rFonts w:ascii="Arial" w:hAnsi="Arial"/>
      <w:kern w:val="0"/>
      <w:sz w:val="24"/>
      <w:lang w:eastAsia="en-US"/>
    </w:rPr>
  </w:style>
  <w:style w:type="paragraph" w:customStyle="1" w:styleId="611">
    <w:name w:val="目录4"/>
    <w:basedOn w:val="1"/>
    <w:qFormat/>
    <w:uiPriority w:val="0"/>
    <w:pPr>
      <w:tabs>
        <w:tab w:val="left" w:leader="dot" w:pos="7370"/>
      </w:tabs>
      <w:autoSpaceDE w:val="0"/>
      <w:autoSpaceDN w:val="0"/>
      <w:spacing w:line="317" w:lineRule="atLeast"/>
      <w:ind w:firstLine="629" w:firstLineChars="200"/>
    </w:pPr>
    <w:rPr>
      <w:color w:val="000000"/>
      <w:kern w:val="0"/>
      <w:szCs w:val="21"/>
    </w:rPr>
  </w:style>
  <w:style w:type="paragraph" w:customStyle="1" w:styleId="612">
    <w:name w:val="Char1 Char Char Char5"/>
    <w:basedOn w:val="1"/>
    <w:qFormat/>
    <w:uiPriority w:val="0"/>
    <w:pPr>
      <w:adjustRightInd/>
      <w:ind w:firstLine="200" w:firstLineChars="200"/>
    </w:pPr>
    <w:rPr>
      <w:rFonts w:ascii="Tahoma" w:hAnsi="Tahoma"/>
      <w:sz w:val="24"/>
      <w:szCs w:val="20"/>
    </w:rPr>
  </w:style>
  <w:style w:type="paragraph" w:customStyle="1" w:styleId="613">
    <w:name w:val="reader-word-layer"/>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614">
    <w:name w:val="trs_editor"/>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615">
    <w:name w:val="Char Char28"/>
    <w:basedOn w:val="1"/>
    <w:qFormat/>
    <w:uiPriority w:val="0"/>
    <w:pPr>
      <w:adjustRightInd/>
      <w:snapToGrid w:val="0"/>
      <w:spacing w:line="360" w:lineRule="auto"/>
    </w:pPr>
    <w:rPr>
      <w:rFonts w:ascii="Arial" w:hAnsi="Arial" w:eastAsia="黑体"/>
      <w:snapToGrid w:val="0"/>
      <w:kern w:val="0"/>
      <w:sz w:val="20"/>
      <w:szCs w:val="21"/>
    </w:rPr>
  </w:style>
  <w:style w:type="paragraph" w:customStyle="1" w:styleId="616">
    <w:name w:val="正文_1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17">
    <w:name w:val="纯文本_0_0"/>
    <w:basedOn w:val="616"/>
    <w:link w:val="618"/>
    <w:qFormat/>
    <w:uiPriority w:val="0"/>
    <w:rPr>
      <w:rFonts w:ascii="宋体" w:hAnsi="Courier New"/>
      <w:szCs w:val="21"/>
    </w:rPr>
  </w:style>
  <w:style w:type="character" w:customStyle="1" w:styleId="618">
    <w:name w:val="纯文本 Char_0"/>
    <w:link w:val="617"/>
    <w:qFormat/>
    <w:uiPriority w:val="0"/>
    <w:rPr>
      <w:rFonts w:ascii="宋体" w:hAnsi="Courier New"/>
      <w:kern w:val="2"/>
      <w:sz w:val="21"/>
      <w:szCs w:val="21"/>
      <w:lang w:val="en-US" w:eastAsia="zh-CN"/>
    </w:rPr>
  </w:style>
  <w:style w:type="character" w:customStyle="1" w:styleId="619">
    <w:name w:val="纯文本 Char1"/>
    <w:link w:val="620"/>
    <w:qFormat/>
    <w:uiPriority w:val="0"/>
    <w:rPr>
      <w:rFonts w:ascii="宋体" w:hAnsi="Courier New"/>
    </w:rPr>
  </w:style>
  <w:style w:type="paragraph" w:customStyle="1" w:styleId="620">
    <w:name w:val="纯文本1"/>
    <w:basedOn w:val="1"/>
    <w:link w:val="619"/>
    <w:qFormat/>
    <w:uiPriority w:val="0"/>
    <w:pPr>
      <w:adjustRightInd/>
    </w:pPr>
    <w:rPr>
      <w:rFonts w:ascii="宋体" w:hAnsi="Courier New"/>
      <w:kern w:val="0"/>
      <w:sz w:val="20"/>
      <w:szCs w:val="20"/>
    </w:rPr>
  </w:style>
  <w:style w:type="paragraph" w:customStyle="1" w:styleId="621">
    <w:name w:val="索引 11"/>
    <w:basedOn w:val="1"/>
    <w:next w:val="1"/>
    <w:qFormat/>
    <w:uiPriority w:val="99"/>
    <w:pPr>
      <w:adjustRightInd/>
      <w:spacing w:line="360" w:lineRule="auto"/>
    </w:pPr>
    <w:rPr>
      <w:rFonts w:ascii="仿宋_GB2312" w:eastAsia="仿宋_GB2312"/>
      <w:sz w:val="24"/>
      <w:szCs w:val="20"/>
    </w:rPr>
  </w:style>
  <w:style w:type="character" w:customStyle="1" w:styleId="622">
    <w:name w:val="正文缩进 字符"/>
    <w:qFormat/>
    <w:uiPriority w:val="0"/>
    <w:rPr>
      <w:rFonts w:ascii="宋体" w:eastAsia="宋体"/>
      <w:snapToGrid w:val="0"/>
      <w:color w:val="000000"/>
      <w:kern w:val="28"/>
      <w:sz w:val="28"/>
      <w:lang w:val="en-US" w:eastAsia="zh-CN" w:bidi="ar-SA"/>
    </w:rPr>
  </w:style>
  <w:style w:type="character" w:customStyle="1" w:styleId="623">
    <w:name w:val="纯文本 字符"/>
    <w:qFormat/>
    <w:uiPriority w:val="0"/>
    <w:rPr>
      <w:rFonts w:ascii="宋体" w:hAnsi="Courier New" w:eastAsia="宋体" w:cs="Arial"/>
      <w:snapToGrid w:val="0"/>
      <w:kern w:val="2"/>
      <w:sz w:val="21"/>
      <w:szCs w:val="21"/>
      <w:lang w:val="en-US" w:eastAsia="zh-CN" w:bidi="ar-SA"/>
    </w:rPr>
  </w:style>
  <w:style w:type="character" w:customStyle="1" w:styleId="624">
    <w:name w:val="正文文本缩进 字符"/>
    <w:qFormat/>
    <w:uiPriority w:val="0"/>
    <w:rPr>
      <w:rFonts w:ascii="宋体" w:hAnsi="宋体"/>
      <w:kern w:val="2"/>
      <w:sz w:val="24"/>
      <w:szCs w:val="24"/>
    </w:rPr>
  </w:style>
  <w:style w:type="character" w:customStyle="1" w:styleId="625">
    <w:name w:val="bookmark-item"/>
    <w:qFormat/>
    <w:uiPriority w:val="0"/>
    <w:rPr>
      <w:rFonts w:ascii="Arial" w:hAnsi="Arial" w:eastAsia="黑体" w:cs="Arial"/>
      <w:snapToGrid/>
      <w:kern w:val="0"/>
      <w:szCs w:val="21"/>
    </w:rPr>
  </w:style>
  <w:style w:type="character" w:customStyle="1" w:styleId="626">
    <w:name w:val="fontstyle01"/>
    <w:qFormat/>
    <w:uiPriority w:val="0"/>
    <w:rPr>
      <w:rFonts w:hint="eastAsia" w:ascii="宋体" w:hAnsi="宋体" w:eastAsia="宋体" w:cs="Arial"/>
      <w:snapToGrid/>
      <w:color w:val="000000"/>
      <w:kern w:val="0"/>
      <w:sz w:val="36"/>
      <w:szCs w:val="36"/>
    </w:rPr>
  </w:style>
  <w:style w:type="character" w:customStyle="1" w:styleId="627">
    <w:name w:val="正文文本缩进 Char3"/>
    <w:qFormat/>
    <w:uiPriority w:val="0"/>
    <w:rPr>
      <w:rFonts w:ascii="宋体" w:hAnsi="宋体"/>
      <w:kern w:val="2"/>
      <w:sz w:val="24"/>
      <w:szCs w:val="24"/>
    </w:rPr>
  </w:style>
  <w:style w:type="paragraph" w:customStyle="1" w:styleId="628">
    <w:name w:val="text-tag"/>
    <w:basedOn w:val="1"/>
    <w:semiHidden/>
    <w:qFormat/>
    <w:uiPriority w:val="99"/>
    <w:pPr>
      <w:widowControl/>
      <w:adjustRightInd/>
      <w:spacing w:before="100" w:beforeAutospacing="1" w:after="100" w:afterAutospacing="1"/>
      <w:jc w:val="left"/>
    </w:pPr>
    <w:rPr>
      <w:rFonts w:ascii="宋体" w:hAnsi="宋体" w:cs="宋体"/>
      <w:kern w:val="0"/>
      <w:sz w:val="24"/>
    </w:rPr>
  </w:style>
  <w:style w:type="character" w:customStyle="1" w:styleId="629">
    <w:name w:val="页脚 Char2"/>
    <w:link w:val="37"/>
    <w:qFormat/>
    <w:locked/>
    <w:uiPriority w:val="99"/>
    <w:rPr>
      <w:kern w:val="2"/>
      <w:sz w:val="18"/>
      <w:szCs w:val="18"/>
    </w:rPr>
  </w:style>
  <w:style w:type="character" w:customStyle="1" w:styleId="630">
    <w:name w:val="页眉 Char2"/>
    <w:link w:val="38"/>
    <w:qFormat/>
    <w:uiPriority w:val="99"/>
    <w:rPr>
      <w:kern w:val="2"/>
      <w:sz w:val="18"/>
      <w:szCs w:val="18"/>
    </w:rPr>
  </w:style>
  <w:style w:type="paragraph" w:customStyle="1" w:styleId="631">
    <w:name w:val="封面第一行"/>
    <w:basedOn w:val="1"/>
    <w:qFormat/>
    <w:uiPriority w:val="0"/>
    <w:pPr>
      <w:spacing w:line="360" w:lineRule="auto"/>
      <w:jc w:val="center"/>
    </w:pPr>
    <w:rPr>
      <w:rFonts w:ascii="黑体" w:hAnsi="宋体" w:eastAsia="黑体" w:cs="宋体"/>
      <w:sz w:val="56"/>
      <w:szCs w:val="20"/>
    </w:rPr>
  </w:style>
  <w:style w:type="paragraph" w:customStyle="1" w:styleId="632">
    <w:name w:val="宋小四行"/>
    <w:basedOn w:val="1"/>
    <w:qFormat/>
    <w:uiPriority w:val="0"/>
    <w:pPr>
      <w:autoSpaceDE w:val="0"/>
      <w:autoSpaceDN w:val="0"/>
      <w:adjustRightInd w:val="0"/>
      <w:spacing w:line="360" w:lineRule="auto"/>
      <w:ind w:firstLine="480" w:firstLineChars="200"/>
      <w:jc w:val="left"/>
    </w:pPr>
    <w:rPr>
      <w:rFonts w:ascii="宋体" w:hAnsi="宋体" w:cs="宋体"/>
      <w:sz w:val="24"/>
    </w:rPr>
  </w:style>
  <w:style w:type="character" w:customStyle="1" w:styleId="633">
    <w:name w:val="NormalCharacter"/>
    <w:semiHidden/>
    <w:qFormat/>
    <w:uiPriority w:val="0"/>
  </w:style>
  <w:style w:type="paragraph" w:customStyle="1" w:styleId="634">
    <w:name w:val="BodyText1I2"/>
    <w:basedOn w:val="635"/>
    <w:qFormat/>
    <w:uiPriority w:val="0"/>
    <w:pPr>
      <w:snapToGrid w:val="0"/>
      <w:spacing w:line="360" w:lineRule="auto"/>
      <w:ind w:firstLine="420" w:firstLineChars="200"/>
      <w:jc w:val="left"/>
    </w:pPr>
    <w:rPr>
      <w:kern w:val="0"/>
      <w:sz w:val="24"/>
      <w:szCs w:val="22"/>
    </w:rPr>
  </w:style>
  <w:style w:type="paragraph" w:customStyle="1" w:styleId="635">
    <w:name w:val="BodyTextIndent"/>
    <w:basedOn w:val="1"/>
    <w:qFormat/>
    <w:uiPriority w:val="0"/>
    <w:pPr>
      <w:spacing w:after="120"/>
      <w:ind w:left="420" w:leftChars="200"/>
    </w:pPr>
  </w:style>
  <w:style w:type="paragraph" w:customStyle="1" w:styleId="636">
    <w:name w:val="UserStyle_0"/>
    <w:basedOn w:val="1"/>
    <w:qFormat/>
    <w:uiPriority w:val="0"/>
    <w:pPr>
      <w:adjustRightInd w:val="0"/>
      <w:spacing w:before="156" w:line="360" w:lineRule="auto"/>
      <w:ind w:firstLine="510" w:firstLineChars="200"/>
      <w:textAlignment w:val="baseline"/>
    </w:pPr>
    <w:rPr>
      <w:rFonts w:ascii="Calibri" w:hAnsi="Calibri"/>
      <w:sz w:val="24"/>
      <w:szCs w:val="22"/>
    </w:rPr>
  </w:style>
  <w:style w:type="paragraph" w:customStyle="1" w:styleId="637">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theme" Target="theme/theme1.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header" Target="header6.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C5ACE44-18D8-4F07-9043-DF3675C9A758}">
  <ds:schemaRefs/>
</ds:datastoreItem>
</file>

<file path=docProps/app.xml><?xml version="1.0" encoding="utf-8"?>
<Properties xmlns="http://schemas.openxmlformats.org/officeDocument/2006/extended-properties" xmlns:vt="http://schemas.openxmlformats.org/officeDocument/2006/docPropsVTypes">
  <Template>Normal</Template>
  <Pages>43</Pages>
  <Words>17164</Words>
  <Characters>18215</Characters>
  <Lines>340</Lines>
  <Paragraphs>95</Paragraphs>
  <TotalTime>46</TotalTime>
  <ScaleCrop>false</ScaleCrop>
  <LinksUpToDate>false</LinksUpToDate>
  <CharactersWithSpaces>21792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2021-01-18T05:30:00Z</dcterms:created>
  <dc:creator>玥</dc:creator>
  <cp:lastModifiedBy>Administrator</cp:lastModifiedBy>
  <cp:lastPrinted>2021-04-01T06:48:00Z</cp:lastPrinted>
  <dcterms:modified xsi:type="dcterms:W3CDTF">2023-03-02T03:58:00Z</dcterms:modified>
  <dc:title>杭州市市民卡扩大发卡工程</dc:title>
  <cp:revision>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32E2F8F7740344F9B467456A0988838B</vt:lpwstr>
  </property>
</Properties>
</file>