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cs="宋体"/>
          <w:b/>
          <w:color w:val="auto"/>
          <w:sz w:val="24"/>
          <w:highlight w:val="none"/>
        </w:rPr>
      </w:pPr>
    </w:p>
    <w:p>
      <w:pPr>
        <w:pStyle w:val="966"/>
        <w:spacing w:line="760" w:lineRule="exact"/>
        <w:rPr>
          <w:rFonts w:ascii="宋体" w:eastAsia="宋体"/>
          <w:color w:val="auto"/>
          <w:sz w:val="48"/>
          <w:szCs w:val="48"/>
          <w:highlight w:val="none"/>
        </w:rPr>
      </w:pPr>
    </w:p>
    <w:p>
      <w:pPr>
        <w:pStyle w:val="966"/>
        <w:spacing w:line="760" w:lineRule="exact"/>
        <w:rPr>
          <w:rFonts w:ascii="宋体" w:eastAsia="宋体"/>
          <w:color w:val="auto"/>
          <w:sz w:val="48"/>
          <w:szCs w:val="48"/>
          <w:highlight w:val="none"/>
        </w:rPr>
      </w:pPr>
      <w:r>
        <w:rPr>
          <w:rFonts w:hint="eastAsia" w:ascii="宋体" w:eastAsia="宋体"/>
          <w:color w:val="auto"/>
          <w:sz w:val="44"/>
          <w:szCs w:val="44"/>
          <w:highlight w:val="none"/>
          <w:lang w:eastAsia="zh-CN"/>
        </w:rPr>
        <w:t>萧山区南阳初级中学外籍教师招聘项目</w:t>
      </w:r>
    </w:p>
    <w:p>
      <w:pPr>
        <w:adjustRightInd/>
        <w:spacing w:line="360" w:lineRule="auto"/>
        <w:jc w:val="center"/>
        <w:rPr>
          <w:rFonts w:ascii="宋体" w:hAnsi="宋体" w:cs="宋体"/>
          <w:b/>
          <w:color w:val="auto"/>
          <w:spacing w:val="-23"/>
          <w:sz w:val="52"/>
          <w:szCs w:val="52"/>
          <w:highlight w:val="none"/>
        </w:rPr>
      </w:pPr>
    </w:p>
    <w:p>
      <w:pPr>
        <w:pStyle w:val="23"/>
        <w:rPr>
          <w:rFonts w:hAnsi="宋体" w:cs="宋体"/>
          <w:b/>
          <w:bCs/>
          <w:color w:val="auto"/>
          <w:highlight w:val="none"/>
        </w:rPr>
      </w:pPr>
    </w:p>
    <w:p>
      <w:pPr>
        <w:adjustRightInd/>
        <w:spacing w:line="360" w:lineRule="auto"/>
        <w:jc w:val="center"/>
        <w:rPr>
          <w:rFonts w:ascii="宋体" w:hAnsi="宋体" w:cs="宋体"/>
          <w:b/>
          <w:bCs/>
          <w:color w:val="auto"/>
          <w:sz w:val="72"/>
          <w:szCs w:val="72"/>
          <w:highlight w:val="none"/>
        </w:rPr>
      </w:pPr>
      <w:r>
        <w:rPr>
          <w:rFonts w:hint="eastAsia" w:ascii="宋体" w:hAnsi="宋体" w:cs="宋体"/>
          <w:b/>
          <w:bCs/>
          <w:color w:val="auto"/>
          <w:sz w:val="72"/>
          <w:szCs w:val="72"/>
          <w:highlight w:val="none"/>
        </w:rPr>
        <w:t>交易文件</w:t>
      </w:r>
    </w:p>
    <w:p>
      <w:pPr>
        <w:adjustRightInd/>
        <w:spacing w:line="360" w:lineRule="auto"/>
        <w:jc w:val="center"/>
        <w:rPr>
          <w:rFonts w:ascii="宋体" w:hAnsi="宋体" w:cs="宋体"/>
          <w:b/>
          <w:color w:val="auto"/>
          <w:sz w:val="44"/>
          <w:szCs w:val="44"/>
          <w:highlight w:val="none"/>
        </w:rPr>
      </w:pPr>
    </w:p>
    <w:p>
      <w:pPr>
        <w:snapToGrid w:val="0"/>
        <w:spacing w:line="360" w:lineRule="auto"/>
        <w:jc w:val="center"/>
        <w:rPr>
          <w:rFonts w:hint="eastAsia" w:ascii="宋体" w:hAnsi="宋体" w:eastAsia="宋体" w:cs="宋体"/>
          <w:b/>
          <w:bCs/>
          <w:color w:val="auto"/>
          <w:sz w:val="30"/>
          <w:szCs w:val="30"/>
          <w:highlight w:val="none"/>
          <w:lang w:eastAsia="zh-CN"/>
        </w:rPr>
      </w:pPr>
      <w:r>
        <w:rPr>
          <w:rFonts w:hint="eastAsia" w:ascii="宋体" w:hAnsi="宋体" w:cs="宋体"/>
          <w:b/>
          <w:bCs/>
          <w:color w:val="auto"/>
          <w:sz w:val="30"/>
          <w:szCs w:val="30"/>
          <w:highlight w:val="none"/>
        </w:rPr>
        <w:t>交易编号：</w:t>
      </w:r>
      <w:r>
        <w:rPr>
          <w:rStyle w:val="70"/>
          <w:rFonts w:hint="eastAsia" w:ascii="宋体" w:hAnsi="宋体" w:cs="宋体"/>
          <w:color w:val="000000"/>
          <w:sz w:val="28"/>
          <w:szCs w:val="28"/>
          <w:highlight w:val="none"/>
          <w:shd w:val="clear" w:color="auto" w:fill="FFFFFF"/>
          <w:lang w:val="en-US" w:eastAsia="zh-CN"/>
        </w:rPr>
        <w:t>NYCZ-GK2023-0056</w:t>
      </w:r>
    </w:p>
    <w:p>
      <w:pPr>
        <w:adjustRightInd/>
        <w:spacing w:line="360" w:lineRule="auto"/>
        <w:rPr>
          <w:rFonts w:ascii="宋体" w:hAnsi="宋体" w:cs="宋体"/>
          <w:color w:val="auto"/>
          <w:sz w:val="28"/>
          <w:szCs w:val="20"/>
          <w:highlight w:val="none"/>
        </w:rPr>
      </w:pPr>
    </w:p>
    <w:p>
      <w:pPr>
        <w:spacing w:line="360" w:lineRule="auto"/>
        <w:jc w:val="center"/>
        <w:rPr>
          <w:rFonts w:ascii="宋体" w:hAnsi="宋体" w:cs="宋体"/>
          <w:b/>
          <w:color w:val="auto"/>
          <w:sz w:val="44"/>
          <w:szCs w:val="44"/>
          <w:highlight w:val="none"/>
        </w:rPr>
      </w:pPr>
      <w:r>
        <w:rPr>
          <w:rFonts w:hint="eastAsia" w:ascii="宋体" w:hAnsi="宋体" w:cs="宋体"/>
          <w:b/>
          <w:color w:val="auto"/>
          <w:sz w:val="44"/>
          <w:szCs w:val="44"/>
          <w:highlight w:val="none"/>
        </w:rPr>
        <w:t xml:space="preserve"> </w:t>
      </w:r>
    </w:p>
    <w:p>
      <w:pPr>
        <w:spacing w:line="360" w:lineRule="auto"/>
        <w:jc w:val="center"/>
        <w:rPr>
          <w:rFonts w:ascii="宋体" w:hAnsi="宋体" w:cs="宋体"/>
          <w:b/>
          <w:color w:val="auto"/>
          <w:sz w:val="44"/>
          <w:szCs w:val="44"/>
          <w:highlight w:val="none"/>
        </w:rPr>
      </w:pPr>
    </w:p>
    <w:p>
      <w:pPr>
        <w:spacing w:line="360" w:lineRule="auto"/>
        <w:rPr>
          <w:rFonts w:ascii="宋体" w:hAnsi="宋体" w:cs="宋体"/>
          <w:color w:val="auto"/>
          <w:sz w:val="24"/>
          <w:highlight w:val="none"/>
        </w:rPr>
      </w:pPr>
    </w:p>
    <w:p>
      <w:pPr>
        <w:pStyle w:val="79"/>
        <w:rPr>
          <w:rFonts w:cs="宋体"/>
          <w:color w:val="auto"/>
          <w:highlight w:val="none"/>
        </w:rPr>
      </w:pPr>
    </w:p>
    <w:p>
      <w:pPr>
        <w:pStyle w:val="79"/>
        <w:rPr>
          <w:rFonts w:cs="宋体"/>
          <w:color w:val="auto"/>
          <w:highlight w:val="none"/>
        </w:rPr>
      </w:pPr>
    </w:p>
    <w:p>
      <w:pPr>
        <w:pStyle w:val="79"/>
        <w:rPr>
          <w:rFonts w:cs="宋体"/>
          <w:color w:val="auto"/>
          <w:highlight w:val="none"/>
        </w:rPr>
      </w:pPr>
    </w:p>
    <w:p>
      <w:pPr>
        <w:pStyle w:val="79"/>
        <w:rPr>
          <w:rFonts w:cs="宋体"/>
          <w:color w:val="auto"/>
          <w:highlight w:val="none"/>
        </w:rPr>
      </w:pPr>
    </w:p>
    <w:p>
      <w:pPr>
        <w:spacing w:line="360" w:lineRule="auto"/>
        <w:ind w:firstLine="964" w:firstLineChars="300"/>
        <w:rPr>
          <w:rFonts w:ascii="宋体" w:hAnsi="宋体" w:cs="宋体"/>
          <w:b/>
          <w:color w:val="auto"/>
          <w:sz w:val="32"/>
          <w:szCs w:val="30"/>
          <w:highlight w:val="none"/>
        </w:rPr>
      </w:pPr>
    </w:p>
    <w:p>
      <w:pPr>
        <w:spacing w:line="360" w:lineRule="auto"/>
        <w:ind w:firstLine="964" w:firstLineChars="300"/>
        <w:rPr>
          <w:rFonts w:ascii="宋体" w:hAnsi="宋体" w:cs="宋体"/>
          <w:b/>
          <w:color w:val="auto"/>
          <w:sz w:val="32"/>
          <w:szCs w:val="30"/>
          <w:highlight w:val="none"/>
        </w:rPr>
      </w:pPr>
    </w:p>
    <w:p>
      <w:pPr>
        <w:spacing w:line="360" w:lineRule="auto"/>
        <w:ind w:firstLine="964" w:firstLineChars="300"/>
        <w:rPr>
          <w:rFonts w:hint="eastAsia" w:ascii="宋体" w:hAnsi="宋体" w:eastAsia="宋体" w:cs="宋体"/>
          <w:b/>
          <w:color w:val="auto"/>
          <w:sz w:val="32"/>
          <w:szCs w:val="30"/>
          <w:highlight w:val="none"/>
          <w:lang w:eastAsia="zh-CN"/>
        </w:rPr>
      </w:pPr>
      <w:r>
        <w:rPr>
          <w:rFonts w:hint="eastAsia" w:ascii="宋体" w:hAnsi="宋体" w:cs="宋体"/>
          <w:b/>
          <w:color w:val="auto"/>
          <w:sz w:val="32"/>
          <w:szCs w:val="30"/>
          <w:highlight w:val="none"/>
        </w:rPr>
        <w:t>交 易 人：</w:t>
      </w:r>
      <w:r>
        <w:rPr>
          <w:rFonts w:hint="eastAsia" w:ascii="宋体" w:hAnsi="宋体" w:cs="宋体"/>
          <w:b/>
          <w:color w:val="auto"/>
          <w:sz w:val="32"/>
          <w:szCs w:val="30"/>
          <w:highlight w:val="none"/>
          <w:lang w:eastAsia="zh-CN"/>
        </w:rPr>
        <w:t>萧山区南阳</w:t>
      </w:r>
      <w:r>
        <w:rPr>
          <w:rFonts w:hint="eastAsia" w:ascii="宋体" w:hAnsi="宋体" w:cs="宋体"/>
          <w:b/>
          <w:color w:val="auto"/>
          <w:sz w:val="32"/>
          <w:szCs w:val="30"/>
          <w:highlight w:val="none"/>
          <w:lang w:val="en-US" w:eastAsia="zh-CN"/>
        </w:rPr>
        <w:t>初级中学</w:t>
      </w:r>
    </w:p>
    <w:p>
      <w:pPr>
        <w:spacing w:line="360" w:lineRule="auto"/>
        <w:ind w:firstLine="964" w:firstLineChars="300"/>
        <w:jc w:val="both"/>
        <w:rPr>
          <w:rFonts w:ascii="宋体" w:hAnsi="宋体" w:cs="宋体"/>
          <w:b/>
          <w:color w:val="auto"/>
          <w:sz w:val="32"/>
          <w:szCs w:val="32"/>
          <w:highlight w:val="none"/>
        </w:rPr>
      </w:pPr>
      <w:r>
        <w:rPr>
          <w:rFonts w:hint="eastAsia" w:ascii="宋体" w:hAnsi="宋体" w:cs="宋体"/>
          <w:b/>
          <w:color w:val="auto"/>
          <w:sz w:val="32"/>
          <w:szCs w:val="30"/>
          <w:highlight w:val="none"/>
        </w:rPr>
        <w:t>采购机构：</w:t>
      </w:r>
      <w:r>
        <w:rPr>
          <w:rFonts w:hint="eastAsia" w:ascii="宋体" w:hAnsi="宋体"/>
          <w:b/>
          <w:color w:val="000000"/>
          <w:sz w:val="32"/>
          <w:szCs w:val="30"/>
          <w:highlight w:val="none"/>
          <w:lang w:val="en-US" w:eastAsia="zh-CN"/>
        </w:rPr>
        <w:t>浙江中瑞工程管理有限公司</w:t>
      </w:r>
    </w:p>
    <w:p>
      <w:pPr>
        <w:snapToGrid w:val="0"/>
        <w:spacing w:line="360" w:lineRule="auto"/>
        <w:jc w:val="center"/>
        <w:rPr>
          <w:rFonts w:ascii="宋体" w:hAnsi="宋体" w:cs="宋体"/>
          <w:b/>
          <w:color w:val="auto"/>
          <w:sz w:val="32"/>
          <w:szCs w:val="32"/>
          <w:highlight w:val="none"/>
        </w:rPr>
      </w:pPr>
      <w:r>
        <w:rPr>
          <w:rFonts w:hint="eastAsia" w:ascii="宋体" w:hAnsi="宋体" w:cs="宋体"/>
          <w:b/>
          <w:color w:val="auto"/>
          <w:sz w:val="32"/>
          <w:szCs w:val="32"/>
          <w:highlight w:val="none"/>
        </w:rPr>
        <w:t>二〇二</w:t>
      </w:r>
      <w:r>
        <w:rPr>
          <w:rFonts w:hint="eastAsia" w:ascii="宋体" w:hAnsi="宋体" w:cs="宋体"/>
          <w:b/>
          <w:color w:val="auto"/>
          <w:sz w:val="32"/>
          <w:szCs w:val="32"/>
          <w:highlight w:val="none"/>
          <w:lang w:val="en-US" w:eastAsia="zh-CN"/>
        </w:rPr>
        <w:t>三</w:t>
      </w:r>
      <w:r>
        <w:rPr>
          <w:rFonts w:hint="eastAsia" w:ascii="宋体" w:hAnsi="宋体" w:cs="宋体"/>
          <w:b/>
          <w:color w:val="auto"/>
          <w:sz w:val="32"/>
          <w:szCs w:val="32"/>
          <w:highlight w:val="none"/>
        </w:rPr>
        <w:t>年</w:t>
      </w:r>
      <w:r>
        <w:rPr>
          <w:rFonts w:hint="eastAsia" w:ascii="宋体" w:hAnsi="宋体" w:cs="宋体"/>
          <w:b/>
          <w:color w:val="auto"/>
          <w:sz w:val="32"/>
          <w:szCs w:val="32"/>
          <w:highlight w:val="none"/>
          <w:lang w:val="en-US" w:eastAsia="zh-CN"/>
        </w:rPr>
        <w:t>三</w:t>
      </w:r>
      <w:r>
        <w:rPr>
          <w:rFonts w:hint="eastAsia" w:ascii="宋体" w:hAnsi="宋体" w:cs="宋体"/>
          <w:b/>
          <w:color w:val="auto"/>
          <w:sz w:val="32"/>
          <w:szCs w:val="32"/>
          <w:highlight w:val="none"/>
        </w:rPr>
        <w:t>月</w:t>
      </w:r>
      <w:r>
        <w:rPr>
          <w:rFonts w:hint="eastAsia" w:ascii="宋体" w:hAnsi="宋体" w:cs="宋体"/>
          <w:b/>
          <w:color w:val="auto"/>
          <w:sz w:val="32"/>
          <w:szCs w:val="32"/>
          <w:highlight w:val="none"/>
          <w:lang w:val="en-US" w:eastAsia="zh-CN"/>
        </w:rPr>
        <w:t>一</w:t>
      </w:r>
      <w:r>
        <w:rPr>
          <w:rFonts w:hint="eastAsia" w:ascii="宋体" w:hAnsi="宋体" w:cs="宋体"/>
          <w:b/>
          <w:color w:val="auto"/>
          <w:sz w:val="32"/>
          <w:szCs w:val="32"/>
          <w:highlight w:val="none"/>
        </w:rPr>
        <w:t>日</w:t>
      </w:r>
    </w:p>
    <w:p>
      <w:pPr>
        <w:pStyle w:val="23"/>
        <w:rPr>
          <w:rFonts w:hAnsi="宋体" w:cs="宋体"/>
          <w:color w:val="auto"/>
          <w:highlight w:val="none"/>
        </w:rPr>
      </w:pPr>
    </w:p>
    <w:p>
      <w:pPr>
        <w:pStyle w:val="24"/>
        <w:rPr>
          <w:rFonts w:hAnsi="宋体" w:cs="宋体"/>
          <w:color w:val="auto"/>
          <w:highlight w:val="none"/>
        </w:rPr>
      </w:pPr>
    </w:p>
    <w:p>
      <w:pPr>
        <w:pStyle w:val="51"/>
        <w:rPr>
          <w:rFonts w:ascii="宋体" w:hAnsi="宋体" w:cs="宋体"/>
          <w:color w:val="auto"/>
          <w:highlight w:val="none"/>
        </w:rPr>
      </w:pPr>
    </w:p>
    <w:p>
      <w:pPr>
        <w:jc w:val="center"/>
        <w:rPr>
          <w:rFonts w:ascii="宋体" w:hAnsi="宋体" w:cs="宋体"/>
          <w:b/>
          <w:color w:val="auto"/>
          <w:sz w:val="48"/>
          <w:szCs w:val="48"/>
          <w:highlight w:val="none"/>
        </w:rPr>
      </w:pPr>
      <w:r>
        <w:rPr>
          <w:rFonts w:hint="eastAsia" w:ascii="宋体" w:hAnsi="宋体" w:cs="宋体"/>
          <w:b/>
          <w:color w:val="auto"/>
          <w:sz w:val="48"/>
          <w:szCs w:val="48"/>
          <w:highlight w:val="none"/>
        </w:rPr>
        <w:t>目  录</w:t>
      </w:r>
    </w:p>
    <w:p>
      <w:pPr>
        <w:spacing w:line="360" w:lineRule="auto"/>
        <w:rPr>
          <w:rFonts w:ascii="宋体" w:hAnsi="宋体" w:cs="宋体"/>
          <w:color w:val="auto"/>
          <w:sz w:val="32"/>
          <w:szCs w:val="32"/>
          <w:highlight w:val="none"/>
        </w:rPr>
      </w:pPr>
    </w:p>
    <w:p>
      <w:pPr>
        <w:spacing w:line="360" w:lineRule="auto"/>
        <w:rPr>
          <w:rFonts w:ascii="宋体" w:hAnsi="宋体" w:cs="宋体"/>
          <w:color w:val="auto"/>
          <w:sz w:val="32"/>
          <w:szCs w:val="32"/>
          <w:highlight w:val="none"/>
        </w:rPr>
      </w:pPr>
    </w:p>
    <w:p>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第一部分      交易公告</w:t>
      </w:r>
    </w:p>
    <w:p>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第二部分      供应商须知</w:t>
      </w:r>
    </w:p>
    <w:p>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第三部分      交易需求</w:t>
      </w:r>
    </w:p>
    <w:p>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第四部分      交易办法</w:t>
      </w:r>
    </w:p>
    <w:p>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第五部分      拟签订的合同文本</w:t>
      </w:r>
    </w:p>
    <w:p>
      <w:pPr>
        <w:spacing w:line="360" w:lineRule="auto"/>
        <w:ind w:firstLine="1280" w:firstLineChars="400"/>
        <w:rPr>
          <w:rFonts w:ascii="宋体" w:hAnsi="宋体" w:cs="宋体"/>
          <w:color w:val="auto"/>
          <w:sz w:val="32"/>
          <w:szCs w:val="32"/>
          <w:highlight w:val="none"/>
        </w:rPr>
      </w:pPr>
      <w:r>
        <w:rPr>
          <w:rFonts w:hint="eastAsia" w:ascii="宋体" w:hAnsi="宋体" w:cs="宋体"/>
          <w:color w:val="auto"/>
          <w:sz w:val="32"/>
          <w:szCs w:val="32"/>
          <w:highlight w:val="none"/>
        </w:rPr>
        <w:t>第六部分      应提交的有关格式范例</w:t>
      </w:r>
    </w:p>
    <w:p>
      <w:pPr>
        <w:spacing w:line="360" w:lineRule="auto"/>
        <w:ind w:firstLine="549" w:firstLineChars="229"/>
        <w:rPr>
          <w:rFonts w:ascii="宋体" w:hAnsi="宋体" w:cs="宋体"/>
          <w:color w:val="auto"/>
          <w:sz w:val="24"/>
          <w:highlight w:val="none"/>
        </w:rPr>
      </w:pPr>
      <w:bookmarkStart w:id="0" w:name="_Hlt91233176"/>
      <w:bookmarkEnd w:id="0"/>
      <w:bookmarkStart w:id="1" w:name="_Toc91899869"/>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ind w:firstLine="549" w:firstLineChars="229"/>
        <w:rPr>
          <w:rFonts w:ascii="宋体" w:hAnsi="宋体" w:cs="宋体"/>
          <w:color w:val="auto"/>
          <w:sz w:val="24"/>
          <w:highlight w:val="none"/>
        </w:rPr>
      </w:pPr>
    </w:p>
    <w:p>
      <w:pPr>
        <w:spacing w:line="360" w:lineRule="auto"/>
        <w:rPr>
          <w:rFonts w:ascii="宋体" w:hAnsi="宋体" w:cs="宋体"/>
          <w:color w:val="auto"/>
          <w:sz w:val="24"/>
          <w:highlight w:val="none"/>
        </w:rPr>
      </w:pPr>
    </w:p>
    <w:p>
      <w:pPr>
        <w:adjustRightInd/>
        <w:spacing w:line="360" w:lineRule="auto"/>
        <w:jc w:val="center"/>
        <w:outlineLvl w:val="0"/>
        <w:rPr>
          <w:rFonts w:ascii="宋体" w:hAnsi="宋体" w:cs="宋体"/>
          <w:b/>
          <w:color w:val="auto"/>
          <w:sz w:val="36"/>
          <w:szCs w:val="20"/>
          <w:highlight w:val="none"/>
        </w:rPr>
      </w:pPr>
      <w:bookmarkStart w:id="2" w:name="第一部分"/>
      <w:r>
        <w:rPr>
          <w:rFonts w:hint="eastAsia" w:ascii="宋体" w:hAnsi="宋体" w:cs="宋体"/>
          <w:b/>
          <w:color w:val="auto"/>
          <w:sz w:val="36"/>
          <w:szCs w:val="36"/>
          <w:highlight w:val="none"/>
        </w:rPr>
        <w:br w:type="page"/>
      </w:r>
      <w:bookmarkEnd w:id="1"/>
      <w:bookmarkEnd w:id="2"/>
      <w:bookmarkStart w:id="3" w:name="_Hlt74649545"/>
      <w:bookmarkEnd w:id="3"/>
      <w:bookmarkStart w:id="4" w:name="_Hlt74729822"/>
      <w:bookmarkEnd w:id="4"/>
      <w:bookmarkStart w:id="5" w:name="_Hlt74728647"/>
      <w:bookmarkEnd w:id="5"/>
      <w:bookmarkStart w:id="6" w:name="_Hlt74707423"/>
      <w:bookmarkEnd w:id="6"/>
      <w:bookmarkStart w:id="7" w:name="第二部分"/>
      <w:bookmarkStart w:id="8" w:name="_Toc91899870"/>
      <w:bookmarkStart w:id="9" w:name="_Toc91899871"/>
      <w:r>
        <w:rPr>
          <w:rFonts w:hint="eastAsia" w:ascii="宋体" w:hAnsi="宋体" w:cs="宋体"/>
          <w:b/>
          <w:color w:val="auto"/>
          <w:sz w:val="36"/>
          <w:szCs w:val="20"/>
          <w:highlight w:val="none"/>
        </w:rPr>
        <w:t>第一部分 交易公告</w:t>
      </w:r>
    </w:p>
    <w:p>
      <w:pPr>
        <w:spacing w:line="360" w:lineRule="auto"/>
        <w:rPr>
          <w:rFonts w:ascii="宋体" w:hAnsi="宋体" w:cs="宋体"/>
          <w:b/>
          <w:color w:val="auto"/>
          <w:sz w:val="24"/>
          <w:highlight w:val="none"/>
        </w:rPr>
      </w:pPr>
      <w:r>
        <w:rPr>
          <w:rFonts w:hint="eastAsia" w:ascii="宋体" w:hAnsi="宋体" w:cs="宋体"/>
          <w:b/>
          <w:color w:val="auto"/>
          <w:sz w:val="24"/>
          <w:highlight w:val="none"/>
        </w:rPr>
        <w:t>一、基本情况</w:t>
      </w:r>
    </w:p>
    <w:p>
      <w:pPr>
        <w:spacing w:line="360" w:lineRule="auto"/>
        <w:ind w:firstLine="482" w:firstLineChars="200"/>
        <w:rPr>
          <w:rFonts w:hint="eastAsia" w:ascii="宋体" w:hAnsi="宋体" w:eastAsia="宋体" w:cs="宋体"/>
          <w:b/>
          <w:color w:val="auto"/>
          <w:sz w:val="24"/>
          <w:highlight w:val="none"/>
          <w:lang w:eastAsia="zh-CN"/>
        </w:rPr>
      </w:pPr>
      <w:r>
        <w:rPr>
          <w:rFonts w:hint="eastAsia" w:ascii="宋体" w:hAnsi="宋体" w:cs="宋体"/>
          <w:b/>
          <w:color w:val="auto"/>
          <w:sz w:val="24"/>
          <w:highlight w:val="none"/>
        </w:rPr>
        <w:t>交易编号：</w:t>
      </w:r>
      <w:r>
        <w:rPr>
          <w:rFonts w:hint="eastAsia" w:ascii="宋体" w:hAnsi="宋体" w:cs="宋体"/>
          <w:b/>
          <w:color w:val="auto"/>
          <w:sz w:val="24"/>
          <w:highlight w:val="none"/>
          <w:lang w:val="en-US" w:eastAsia="zh-CN"/>
        </w:rPr>
        <w:t>NYCZ-GK2023-0056</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交易名称：</w:t>
      </w:r>
      <w:r>
        <w:rPr>
          <w:rFonts w:hint="eastAsia" w:ascii="宋体" w:hAnsi="宋体" w:cs="宋体"/>
          <w:color w:val="auto"/>
          <w:sz w:val="24"/>
          <w:highlight w:val="none"/>
          <w:lang w:eastAsia="zh-CN"/>
        </w:rPr>
        <w:t>萧山区南阳初级中学外籍教师招聘项目</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预算金额：</w:t>
      </w:r>
      <w:r>
        <w:rPr>
          <w:rFonts w:hint="eastAsia" w:ascii="宋体" w:hAnsi="宋体" w:cs="宋体"/>
          <w:color w:val="auto"/>
          <w:sz w:val="24"/>
          <w:szCs w:val="28"/>
          <w:highlight w:val="none"/>
          <w:lang w:val="en-US" w:eastAsia="zh-CN"/>
        </w:rPr>
        <w:t>2</w:t>
      </w:r>
      <w:r>
        <w:rPr>
          <w:rFonts w:hint="eastAsia" w:ascii="宋体" w:hAnsi="宋体" w:cs="宋体"/>
          <w:color w:val="auto"/>
          <w:sz w:val="24"/>
          <w:szCs w:val="28"/>
          <w:highlight w:val="none"/>
        </w:rPr>
        <w:t>0.00万</w:t>
      </w:r>
      <w:r>
        <w:rPr>
          <w:rFonts w:hint="eastAsia" w:ascii="宋体" w:hAnsi="宋体" w:cs="宋体"/>
          <w:color w:val="auto"/>
          <w:sz w:val="24"/>
          <w:highlight w:val="none"/>
        </w:rPr>
        <w:t>元</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最高限价：</w:t>
      </w:r>
      <w:r>
        <w:rPr>
          <w:rFonts w:hint="eastAsia" w:ascii="宋体" w:hAnsi="宋体" w:cs="宋体"/>
          <w:color w:val="auto"/>
          <w:sz w:val="24"/>
          <w:szCs w:val="28"/>
          <w:highlight w:val="none"/>
          <w:lang w:val="en-US" w:eastAsia="zh-CN"/>
        </w:rPr>
        <w:t>2</w:t>
      </w:r>
      <w:r>
        <w:rPr>
          <w:rFonts w:hint="eastAsia" w:ascii="宋体" w:hAnsi="宋体" w:cs="宋体"/>
          <w:color w:val="auto"/>
          <w:sz w:val="24"/>
          <w:szCs w:val="28"/>
          <w:highlight w:val="none"/>
        </w:rPr>
        <w:t>0.00万</w:t>
      </w:r>
      <w:r>
        <w:rPr>
          <w:rFonts w:hint="eastAsia" w:ascii="宋体" w:hAnsi="宋体" w:cs="宋体"/>
          <w:color w:val="auto"/>
          <w:sz w:val="24"/>
          <w:highlight w:val="none"/>
        </w:rPr>
        <w:t>元</w:t>
      </w:r>
    </w:p>
    <w:p>
      <w:pPr>
        <w:pStyle w:val="15"/>
        <w:spacing w:line="360" w:lineRule="auto"/>
        <w:ind w:firstLine="482" w:firstLineChars="200"/>
        <w:rPr>
          <w:rFonts w:hAnsi="宋体" w:cs="宋体"/>
          <w:b/>
          <w:color w:val="auto"/>
          <w:sz w:val="24"/>
          <w:highlight w:val="none"/>
        </w:rPr>
      </w:pPr>
      <w:r>
        <w:rPr>
          <w:rFonts w:hint="eastAsia" w:hAnsi="宋体" w:cs="宋体"/>
          <w:b/>
          <w:color w:val="auto"/>
          <w:sz w:val="24"/>
          <w:highlight w:val="none"/>
        </w:rPr>
        <w:t>交易需求：</w:t>
      </w:r>
      <w:r>
        <w:rPr>
          <w:rFonts w:hint="eastAsia" w:hAnsi="宋体" w:cs="宋体"/>
          <w:color w:val="auto"/>
          <w:sz w:val="24"/>
          <w:highlight w:val="none"/>
          <w:lang w:eastAsia="zh-CN"/>
        </w:rPr>
        <w:t>萧山区南阳初级中学外籍教师招聘项目</w:t>
      </w:r>
      <w:r>
        <w:rPr>
          <w:rFonts w:hint="eastAsia" w:hAnsi="宋体" w:cs="宋体"/>
          <w:color w:val="auto"/>
          <w:sz w:val="24"/>
          <w:highlight w:val="none"/>
        </w:rPr>
        <w:t>，1项，详见交易需求</w:t>
      </w:r>
    </w:p>
    <w:p>
      <w:pPr>
        <w:pStyle w:val="15"/>
        <w:spacing w:line="360" w:lineRule="auto"/>
        <w:ind w:firstLine="482" w:firstLineChars="200"/>
        <w:rPr>
          <w:rFonts w:hAnsi="宋体" w:cs="宋体"/>
          <w:color w:val="auto"/>
          <w:highlight w:val="none"/>
        </w:rPr>
      </w:pPr>
      <w:r>
        <w:rPr>
          <w:rFonts w:hint="eastAsia" w:hAnsi="宋体" w:cs="宋体"/>
          <w:b/>
          <w:color w:val="auto"/>
          <w:sz w:val="24"/>
          <w:szCs w:val="18"/>
          <w:highlight w:val="none"/>
        </w:rPr>
        <w:t>合同履约期限：</w:t>
      </w:r>
      <w:r>
        <w:rPr>
          <w:rFonts w:hint="eastAsia" w:hAnsi="宋体" w:cs="宋体"/>
          <w:color w:val="auto"/>
          <w:sz w:val="24"/>
          <w:szCs w:val="28"/>
          <w:highlight w:val="none"/>
        </w:rPr>
        <w:t>详见交易文件</w:t>
      </w:r>
    </w:p>
    <w:p>
      <w:pPr>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本项目接受联合体投标：（</w:t>
      </w:r>
      <w:r>
        <w:rPr>
          <w:rFonts w:hint="eastAsia" w:ascii="宋体" w:hAnsi="宋体" w:cs="宋体"/>
          <w:b/>
          <w:color w:val="auto"/>
          <w:sz w:val="24"/>
          <w:highlight w:val="none"/>
          <w:lang w:val="en-US" w:eastAsia="zh-CN"/>
        </w:rPr>
        <w:t xml:space="preserve"> </w:t>
      </w:r>
      <w:r>
        <w:rPr>
          <w:rFonts w:hint="eastAsia" w:ascii="宋体" w:hAnsi="宋体" w:cs="宋体"/>
          <w:b/>
          <w:color w:val="auto"/>
          <w:sz w:val="24"/>
          <w:highlight w:val="none"/>
        </w:rPr>
        <w:t>）是；（√）否。</w:t>
      </w:r>
    </w:p>
    <w:p>
      <w:pPr>
        <w:spacing w:line="360" w:lineRule="auto"/>
        <w:rPr>
          <w:rFonts w:ascii="宋体" w:hAnsi="宋体" w:cs="宋体"/>
          <w:b/>
          <w:color w:val="auto"/>
          <w:sz w:val="24"/>
          <w:highlight w:val="none"/>
        </w:rPr>
      </w:pPr>
      <w:r>
        <w:rPr>
          <w:rFonts w:hint="eastAsia" w:ascii="宋体" w:hAnsi="宋体" w:cs="宋体"/>
          <w:b/>
          <w:color w:val="auto"/>
          <w:sz w:val="24"/>
          <w:highlight w:val="none"/>
        </w:rPr>
        <w:t>二、申请人的资格要求：</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1、具有独立承担民事责任的能力；</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2、具有良好的商业信誉和健全的财务会计制度；</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3、具有履行合同所必需的设备和专业技术能力；</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4、有依法缴纳税收和社会保障资金的良好记录；</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5、参加采购活动前三年内，在经营活动中没有重大违法记录；</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6、法律、行政法规规定的其他条件；</w:t>
      </w:r>
    </w:p>
    <w:p>
      <w:pPr>
        <w:pStyle w:val="24"/>
        <w:ind w:firstLine="480" w:firstLineChars="200"/>
        <w:rPr>
          <w:rFonts w:hint="default" w:hAnsi="宋体" w:cs="宋体"/>
          <w:color w:val="auto"/>
          <w:sz w:val="24"/>
          <w:highlight w:val="none"/>
          <w:lang w:val="en-US" w:eastAsia="zh-CN"/>
        </w:rPr>
      </w:pPr>
      <w:r>
        <w:rPr>
          <w:rFonts w:hint="eastAsia" w:hAnsi="宋体" w:cs="宋体"/>
          <w:color w:val="auto"/>
          <w:highlight w:val="none"/>
        </w:rPr>
        <w:t>7、</w:t>
      </w:r>
      <w:r>
        <w:rPr>
          <w:rFonts w:hint="eastAsia" w:ascii="宋体" w:hAnsi="宋体" w:cs="宋体"/>
          <w:color w:val="auto"/>
          <w:sz w:val="24"/>
          <w:highlight w:val="none"/>
        </w:rPr>
        <w:t>本项目的特定资格要求</w:t>
      </w:r>
      <w:r>
        <w:rPr>
          <w:rFonts w:hint="eastAsia" w:hAnsi="宋体" w:cs="宋体"/>
          <w:color w:val="auto"/>
          <w:sz w:val="24"/>
          <w:highlight w:val="none"/>
          <w:lang w:eastAsia="zh-CN"/>
        </w:rPr>
        <w:t>：</w:t>
      </w:r>
      <w:r>
        <w:rPr>
          <w:rFonts w:hint="eastAsia" w:hAnsi="宋体" w:cs="宋体"/>
          <w:color w:val="auto"/>
          <w:sz w:val="24"/>
          <w:highlight w:val="none"/>
          <w:lang w:val="en-US" w:eastAsia="zh-CN"/>
        </w:rPr>
        <w:t>具有劳务派遣经营许可证、人力资源服务许可证；</w:t>
      </w:r>
    </w:p>
    <w:p>
      <w:pPr>
        <w:pStyle w:val="24"/>
        <w:ind w:firstLine="480" w:firstLineChars="200"/>
        <w:rPr>
          <w:rFonts w:hAnsi="宋体" w:cs="宋体"/>
          <w:color w:val="auto"/>
          <w:highlight w:val="none"/>
          <w:lang w:val="en-US"/>
        </w:rPr>
      </w:pPr>
      <w:r>
        <w:rPr>
          <w:rFonts w:hint="eastAsia" w:hAnsi="宋体" w:cs="宋体"/>
          <w:color w:val="auto"/>
          <w:sz w:val="24"/>
          <w:highlight w:val="none"/>
          <w:lang w:val="en-US" w:eastAsia="zh-CN"/>
        </w:rPr>
        <w:t>8、</w:t>
      </w:r>
      <w:r>
        <w:rPr>
          <w:rFonts w:hint="eastAsia" w:hAnsi="宋体" w:cs="宋体"/>
          <w:color w:val="auto"/>
          <w:highlight w:val="none"/>
        </w:rPr>
        <w:t>本项目不接受联合体参与（潜在供应商能独立完成本项目）</w:t>
      </w:r>
      <w:r>
        <w:rPr>
          <w:rFonts w:hint="eastAsia" w:hAnsi="宋体" w:cs="宋体"/>
          <w:color w:val="auto"/>
          <w:highlight w:val="none"/>
          <w:lang w:val="en-US"/>
        </w:rPr>
        <w:t>。</w:t>
      </w:r>
    </w:p>
    <w:p>
      <w:pPr>
        <w:spacing w:line="360" w:lineRule="auto"/>
        <w:rPr>
          <w:rFonts w:ascii="宋体" w:hAnsi="宋体" w:cs="宋体"/>
          <w:b/>
          <w:color w:val="auto"/>
          <w:sz w:val="24"/>
          <w:highlight w:val="none"/>
        </w:rPr>
      </w:pPr>
      <w:r>
        <w:rPr>
          <w:rFonts w:hint="eastAsia" w:ascii="宋体" w:hAnsi="宋体" w:cs="宋体"/>
          <w:b/>
          <w:color w:val="auto"/>
          <w:sz w:val="24"/>
          <w:highlight w:val="none"/>
        </w:rPr>
        <w:t xml:space="preserve">三、获取交易文件 </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时间：</w:t>
      </w:r>
      <w:r>
        <w:rPr>
          <w:rFonts w:hint="eastAsia" w:ascii="宋体" w:hAnsi="宋体" w:cs="宋体"/>
          <w:color w:val="auto"/>
          <w:sz w:val="24"/>
          <w:highlight w:val="none"/>
        </w:rPr>
        <w:t>/至</w:t>
      </w:r>
      <w:r>
        <w:rPr>
          <w:rFonts w:hint="eastAsia" w:ascii="宋体" w:hAnsi="宋体" w:cs="宋体"/>
          <w:color w:val="auto"/>
          <w:sz w:val="24"/>
          <w:highlight w:val="none"/>
          <w:u w:val="single"/>
        </w:rPr>
        <w:t>202</w:t>
      </w:r>
      <w:r>
        <w:rPr>
          <w:rFonts w:hint="eastAsia" w:ascii="宋体" w:hAnsi="宋体" w:cs="宋体"/>
          <w:color w:val="auto"/>
          <w:sz w:val="24"/>
          <w:highlight w:val="none"/>
          <w:u w:val="single"/>
          <w:lang w:val="en-US" w:eastAsia="zh-CN"/>
        </w:rPr>
        <w:t>3</w:t>
      </w:r>
      <w:r>
        <w:rPr>
          <w:rFonts w:hint="eastAsia" w:ascii="宋体" w:hAnsi="宋体" w:cs="宋体"/>
          <w:color w:val="auto"/>
          <w:sz w:val="24"/>
          <w:highlight w:val="none"/>
          <w:u w:val="single"/>
        </w:rPr>
        <w:t>年</w:t>
      </w:r>
      <w:r>
        <w:rPr>
          <w:rFonts w:hint="eastAsia" w:ascii="宋体" w:hAnsi="宋体" w:cs="宋体"/>
          <w:color w:val="auto"/>
          <w:sz w:val="24"/>
          <w:highlight w:val="none"/>
          <w:u w:val="single"/>
          <w:lang w:val="en-US" w:eastAsia="zh-CN"/>
        </w:rPr>
        <w:t>3</w:t>
      </w:r>
      <w:r>
        <w:rPr>
          <w:rFonts w:hint="eastAsia" w:ascii="宋体" w:hAnsi="宋体" w:cs="宋体"/>
          <w:color w:val="auto"/>
          <w:sz w:val="24"/>
          <w:highlight w:val="none"/>
          <w:u w:val="single"/>
        </w:rPr>
        <w:t>月</w:t>
      </w:r>
      <w:r>
        <w:rPr>
          <w:rFonts w:hint="eastAsia" w:ascii="宋体" w:hAnsi="宋体" w:cs="宋体"/>
          <w:color w:val="auto"/>
          <w:sz w:val="24"/>
          <w:highlight w:val="none"/>
          <w:u w:val="single"/>
          <w:lang w:val="en-US" w:eastAsia="zh-CN"/>
        </w:rPr>
        <w:t>10</w:t>
      </w:r>
      <w:r>
        <w:rPr>
          <w:rFonts w:hint="eastAsia" w:ascii="宋体" w:hAnsi="宋体" w:cs="宋体"/>
          <w:color w:val="auto"/>
          <w:sz w:val="24"/>
          <w:highlight w:val="none"/>
          <w:u w:val="single"/>
        </w:rPr>
        <w:t>日</w:t>
      </w:r>
      <w:r>
        <w:rPr>
          <w:rFonts w:hint="eastAsia" w:ascii="宋体" w:hAnsi="宋体" w:cs="宋体"/>
          <w:color w:val="auto"/>
          <w:sz w:val="24"/>
          <w:highlight w:val="none"/>
        </w:rPr>
        <w:t>，每天上午00:00至12:00 ，下午12:00至23:59（北京时间，线上获取法定节假日均可，线下获取文件法定节假日除外）</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地点（网址）：</w:t>
      </w:r>
      <w:r>
        <w:rPr>
          <w:rFonts w:hint="eastAsia" w:ascii="宋体" w:hAnsi="宋体" w:cs="宋体"/>
          <w:color w:val="auto"/>
          <w:sz w:val="24"/>
          <w:highlight w:val="none"/>
        </w:rPr>
        <w:t xml:space="preserve">政采云平台（https://www.zcygov.cn/） </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方式：</w:t>
      </w:r>
      <w:r>
        <w:rPr>
          <w:rFonts w:hint="eastAsia" w:ascii="宋体" w:hAnsi="宋体" w:cs="宋体"/>
          <w:color w:val="auto"/>
          <w:sz w:val="24"/>
          <w:highlight w:val="none"/>
        </w:rPr>
        <w:t xml:space="preserve">供应商登录政采云平台https://www.zcygov.cn/在线申请获取采购文件（进入“项目采购”应用，在获取采购文件菜单中选择项目，申请获取采购文件）。 </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售价（元）：</w:t>
      </w:r>
      <w:r>
        <w:rPr>
          <w:rFonts w:hint="eastAsia" w:ascii="宋体" w:hAnsi="宋体" w:cs="宋体"/>
          <w:color w:val="auto"/>
          <w:sz w:val="24"/>
          <w:highlight w:val="none"/>
        </w:rPr>
        <w:t xml:space="preserve">0 </w:t>
      </w:r>
      <w:r>
        <w:rPr>
          <w:rFonts w:hint="eastAsia" w:ascii="宋体" w:hAnsi="宋体" w:cs="宋体"/>
          <w:color w:val="auto"/>
          <w:sz w:val="24"/>
          <w:highlight w:val="none"/>
        </w:rPr>
        <w:tab/>
      </w:r>
    </w:p>
    <w:p>
      <w:pPr>
        <w:spacing w:line="360" w:lineRule="auto"/>
        <w:rPr>
          <w:rFonts w:ascii="宋体" w:hAnsi="宋体" w:cs="宋体"/>
          <w:b/>
          <w:color w:val="auto"/>
          <w:sz w:val="24"/>
          <w:highlight w:val="none"/>
        </w:rPr>
      </w:pPr>
      <w:r>
        <w:rPr>
          <w:rFonts w:hint="eastAsia" w:ascii="宋体" w:hAnsi="宋体" w:cs="宋体"/>
          <w:b/>
          <w:color w:val="auto"/>
          <w:sz w:val="24"/>
          <w:highlight w:val="none"/>
        </w:rPr>
        <w:t>四、提交响应文件截止时间、交易时间和地点</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提交响应文件截止时间：</w:t>
      </w:r>
      <w:r>
        <w:rPr>
          <w:rFonts w:hint="eastAsia" w:ascii="宋体" w:hAnsi="宋体" w:cs="宋体"/>
          <w:color w:val="auto"/>
          <w:sz w:val="24"/>
          <w:highlight w:val="none"/>
          <w:u w:val="single"/>
        </w:rPr>
        <w:t>202</w:t>
      </w:r>
      <w:r>
        <w:rPr>
          <w:rFonts w:hint="eastAsia" w:ascii="宋体" w:hAnsi="宋体" w:cs="宋体"/>
          <w:color w:val="auto"/>
          <w:sz w:val="24"/>
          <w:highlight w:val="none"/>
          <w:u w:val="single"/>
          <w:lang w:val="en-US" w:eastAsia="zh-CN"/>
        </w:rPr>
        <w:t>3</w:t>
      </w:r>
      <w:r>
        <w:rPr>
          <w:rFonts w:hint="eastAsia" w:ascii="宋体" w:hAnsi="宋体" w:cs="宋体"/>
          <w:color w:val="auto"/>
          <w:sz w:val="24"/>
          <w:highlight w:val="none"/>
          <w:u w:val="single"/>
        </w:rPr>
        <w:t>年</w:t>
      </w:r>
      <w:r>
        <w:rPr>
          <w:rFonts w:hint="eastAsia" w:ascii="宋体" w:hAnsi="宋体" w:cs="宋体"/>
          <w:color w:val="auto"/>
          <w:sz w:val="24"/>
          <w:highlight w:val="none"/>
          <w:u w:val="single"/>
          <w:lang w:val="en-US" w:eastAsia="zh-CN"/>
        </w:rPr>
        <w:t>3</w:t>
      </w:r>
      <w:r>
        <w:rPr>
          <w:rFonts w:hint="eastAsia" w:ascii="宋体" w:hAnsi="宋体" w:cs="宋体"/>
          <w:color w:val="auto"/>
          <w:sz w:val="24"/>
          <w:highlight w:val="none"/>
          <w:u w:val="single"/>
        </w:rPr>
        <w:t>月</w:t>
      </w:r>
      <w:r>
        <w:rPr>
          <w:rFonts w:hint="eastAsia" w:ascii="宋体" w:hAnsi="宋体" w:cs="宋体"/>
          <w:color w:val="auto"/>
          <w:sz w:val="24"/>
          <w:highlight w:val="none"/>
          <w:u w:val="single"/>
          <w:lang w:val="en-US" w:eastAsia="zh-CN"/>
        </w:rPr>
        <w:t>10</w:t>
      </w:r>
      <w:r>
        <w:rPr>
          <w:rFonts w:hint="eastAsia" w:ascii="宋体" w:hAnsi="宋体" w:cs="宋体"/>
          <w:color w:val="auto"/>
          <w:sz w:val="24"/>
          <w:highlight w:val="none"/>
          <w:u w:val="single"/>
        </w:rPr>
        <w:t>日</w:t>
      </w:r>
      <w:r>
        <w:rPr>
          <w:rFonts w:hint="eastAsia" w:ascii="宋体" w:hAnsi="宋体" w:cs="宋体"/>
          <w:color w:val="auto"/>
          <w:sz w:val="24"/>
          <w:highlight w:val="none"/>
          <w:u w:val="single"/>
          <w:lang w:val="en-US" w:eastAsia="zh-CN"/>
        </w:rPr>
        <w:t>13</w:t>
      </w:r>
      <w:r>
        <w:rPr>
          <w:rFonts w:hint="eastAsia" w:ascii="宋体" w:hAnsi="宋体" w:cs="宋体"/>
          <w:color w:val="auto"/>
          <w:sz w:val="24"/>
          <w:highlight w:val="none"/>
          <w:u w:val="single"/>
        </w:rPr>
        <w:t>点00分</w:t>
      </w:r>
      <w:r>
        <w:rPr>
          <w:rFonts w:hint="eastAsia" w:ascii="宋体" w:hAnsi="宋体" w:cs="宋体"/>
          <w:color w:val="auto"/>
          <w:sz w:val="24"/>
          <w:highlight w:val="none"/>
        </w:rPr>
        <w:t>（北京时间）</w:t>
      </w:r>
    </w:p>
    <w:p>
      <w:pPr>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投标地点（网址）：</w:t>
      </w:r>
      <w:r>
        <w:rPr>
          <w:rFonts w:hint="eastAsia" w:ascii="宋体" w:hAnsi="宋体" w:cs="宋体"/>
          <w:color w:val="auto"/>
          <w:sz w:val="24"/>
          <w:highlight w:val="none"/>
        </w:rPr>
        <w:t xml:space="preserve">政采云平台（https://www.zcygov.cn/） </w:t>
      </w:r>
    </w:p>
    <w:p>
      <w:pPr>
        <w:spacing w:line="360" w:lineRule="auto"/>
        <w:ind w:firstLine="482" w:firstLineChars="200"/>
        <w:rPr>
          <w:rFonts w:ascii="宋体" w:hAnsi="宋体" w:cs="宋体"/>
          <w:bCs/>
          <w:color w:val="auto"/>
          <w:sz w:val="24"/>
          <w:highlight w:val="none"/>
          <w:u w:val="single"/>
        </w:rPr>
      </w:pPr>
      <w:r>
        <w:rPr>
          <w:rFonts w:hint="eastAsia" w:ascii="宋体" w:hAnsi="宋体" w:cs="宋体"/>
          <w:b/>
          <w:color w:val="auto"/>
          <w:sz w:val="24"/>
          <w:highlight w:val="none"/>
        </w:rPr>
        <w:t>交易时间：</w:t>
      </w:r>
      <w:r>
        <w:rPr>
          <w:rFonts w:hint="eastAsia" w:ascii="宋体" w:hAnsi="宋体" w:cs="宋体"/>
          <w:color w:val="auto"/>
          <w:sz w:val="24"/>
          <w:highlight w:val="none"/>
          <w:u w:val="single"/>
        </w:rPr>
        <w:t>202</w:t>
      </w:r>
      <w:r>
        <w:rPr>
          <w:rFonts w:hint="eastAsia" w:ascii="宋体" w:hAnsi="宋体" w:cs="宋体"/>
          <w:color w:val="auto"/>
          <w:sz w:val="24"/>
          <w:highlight w:val="none"/>
          <w:u w:val="single"/>
          <w:lang w:val="en-US" w:eastAsia="zh-CN"/>
        </w:rPr>
        <w:t>3</w:t>
      </w:r>
      <w:r>
        <w:rPr>
          <w:rFonts w:hint="eastAsia" w:ascii="宋体" w:hAnsi="宋体" w:cs="宋体"/>
          <w:color w:val="auto"/>
          <w:sz w:val="24"/>
          <w:highlight w:val="none"/>
          <w:u w:val="single"/>
        </w:rPr>
        <w:t>年</w:t>
      </w:r>
      <w:r>
        <w:rPr>
          <w:rFonts w:hint="eastAsia" w:ascii="宋体" w:hAnsi="宋体" w:cs="宋体"/>
          <w:color w:val="auto"/>
          <w:sz w:val="24"/>
          <w:highlight w:val="none"/>
          <w:u w:val="single"/>
          <w:lang w:val="en-US" w:eastAsia="zh-CN"/>
        </w:rPr>
        <w:t>3</w:t>
      </w:r>
      <w:r>
        <w:rPr>
          <w:rFonts w:hint="eastAsia" w:ascii="宋体" w:hAnsi="宋体" w:cs="宋体"/>
          <w:color w:val="auto"/>
          <w:sz w:val="24"/>
          <w:highlight w:val="none"/>
          <w:u w:val="single"/>
        </w:rPr>
        <w:t>月</w:t>
      </w:r>
      <w:r>
        <w:rPr>
          <w:rFonts w:hint="eastAsia" w:ascii="宋体" w:hAnsi="宋体" w:cs="宋体"/>
          <w:color w:val="auto"/>
          <w:sz w:val="24"/>
          <w:highlight w:val="none"/>
          <w:u w:val="single"/>
          <w:lang w:val="en-US" w:eastAsia="zh-CN"/>
        </w:rPr>
        <w:t>10</w:t>
      </w:r>
      <w:r>
        <w:rPr>
          <w:rFonts w:hint="eastAsia" w:ascii="宋体" w:hAnsi="宋体" w:cs="宋体"/>
          <w:color w:val="auto"/>
          <w:sz w:val="24"/>
          <w:highlight w:val="none"/>
          <w:u w:val="single"/>
        </w:rPr>
        <w:t>日</w:t>
      </w:r>
      <w:r>
        <w:rPr>
          <w:rFonts w:hint="eastAsia" w:ascii="宋体" w:hAnsi="宋体" w:cs="宋体"/>
          <w:color w:val="auto"/>
          <w:sz w:val="24"/>
          <w:highlight w:val="none"/>
          <w:u w:val="single"/>
          <w:lang w:val="en-US" w:eastAsia="zh-CN"/>
        </w:rPr>
        <w:t>13</w:t>
      </w:r>
      <w:r>
        <w:rPr>
          <w:rFonts w:hint="eastAsia" w:ascii="宋体" w:hAnsi="宋体" w:cs="宋体"/>
          <w:color w:val="auto"/>
          <w:sz w:val="24"/>
          <w:highlight w:val="none"/>
          <w:u w:val="single"/>
        </w:rPr>
        <w:t>点00分</w:t>
      </w:r>
    </w:p>
    <w:p>
      <w:pPr>
        <w:spacing w:line="360" w:lineRule="auto"/>
        <w:ind w:firstLine="482" w:firstLineChars="200"/>
        <w:rPr>
          <w:rFonts w:ascii="宋体" w:hAnsi="宋体" w:cs="宋体"/>
          <w:color w:val="auto"/>
          <w:sz w:val="24"/>
          <w:highlight w:val="none"/>
        </w:rPr>
      </w:pPr>
      <w:r>
        <w:rPr>
          <w:rFonts w:hint="eastAsia" w:ascii="宋体" w:hAnsi="宋体" w:cs="宋体"/>
          <w:b/>
          <w:color w:val="auto"/>
          <w:sz w:val="24"/>
          <w:highlight w:val="none"/>
        </w:rPr>
        <w:t>开标地点（网址）：</w:t>
      </w:r>
      <w:r>
        <w:rPr>
          <w:rFonts w:hint="eastAsia" w:ascii="宋体" w:hAnsi="宋体" w:cs="宋体"/>
          <w:color w:val="auto"/>
          <w:sz w:val="24"/>
          <w:highlight w:val="none"/>
        </w:rPr>
        <w:t>政采云平台（https://www.zcygov.cn/）</w:t>
      </w:r>
    </w:p>
    <w:p>
      <w:pPr>
        <w:spacing w:line="360" w:lineRule="auto"/>
        <w:rPr>
          <w:rFonts w:ascii="宋体" w:hAnsi="宋体" w:cs="宋体"/>
          <w:b/>
          <w:color w:val="auto"/>
          <w:sz w:val="24"/>
          <w:highlight w:val="none"/>
        </w:rPr>
      </w:pPr>
      <w:r>
        <w:rPr>
          <w:rFonts w:hint="eastAsia" w:ascii="宋体" w:hAnsi="宋体" w:cs="宋体"/>
          <w:b/>
          <w:color w:val="auto"/>
          <w:sz w:val="24"/>
          <w:highlight w:val="none"/>
        </w:rPr>
        <w:t>五、其他补充事宜</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1.供应商认为交易文件使自己的权益受到损害的，可以自获取交易文件之日起3个工作日内，以书面形式向交易人和采购代理机构提出质疑。</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其他事项：电子招投标的说明：①电子招投标：本项目以数据电文形式，依托“政府采购云平台（www.zcygov.cn）”进行招投标活动，不接受纸质响应文件；②投标准备：注册账号--点击“商家入驻”，进行政府采购供应商资料填写；申领CA数字证书---申领流程详见“浙江政府采购网-下载专区-电子交易客户端-CA驱动和申领流程”；安装“政采云电子交易客户端”----前往“浙江政府采购网-下载专区-电子交易客户端”进行下载并安装；③交易文件的获取：使用账号登录或者使用CA登录政采云平台；进入“项目采购”应用，在获取采购文件菜单中选择项目，获取交易文件；④响应文件的制作：在“政采云电子交易客户端”中完成“填写基本信息”、“导入响应文件”、“标书关联”、“标书检查”、“电子签名”、“生成电子标书”等操作；⑤交易人、采购机构将依托政采云平台完成本项目的电子交易活动，平台不接受未按上述方式获取交易文件的供应商进行投标活动； ⑥对未按上述方式获取交易文件的供应商对该文件提出的质疑，交易人或采购代理机构将不予处理；⑦不提供交易文件纸质版；⑧响应文件的传输递交：供应商在投标截止时间前将加密的响应文件上传至政府采购云平台，还可以在投标截止时间前直接提交或者以邮政快递方式递交备份响应文件1份。备份响应文件的制作、存储、密封详见交易文件第二部分第15点—“备份响应文件”；⑨响应文件的解密：供应商按照平台提示和交易文件的规定在半小时内完成在线解密。通过“政府采购云平台”上传递交的响应文件无法按时解密，投标供应商递交了备份响应文件的，以备份响应文件为依据，否则视为响应文件撤回。通过“政府采购云平台”上传递交的响应文件已按时解密的，备份响应文件自动失效。供应商仅提交备份响应文件，未在电子交易平台传输递交响应文件的，交易无效；⑩具体操作指南：详见政采云平台“服务中心-帮助文档-项目采购-操作流程-电子招投标-政府采购项目电子交易管理操作指南-供应商”。</w:t>
      </w:r>
    </w:p>
    <w:p>
      <w:pPr>
        <w:spacing w:line="360" w:lineRule="auto"/>
        <w:rPr>
          <w:rFonts w:ascii="宋体" w:hAnsi="宋体" w:cs="宋体"/>
          <w:b/>
          <w:color w:val="auto"/>
          <w:sz w:val="24"/>
          <w:highlight w:val="none"/>
        </w:rPr>
      </w:pPr>
      <w:r>
        <w:rPr>
          <w:rFonts w:hint="eastAsia" w:ascii="宋体" w:hAnsi="宋体" w:cs="宋体"/>
          <w:b/>
          <w:color w:val="auto"/>
          <w:sz w:val="24"/>
          <w:highlight w:val="none"/>
        </w:rPr>
        <w:t>六、联系方式</w:t>
      </w:r>
    </w:p>
    <w:p>
      <w:pPr>
        <w:widowControl/>
        <w:spacing w:line="360" w:lineRule="auto"/>
        <w:ind w:firstLine="480" w:firstLineChars="200"/>
        <w:jc w:val="left"/>
        <w:rPr>
          <w:rFonts w:ascii="宋体" w:hAnsi="宋体" w:cs="宋体"/>
          <w:color w:val="auto"/>
          <w:sz w:val="24"/>
          <w:szCs w:val="28"/>
          <w:highlight w:val="none"/>
        </w:rPr>
      </w:pPr>
      <w:r>
        <w:rPr>
          <w:rFonts w:hint="eastAsia" w:ascii="宋体" w:hAnsi="宋体" w:cs="宋体"/>
          <w:color w:val="auto"/>
          <w:sz w:val="24"/>
          <w:szCs w:val="28"/>
          <w:highlight w:val="none"/>
        </w:rPr>
        <w:t>1.交易人信息</w:t>
      </w:r>
    </w:p>
    <w:p>
      <w:pPr>
        <w:spacing w:line="360" w:lineRule="auto"/>
        <w:ind w:firstLine="480" w:firstLineChars="200"/>
        <w:jc w:val="left"/>
        <w:rPr>
          <w:rFonts w:hint="eastAsia" w:ascii="宋体" w:hAnsi="宋体" w:eastAsia="宋体" w:cs="宋体"/>
          <w:color w:val="auto"/>
          <w:sz w:val="24"/>
          <w:highlight w:val="none"/>
          <w:lang w:eastAsia="zh-CN"/>
        </w:rPr>
      </w:pPr>
      <w:r>
        <w:rPr>
          <w:rFonts w:hint="eastAsia" w:ascii="宋体" w:hAnsi="宋体" w:cs="宋体"/>
          <w:color w:val="auto"/>
          <w:sz w:val="24"/>
          <w:highlight w:val="none"/>
        </w:rPr>
        <w:t>名称：</w:t>
      </w:r>
      <w:r>
        <w:rPr>
          <w:rFonts w:hint="eastAsia" w:ascii="宋体" w:hAnsi="宋体" w:cs="宋体"/>
          <w:color w:val="auto"/>
          <w:sz w:val="24"/>
          <w:highlight w:val="none"/>
          <w:lang w:eastAsia="zh-CN"/>
        </w:rPr>
        <w:t>萧山区南阳初级中学</w:t>
      </w:r>
    </w:p>
    <w:p>
      <w:pPr>
        <w:spacing w:line="360" w:lineRule="auto"/>
        <w:ind w:firstLine="480" w:firstLineChars="200"/>
        <w:jc w:val="left"/>
        <w:rPr>
          <w:rFonts w:hint="eastAsia" w:ascii="宋体" w:hAnsi="宋体" w:eastAsia="宋体" w:cs="宋体"/>
          <w:color w:val="auto"/>
          <w:sz w:val="24"/>
          <w:highlight w:val="none"/>
          <w:lang w:eastAsia="zh-CN"/>
        </w:rPr>
      </w:pPr>
      <w:r>
        <w:rPr>
          <w:rFonts w:hint="eastAsia" w:ascii="宋体" w:hAnsi="宋体" w:cs="宋体"/>
          <w:color w:val="auto"/>
          <w:sz w:val="24"/>
          <w:highlight w:val="none"/>
        </w:rPr>
        <w:t>地址：</w:t>
      </w:r>
      <w:r>
        <w:rPr>
          <w:rFonts w:hint="eastAsia" w:ascii="宋体" w:hAnsi="宋体" w:cs="宋体"/>
          <w:color w:val="auto"/>
          <w:sz w:val="24"/>
          <w:highlight w:val="none"/>
          <w:lang w:eastAsia="zh-CN"/>
        </w:rPr>
        <w:t>浙江省杭州市萧山区南阳街道南虹路988号</w:t>
      </w:r>
    </w:p>
    <w:p>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项目联系人（询问）：</w:t>
      </w:r>
      <w:r>
        <w:rPr>
          <w:rFonts w:hint="eastAsia" w:ascii="宋体" w:hAnsi="宋体" w:cs="宋体"/>
          <w:color w:val="auto"/>
          <w:sz w:val="24"/>
          <w:highlight w:val="none"/>
          <w:lang w:val="en-US" w:eastAsia="zh-CN"/>
        </w:rPr>
        <w:t>寿建丰</w:t>
      </w:r>
    </w:p>
    <w:p>
      <w:pPr>
        <w:spacing w:line="360" w:lineRule="auto"/>
        <w:ind w:firstLine="480" w:firstLineChars="200"/>
        <w:jc w:val="left"/>
        <w:rPr>
          <w:rFonts w:hint="default" w:ascii="宋体" w:hAnsi="宋体" w:cs="宋体"/>
          <w:color w:val="auto"/>
          <w:sz w:val="24"/>
          <w:highlight w:val="none"/>
          <w:lang w:val="en-US" w:eastAsia="zh-CN"/>
        </w:rPr>
      </w:pPr>
      <w:r>
        <w:rPr>
          <w:rFonts w:hint="eastAsia" w:ascii="宋体" w:hAnsi="宋体" w:cs="宋体"/>
          <w:color w:val="auto"/>
          <w:sz w:val="24"/>
          <w:highlight w:val="none"/>
        </w:rPr>
        <w:t>项目联系方式（询问）：</w:t>
      </w:r>
      <w:r>
        <w:rPr>
          <w:rFonts w:hint="eastAsia" w:ascii="宋体" w:hAnsi="宋体" w:cs="宋体"/>
          <w:color w:val="auto"/>
          <w:sz w:val="24"/>
          <w:highlight w:val="none"/>
          <w:lang w:val="en-US" w:eastAsia="zh-CN"/>
        </w:rPr>
        <w:t>0571-82188379</w:t>
      </w:r>
    </w:p>
    <w:p>
      <w:pPr>
        <w:spacing w:line="360" w:lineRule="auto"/>
        <w:ind w:firstLine="480" w:firstLineChars="200"/>
        <w:jc w:val="left"/>
        <w:rPr>
          <w:rFonts w:hint="default" w:ascii="宋体" w:hAnsi="宋体" w:eastAsia="宋体" w:cs="宋体"/>
          <w:color w:val="auto"/>
          <w:sz w:val="24"/>
          <w:szCs w:val="28"/>
          <w:highlight w:val="none"/>
          <w:lang w:val="en-US" w:eastAsia="zh-CN"/>
        </w:rPr>
      </w:pPr>
    </w:p>
    <w:p>
      <w:pPr>
        <w:spacing w:line="360" w:lineRule="auto"/>
        <w:ind w:firstLine="480" w:firstLineChars="200"/>
        <w:jc w:val="left"/>
        <w:rPr>
          <w:rFonts w:ascii="宋体" w:hAnsi="宋体" w:cs="宋体"/>
          <w:color w:val="auto"/>
          <w:sz w:val="24"/>
          <w:szCs w:val="28"/>
          <w:highlight w:val="none"/>
        </w:rPr>
      </w:pPr>
      <w:bookmarkStart w:id="10" w:name="_Toc28359086"/>
      <w:bookmarkStart w:id="11" w:name="_Toc28359009"/>
      <w:r>
        <w:rPr>
          <w:rFonts w:hint="eastAsia" w:ascii="宋体" w:hAnsi="宋体" w:cs="宋体"/>
          <w:color w:val="auto"/>
          <w:sz w:val="24"/>
          <w:szCs w:val="28"/>
          <w:highlight w:val="none"/>
        </w:rPr>
        <w:t>2.</w:t>
      </w:r>
      <w:bookmarkEnd w:id="10"/>
      <w:bookmarkEnd w:id="11"/>
      <w:r>
        <w:rPr>
          <w:rFonts w:hint="eastAsia" w:ascii="宋体" w:hAnsi="宋体" w:cs="宋体"/>
          <w:color w:val="auto"/>
          <w:sz w:val="24"/>
          <w:szCs w:val="28"/>
          <w:highlight w:val="none"/>
        </w:rPr>
        <w:t>采购机构信息</w:t>
      </w:r>
    </w:p>
    <w:p>
      <w:pPr>
        <w:spacing w:line="360" w:lineRule="auto"/>
        <w:ind w:firstLine="480" w:firstLineChars="200"/>
        <w:jc w:val="left"/>
        <w:rPr>
          <w:rFonts w:ascii="宋体" w:hAnsi="宋体" w:cs="宋体"/>
          <w:color w:val="auto"/>
          <w:sz w:val="24"/>
          <w:szCs w:val="28"/>
          <w:highlight w:val="none"/>
        </w:rPr>
      </w:pPr>
      <w:r>
        <w:rPr>
          <w:rFonts w:hint="eastAsia" w:ascii="宋体" w:hAnsi="宋体" w:cs="宋体"/>
          <w:color w:val="auto"/>
          <w:sz w:val="24"/>
          <w:szCs w:val="28"/>
          <w:highlight w:val="none"/>
        </w:rPr>
        <w:t>名称：</w:t>
      </w:r>
      <w:r>
        <w:rPr>
          <w:rFonts w:hint="eastAsia" w:ascii="宋体" w:hAnsi="宋体" w:cs="宋体"/>
          <w:color w:val="auto"/>
          <w:sz w:val="24"/>
          <w:szCs w:val="28"/>
          <w:highlight w:val="none"/>
          <w:lang w:eastAsia="zh-CN"/>
        </w:rPr>
        <w:t>浙江中瑞工程管理有限公司</w:t>
      </w:r>
    </w:p>
    <w:p>
      <w:pPr>
        <w:spacing w:line="360" w:lineRule="auto"/>
        <w:ind w:firstLine="480" w:firstLineChars="200"/>
        <w:jc w:val="left"/>
        <w:rPr>
          <w:rFonts w:hint="default" w:ascii="宋体" w:hAnsi="宋体" w:eastAsia="宋体" w:cs="宋体"/>
          <w:color w:val="auto"/>
          <w:sz w:val="24"/>
          <w:szCs w:val="28"/>
          <w:highlight w:val="none"/>
          <w:lang w:val="en-US" w:eastAsia="zh-CN"/>
        </w:rPr>
      </w:pPr>
      <w:r>
        <w:rPr>
          <w:rFonts w:hint="eastAsia" w:ascii="宋体" w:hAnsi="宋体" w:cs="宋体"/>
          <w:color w:val="auto"/>
          <w:sz w:val="24"/>
          <w:szCs w:val="28"/>
          <w:highlight w:val="none"/>
        </w:rPr>
        <w:t>地址：</w:t>
      </w:r>
      <w:r>
        <w:rPr>
          <w:rFonts w:hint="eastAsia" w:ascii="宋体" w:hAnsi="宋体" w:cs="宋体"/>
          <w:color w:val="auto"/>
          <w:sz w:val="24"/>
          <w:szCs w:val="28"/>
          <w:highlight w:val="none"/>
          <w:lang w:val="en-US" w:eastAsia="zh-CN"/>
        </w:rPr>
        <w:t>杭州市钱塘区河庄街道永丰路888号二楼</w:t>
      </w:r>
    </w:p>
    <w:p>
      <w:pPr>
        <w:spacing w:line="360" w:lineRule="auto"/>
        <w:ind w:firstLine="480" w:firstLineChars="200"/>
        <w:jc w:val="left"/>
        <w:rPr>
          <w:rFonts w:hint="eastAsia" w:ascii="宋体" w:hAnsi="宋体" w:eastAsia="宋体" w:cs="宋体"/>
          <w:color w:val="auto"/>
          <w:sz w:val="24"/>
          <w:szCs w:val="28"/>
          <w:highlight w:val="none"/>
          <w:lang w:eastAsia="zh-CN"/>
        </w:rPr>
      </w:pPr>
      <w:r>
        <w:rPr>
          <w:rFonts w:hint="eastAsia" w:ascii="宋体" w:hAnsi="宋体" w:cs="宋体"/>
          <w:color w:val="auto"/>
          <w:sz w:val="24"/>
          <w:szCs w:val="28"/>
          <w:highlight w:val="none"/>
        </w:rPr>
        <w:t>项目联系人（询问）：</w:t>
      </w:r>
      <w:r>
        <w:rPr>
          <w:rFonts w:hint="eastAsia" w:ascii="宋体" w:hAnsi="宋体" w:cs="宋体"/>
          <w:color w:val="auto"/>
          <w:sz w:val="24"/>
          <w:szCs w:val="28"/>
          <w:highlight w:val="none"/>
          <w:lang w:val="en-US" w:eastAsia="zh-CN"/>
        </w:rPr>
        <w:t>赵钰</w:t>
      </w:r>
    </w:p>
    <w:p>
      <w:pPr>
        <w:spacing w:line="360" w:lineRule="auto"/>
        <w:ind w:firstLine="480" w:firstLineChars="200"/>
        <w:jc w:val="left"/>
        <w:rPr>
          <w:rFonts w:ascii="宋体" w:hAnsi="宋体" w:cs="宋体"/>
          <w:color w:val="auto"/>
          <w:sz w:val="24"/>
          <w:szCs w:val="28"/>
          <w:highlight w:val="none"/>
        </w:rPr>
      </w:pPr>
      <w:r>
        <w:rPr>
          <w:rFonts w:hint="eastAsia" w:ascii="宋体" w:hAnsi="宋体" w:cs="宋体"/>
          <w:color w:val="auto"/>
          <w:sz w:val="24"/>
          <w:szCs w:val="28"/>
          <w:highlight w:val="none"/>
        </w:rPr>
        <w:t>项目联系方式（询问）：</w:t>
      </w:r>
      <w:r>
        <w:rPr>
          <w:rFonts w:hint="eastAsia" w:ascii="宋体" w:hAnsi="宋体" w:cs="宋体"/>
          <w:color w:val="auto"/>
          <w:sz w:val="24"/>
          <w:szCs w:val="28"/>
          <w:highlight w:val="none"/>
          <w:lang w:val="en-US" w:eastAsia="zh-CN"/>
        </w:rPr>
        <w:t>19814774421</w:t>
      </w:r>
    </w:p>
    <w:p>
      <w:pPr>
        <w:spacing w:line="360" w:lineRule="auto"/>
        <w:ind w:firstLine="480" w:firstLineChars="200"/>
        <w:rPr>
          <w:rFonts w:ascii="宋体" w:hAnsi="宋体" w:cs="宋体"/>
          <w:color w:val="auto"/>
          <w:sz w:val="24"/>
          <w:highlight w:val="none"/>
        </w:rPr>
      </w:pPr>
    </w:p>
    <w:p>
      <w:pPr>
        <w:spacing w:line="360" w:lineRule="auto"/>
        <w:ind w:firstLine="480" w:firstLineChars="200"/>
        <w:rPr>
          <w:rFonts w:ascii="宋体" w:hAnsi="宋体" w:cs="宋体"/>
          <w:color w:val="auto"/>
          <w:sz w:val="24"/>
          <w:highlight w:val="none"/>
        </w:rPr>
      </w:pP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若对项目采购电子交易系统操作有疑问，可登录政采云（https://www.zcygov.cn/），点击右侧咨询小采，获取采小蜜智能服务管家帮助，或拨打政采云服务热线400-881-7190获取热线服务帮助。</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CA问题联系电话（人工）：汇信CA 400-888-4636；天谷CA 400-087-8198。</w:t>
      </w:r>
    </w:p>
    <w:p>
      <w:pPr>
        <w:adjustRightInd/>
        <w:spacing w:line="360" w:lineRule="auto"/>
        <w:jc w:val="center"/>
        <w:outlineLvl w:val="0"/>
        <w:rPr>
          <w:rFonts w:ascii="宋体" w:hAnsi="宋体" w:cs="宋体"/>
          <w:b/>
          <w:color w:val="auto"/>
          <w:sz w:val="36"/>
          <w:szCs w:val="20"/>
          <w:highlight w:val="none"/>
        </w:rPr>
      </w:pPr>
      <w:r>
        <w:rPr>
          <w:rFonts w:hint="eastAsia" w:ascii="宋体" w:hAnsi="宋体" w:cs="宋体"/>
          <w:b/>
          <w:color w:val="auto"/>
          <w:sz w:val="36"/>
          <w:szCs w:val="20"/>
          <w:highlight w:val="none"/>
        </w:rPr>
        <w:br w:type="page"/>
      </w:r>
      <w:r>
        <w:rPr>
          <w:rFonts w:hint="eastAsia" w:ascii="宋体" w:hAnsi="宋体" w:cs="宋体"/>
          <w:b/>
          <w:color w:val="auto"/>
          <w:sz w:val="36"/>
          <w:szCs w:val="20"/>
          <w:highlight w:val="none"/>
        </w:rPr>
        <w:t>第二部分</w:t>
      </w:r>
      <w:bookmarkEnd w:id="7"/>
      <w:r>
        <w:rPr>
          <w:rFonts w:hint="eastAsia" w:ascii="宋体" w:hAnsi="宋体" w:cs="宋体"/>
          <w:b/>
          <w:color w:val="auto"/>
          <w:sz w:val="36"/>
          <w:szCs w:val="20"/>
          <w:highlight w:val="none"/>
        </w:rPr>
        <w:t xml:space="preserve"> 供应商须知</w:t>
      </w:r>
      <w:bookmarkEnd w:id="8"/>
    </w:p>
    <w:p>
      <w:pPr>
        <w:snapToGrid w:val="0"/>
        <w:spacing w:line="360" w:lineRule="auto"/>
        <w:jc w:val="center"/>
        <w:rPr>
          <w:rFonts w:ascii="宋体" w:hAnsi="宋体" w:cs="宋体"/>
          <w:b/>
          <w:color w:val="auto"/>
          <w:sz w:val="32"/>
          <w:szCs w:val="20"/>
          <w:highlight w:val="none"/>
        </w:rPr>
      </w:pPr>
      <w:r>
        <w:rPr>
          <w:rFonts w:hint="eastAsia" w:ascii="宋体" w:hAnsi="宋体" w:cs="宋体"/>
          <w:b/>
          <w:color w:val="auto"/>
          <w:sz w:val="32"/>
          <w:szCs w:val="20"/>
          <w:highlight w:val="none"/>
        </w:rPr>
        <w:t>前附表</w:t>
      </w:r>
    </w:p>
    <w:tbl>
      <w:tblPr>
        <w:tblStyle w:val="62"/>
        <w:tblW w:w="8567"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629"/>
        <w:gridCol w:w="1843"/>
        <w:gridCol w:w="609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blHeader/>
        </w:trPr>
        <w:tc>
          <w:tcPr>
            <w:tcW w:w="6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事项</w:t>
            </w:r>
          </w:p>
        </w:tc>
        <w:tc>
          <w:tcPr>
            <w:tcW w:w="6095"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本项目的特别规定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94" w:hRule="atLeast"/>
          <w:tblHeader/>
        </w:trPr>
        <w:tc>
          <w:tcPr>
            <w:tcW w:w="6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1</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项目属性</w:t>
            </w:r>
          </w:p>
        </w:tc>
        <w:tc>
          <w:tcPr>
            <w:tcW w:w="6095" w:type="dxa"/>
            <w:tcBorders>
              <w:top w:val="single" w:color="000000" w:sz="8" w:space="0"/>
              <w:left w:val="single" w:color="000000" w:sz="2" w:space="0"/>
              <w:bottom w:val="single" w:color="000000" w:sz="8" w:space="0"/>
              <w:right w:val="single" w:color="000000" w:sz="8" w:space="0"/>
            </w:tcBorders>
            <w:vAlign w:val="center"/>
          </w:tcPr>
          <w:p>
            <w:pPr>
              <w:rPr>
                <w:rFonts w:ascii="宋体" w:hAnsi="宋体" w:cs="宋体"/>
                <w:color w:val="auto"/>
                <w:sz w:val="24"/>
                <w:highlight w:val="none"/>
              </w:rPr>
            </w:pPr>
            <w:r>
              <w:rPr>
                <w:rFonts w:hint="eastAsia" w:ascii="宋体" w:hAnsi="宋体" w:cs="宋体"/>
                <w:bCs/>
                <w:color w:val="auto"/>
                <w:sz w:val="24"/>
                <w:highlight w:val="none"/>
              </w:rPr>
              <w:t>（  ）</w:t>
            </w:r>
            <w:r>
              <w:rPr>
                <w:rFonts w:hint="eastAsia" w:ascii="宋体" w:hAnsi="宋体" w:cs="宋体"/>
                <w:color w:val="auto"/>
                <w:kern w:val="0"/>
                <w:sz w:val="24"/>
                <w:highlight w:val="none"/>
              </w:rPr>
              <w:t>A货物类</w:t>
            </w:r>
            <w:r>
              <w:rPr>
                <w:rFonts w:hint="eastAsia" w:ascii="宋体" w:hAnsi="宋体" w:cs="宋体"/>
                <w:color w:val="auto"/>
                <w:sz w:val="24"/>
                <w:highlight w:val="none"/>
              </w:rPr>
              <w:t>。</w:t>
            </w:r>
          </w:p>
          <w:p>
            <w:pPr>
              <w:rPr>
                <w:rFonts w:ascii="宋体" w:hAnsi="宋体" w:cs="宋体"/>
                <w:color w:val="auto"/>
                <w:sz w:val="24"/>
                <w:highlight w:val="none"/>
              </w:rPr>
            </w:pPr>
            <w:r>
              <w:rPr>
                <w:rFonts w:hint="eastAsia" w:ascii="宋体" w:hAnsi="宋体" w:cs="宋体"/>
                <w:bCs/>
                <w:color w:val="auto"/>
                <w:sz w:val="24"/>
                <w:highlight w:val="none"/>
              </w:rPr>
              <w:t>（√）</w:t>
            </w:r>
            <w:r>
              <w:rPr>
                <w:rFonts w:hint="eastAsia" w:ascii="宋体" w:hAnsi="宋体" w:cs="宋体"/>
                <w:color w:val="auto"/>
                <w:kern w:val="0"/>
                <w:sz w:val="24"/>
                <w:highlight w:val="none"/>
              </w:rPr>
              <w:t>B服务类</w:t>
            </w:r>
            <w:r>
              <w:rPr>
                <w:rFonts w:hint="eastAsia" w:ascii="宋体" w:hAnsi="宋体" w:cs="宋体"/>
                <w:color w:val="auto"/>
                <w:sz w:val="24"/>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057" w:hRule="atLeast"/>
          <w:tblHeader/>
        </w:trPr>
        <w:tc>
          <w:tcPr>
            <w:tcW w:w="6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2</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采购标的对应的中小企业划分标准所属行业</w:t>
            </w:r>
          </w:p>
        </w:tc>
        <w:tc>
          <w:tcPr>
            <w:tcW w:w="6095" w:type="dxa"/>
            <w:tcBorders>
              <w:top w:val="single" w:color="000000" w:sz="8" w:space="0"/>
              <w:left w:val="single" w:color="000000" w:sz="2" w:space="0"/>
              <w:bottom w:val="single" w:color="000000" w:sz="8" w:space="0"/>
              <w:right w:val="single" w:color="000000" w:sz="8" w:space="0"/>
            </w:tcBorders>
            <w:vAlign w:val="center"/>
          </w:tcPr>
          <w:p>
            <w:pPr>
              <w:rPr>
                <w:rFonts w:ascii="宋体" w:hAnsi="宋体" w:cs="宋体"/>
                <w:color w:val="auto"/>
                <w:sz w:val="24"/>
                <w:highlight w:val="none"/>
              </w:rPr>
            </w:pPr>
            <w:r>
              <w:rPr>
                <w:rFonts w:hint="eastAsia" w:ascii="宋体" w:hAnsi="宋体" w:cs="宋体"/>
                <w:bCs/>
                <w:color w:val="auto"/>
                <w:sz w:val="24"/>
                <w:highlight w:val="none"/>
              </w:rPr>
              <w:t>（√）</w:t>
            </w:r>
            <w:r>
              <w:rPr>
                <w:rFonts w:hint="eastAsia" w:ascii="宋体" w:hAnsi="宋体" w:cs="宋体"/>
                <w:color w:val="auto"/>
                <w:kern w:val="0"/>
                <w:sz w:val="24"/>
                <w:highlight w:val="none"/>
              </w:rPr>
              <w:t>A不适用</w:t>
            </w:r>
            <w:r>
              <w:rPr>
                <w:rFonts w:hint="eastAsia" w:ascii="宋体" w:hAnsi="宋体" w:cs="宋体"/>
                <w:color w:val="auto"/>
                <w:sz w:val="24"/>
                <w:highlight w:val="none"/>
              </w:rPr>
              <w:t>。</w:t>
            </w:r>
          </w:p>
          <w:p>
            <w:pPr>
              <w:rPr>
                <w:rFonts w:ascii="宋体" w:hAnsi="宋体" w:cs="宋体"/>
                <w:color w:val="auto"/>
                <w:kern w:val="0"/>
                <w:sz w:val="24"/>
                <w:highlight w:val="none"/>
              </w:rPr>
            </w:pPr>
            <w:r>
              <w:rPr>
                <w:rFonts w:hint="eastAsia" w:ascii="宋体" w:hAnsi="宋体" w:cs="宋体"/>
                <w:bCs/>
                <w:color w:val="auto"/>
                <w:sz w:val="24"/>
                <w:highlight w:val="none"/>
              </w:rPr>
              <w:t>（  ）</w:t>
            </w:r>
            <w:r>
              <w:rPr>
                <w:rFonts w:hint="eastAsia" w:ascii="宋体" w:hAnsi="宋体" w:cs="宋体"/>
                <w:color w:val="auto"/>
                <w:kern w:val="0"/>
                <w:sz w:val="24"/>
                <w:highlight w:val="none"/>
              </w:rPr>
              <w:t>B</w:t>
            </w:r>
            <w:r>
              <w:rPr>
                <w:rFonts w:hint="eastAsia" w:ascii="宋体" w:hAnsi="宋体" w:cs="宋体"/>
                <w:color w:val="auto"/>
                <w:kern w:val="0"/>
                <w:sz w:val="24"/>
                <w:highlight w:val="none"/>
                <w:lang w:val="en-US" w:eastAsia="zh-CN"/>
              </w:rPr>
              <w:t>适用</w:t>
            </w:r>
            <w:r>
              <w:rPr>
                <w:rFonts w:hint="eastAsia" w:ascii="宋体" w:hAnsi="宋体" w:cs="宋体"/>
                <w:color w:val="auto"/>
                <w:sz w:val="24"/>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718" w:hRule="atLeast"/>
          <w:tblHeader/>
        </w:trPr>
        <w:tc>
          <w:tcPr>
            <w:tcW w:w="6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3</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是否允许采购进口产品</w:t>
            </w:r>
          </w:p>
        </w:tc>
        <w:tc>
          <w:tcPr>
            <w:tcW w:w="6095" w:type="dxa"/>
            <w:tcBorders>
              <w:top w:val="single" w:color="000000" w:sz="8" w:space="0"/>
              <w:left w:val="single" w:color="000000" w:sz="2" w:space="0"/>
              <w:bottom w:val="single" w:color="000000" w:sz="8" w:space="0"/>
              <w:right w:val="single" w:color="000000" w:sz="8" w:space="0"/>
            </w:tcBorders>
            <w:vAlign w:val="center"/>
          </w:tcPr>
          <w:p>
            <w:pPr>
              <w:rPr>
                <w:rFonts w:ascii="宋体" w:hAnsi="宋体" w:cs="宋体"/>
                <w:color w:val="auto"/>
                <w:highlight w:val="none"/>
              </w:rPr>
            </w:pPr>
            <w:r>
              <w:rPr>
                <w:rFonts w:hint="eastAsia" w:ascii="宋体" w:hAnsi="宋体" w:cs="宋体"/>
                <w:bCs/>
                <w:color w:val="auto"/>
                <w:sz w:val="24"/>
                <w:highlight w:val="none"/>
              </w:rPr>
              <w:t>（√）</w:t>
            </w:r>
            <w:r>
              <w:rPr>
                <w:rFonts w:hint="eastAsia" w:ascii="宋体" w:hAnsi="宋体" w:cs="宋体"/>
                <w:color w:val="auto"/>
                <w:sz w:val="24"/>
                <w:szCs w:val="32"/>
                <w:highlight w:val="none"/>
              </w:rPr>
              <w:t>本项目不允许采购进口产品。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583" w:hRule="atLeast"/>
          <w:tblHeader/>
        </w:trPr>
        <w:tc>
          <w:tcPr>
            <w:tcW w:w="6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4</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ind w:firstLine="482" w:firstLineChars="200"/>
              <w:rPr>
                <w:rFonts w:ascii="宋体" w:hAnsi="宋体" w:cs="宋体"/>
                <w:b/>
                <w:color w:val="auto"/>
                <w:sz w:val="24"/>
                <w:highlight w:val="none"/>
              </w:rPr>
            </w:pPr>
            <w:r>
              <w:rPr>
                <w:rFonts w:hint="eastAsia" w:ascii="宋体" w:hAnsi="宋体" w:cs="宋体"/>
                <w:b/>
                <w:color w:val="auto"/>
                <w:sz w:val="24"/>
                <w:highlight w:val="none"/>
              </w:rPr>
              <w:t>分包</w:t>
            </w:r>
          </w:p>
        </w:tc>
        <w:tc>
          <w:tcPr>
            <w:tcW w:w="6095" w:type="dxa"/>
            <w:tcBorders>
              <w:top w:val="single" w:color="000000" w:sz="8" w:space="0"/>
              <w:left w:val="single" w:color="000000" w:sz="2" w:space="0"/>
              <w:bottom w:val="single" w:color="000000" w:sz="8" w:space="0"/>
              <w:right w:val="single" w:color="000000" w:sz="8" w:space="0"/>
            </w:tcBorders>
            <w:vAlign w:val="center"/>
          </w:tcPr>
          <w:p>
            <w:pPr>
              <w:rPr>
                <w:rFonts w:ascii="宋体" w:hAnsi="宋体" w:cs="宋体"/>
                <w:bCs/>
                <w:color w:val="auto"/>
                <w:sz w:val="24"/>
                <w:highlight w:val="none"/>
              </w:rPr>
            </w:pPr>
            <w:r>
              <w:rPr>
                <w:rFonts w:hint="eastAsia" w:ascii="宋体" w:hAnsi="宋体" w:cs="宋体"/>
                <w:bCs/>
                <w:color w:val="auto"/>
                <w:sz w:val="24"/>
                <w:highlight w:val="none"/>
              </w:rPr>
              <w:t>（√）</w:t>
            </w:r>
            <w:r>
              <w:rPr>
                <w:rFonts w:hint="eastAsia" w:ascii="宋体" w:hAnsi="宋体" w:cs="宋体"/>
                <w:bCs/>
                <w:color w:val="auto"/>
                <w:kern w:val="0"/>
                <w:sz w:val="24"/>
                <w:highlight w:val="none"/>
              </w:rPr>
              <w:t>B</w:t>
            </w:r>
            <w:r>
              <w:rPr>
                <w:rFonts w:hint="eastAsia" w:ascii="宋体" w:hAnsi="宋体" w:cs="宋体"/>
                <w:bCs/>
                <w:color w:val="auto"/>
                <w:sz w:val="24"/>
                <w:highlight w:val="none"/>
              </w:rPr>
              <w:t>不同意分包。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48" w:hRule="atLeast"/>
          <w:tblHeader/>
        </w:trPr>
        <w:tc>
          <w:tcPr>
            <w:tcW w:w="6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5</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开标前答疑会或现场考察</w:t>
            </w:r>
          </w:p>
        </w:tc>
        <w:tc>
          <w:tcPr>
            <w:tcW w:w="6095" w:type="dxa"/>
            <w:tcBorders>
              <w:top w:val="single" w:color="000000" w:sz="8" w:space="0"/>
              <w:left w:val="single" w:color="000000" w:sz="2" w:space="0"/>
              <w:bottom w:val="single" w:color="000000" w:sz="8" w:space="0"/>
              <w:right w:val="single" w:color="000000" w:sz="8" w:space="0"/>
            </w:tcBorders>
            <w:vAlign w:val="center"/>
          </w:tcPr>
          <w:p>
            <w:pPr>
              <w:rPr>
                <w:rFonts w:ascii="宋体" w:hAnsi="宋体" w:cs="宋体"/>
                <w:bCs/>
                <w:color w:val="auto"/>
                <w:sz w:val="24"/>
                <w:szCs w:val="20"/>
                <w:highlight w:val="none"/>
              </w:rPr>
            </w:pPr>
            <w:r>
              <w:rPr>
                <w:rFonts w:hint="eastAsia" w:ascii="宋体" w:hAnsi="宋体" w:cs="宋体"/>
                <w:bCs/>
                <w:color w:val="auto"/>
                <w:sz w:val="24"/>
                <w:highlight w:val="none"/>
              </w:rPr>
              <w:t>（√）</w:t>
            </w:r>
            <w:r>
              <w:rPr>
                <w:rFonts w:hint="eastAsia" w:ascii="宋体" w:hAnsi="宋体" w:cs="宋体"/>
                <w:bCs/>
                <w:color w:val="auto"/>
                <w:kern w:val="0"/>
                <w:sz w:val="24"/>
                <w:highlight w:val="none"/>
              </w:rPr>
              <w:t>A</w:t>
            </w:r>
            <w:r>
              <w:rPr>
                <w:rFonts w:hint="eastAsia" w:ascii="宋体" w:hAnsi="宋体" w:cs="宋体"/>
                <w:bCs/>
                <w:color w:val="auto"/>
                <w:sz w:val="24"/>
                <w:highlight w:val="none"/>
              </w:rPr>
              <w:t>不组织。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57" w:hRule="atLeast"/>
          <w:tblHeader/>
        </w:trPr>
        <w:tc>
          <w:tcPr>
            <w:tcW w:w="6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6</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样品提供</w:t>
            </w:r>
          </w:p>
        </w:tc>
        <w:tc>
          <w:tcPr>
            <w:tcW w:w="6095" w:type="dxa"/>
            <w:tcBorders>
              <w:top w:val="single" w:color="000000" w:sz="8" w:space="0"/>
              <w:left w:val="single" w:color="000000" w:sz="2" w:space="0"/>
              <w:bottom w:val="single" w:color="000000" w:sz="8" w:space="0"/>
              <w:right w:val="single" w:color="000000" w:sz="8" w:space="0"/>
            </w:tcBorders>
            <w:vAlign w:val="center"/>
          </w:tcPr>
          <w:p>
            <w:pPr>
              <w:rPr>
                <w:rFonts w:ascii="宋体" w:hAnsi="宋体" w:cs="宋体"/>
                <w:bCs/>
                <w:color w:val="auto"/>
                <w:sz w:val="24"/>
                <w:highlight w:val="none"/>
              </w:rPr>
            </w:pPr>
            <w:r>
              <w:rPr>
                <w:rFonts w:hint="eastAsia" w:ascii="宋体" w:hAnsi="宋体" w:cs="宋体"/>
                <w:bCs/>
                <w:color w:val="auto"/>
                <w:sz w:val="24"/>
                <w:highlight w:val="none"/>
              </w:rPr>
              <w:t>（√）A不要求提供。</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57" w:hRule="atLeast"/>
          <w:tblHeader/>
        </w:trPr>
        <w:tc>
          <w:tcPr>
            <w:tcW w:w="629"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7</w:t>
            </w:r>
          </w:p>
        </w:tc>
        <w:tc>
          <w:tcPr>
            <w:tcW w:w="1843" w:type="dxa"/>
            <w:tcBorders>
              <w:top w:val="single" w:color="000000" w:sz="8" w:space="0"/>
              <w:left w:val="single" w:color="auto" w:sz="4" w:space="0"/>
              <w:bottom w:val="single" w:color="000000" w:sz="8" w:space="0"/>
              <w:right w:val="single" w:color="000000" w:sz="8" w:space="0"/>
            </w:tcBorders>
            <w:vAlign w:val="center"/>
          </w:tcPr>
          <w:p>
            <w:pPr>
              <w:snapToGrid w:val="0"/>
              <w:jc w:val="center"/>
              <w:rPr>
                <w:rFonts w:ascii="宋体" w:hAnsi="宋体" w:cs="宋体"/>
                <w:bCs/>
                <w:color w:val="auto"/>
                <w:sz w:val="24"/>
                <w:highlight w:val="none"/>
              </w:rPr>
            </w:pPr>
            <w:r>
              <w:rPr>
                <w:rFonts w:hint="eastAsia" w:ascii="宋体" w:hAnsi="宋体" w:cs="宋体"/>
                <w:b/>
                <w:color w:val="auto"/>
                <w:sz w:val="24"/>
                <w:highlight w:val="none"/>
              </w:rPr>
              <w:t>方案讲解演示</w:t>
            </w:r>
          </w:p>
        </w:tc>
        <w:tc>
          <w:tcPr>
            <w:tcW w:w="6095" w:type="dxa"/>
            <w:tcBorders>
              <w:top w:val="single" w:color="000000" w:sz="8" w:space="0"/>
              <w:left w:val="single" w:color="000000" w:sz="2" w:space="0"/>
              <w:bottom w:val="single" w:color="000000" w:sz="8" w:space="0"/>
              <w:right w:val="single" w:color="000000" w:sz="8" w:space="0"/>
            </w:tcBorders>
            <w:vAlign w:val="center"/>
          </w:tcPr>
          <w:p>
            <w:pPr>
              <w:snapToGrid w:val="0"/>
              <w:rPr>
                <w:rFonts w:ascii="宋体" w:hAnsi="宋体" w:cs="宋体"/>
                <w:b/>
                <w:color w:val="auto"/>
                <w:kern w:val="0"/>
                <w:sz w:val="24"/>
                <w:highlight w:val="none"/>
                <w:lang w:val="zh-CN"/>
              </w:rPr>
            </w:pPr>
            <w:r>
              <w:rPr>
                <w:rFonts w:hint="eastAsia" w:ascii="宋体" w:hAnsi="宋体" w:cs="宋体"/>
                <w:color w:val="auto"/>
                <w:sz w:val="24"/>
                <w:highlight w:val="none"/>
              </w:rPr>
              <w:t>（√）A不组织。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blHeader/>
        </w:trPr>
        <w:tc>
          <w:tcPr>
            <w:tcW w:w="629" w:type="dxa"/>
            <w:tcBorders>
              <w:top w:val="single" w:color="auto" w:sz="4" w:space="0"/>
              <w:left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8</w:t>
            </w:r>
          </w:p>
        </w:tc>
        <w:tc>
          <w:tcPr>
            <w:tcW w:w="1843" w:type="dxa"/>
            <w:tcBorders>
              <w:top w:val="single" w:color="000000" w:sz="8" w:space="0"/>
              <w:left w:val="single" w:color="auto" w:sz="4"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供应商应当提供的资格证明文件</w:t>
            </w:r>
          </w:p>
        </w:tc>
        <w:tc>
          <w:tcPr>
            <w:tcW w:w="6095" w:type="dxa"/>
            <w:tcBorders>
              <w:top w:val="single" w:color="000000" w:sz="8" w:space="0"/>
              <w:left w:val="single" w:color="000000" w:sz="2" w:space="0"/>
              <w:bottom w:val="single" w:color="000000" w:sz="8" w:space="0"/>
              <w:right w:val="single" w:color="000000" w:sz="8" w:space="0"/>
            </w:tcBorders>
            <w:vAlign w:val="center"/>
          </w:tcPr>
          <w:p>
            <w:pPr>
              <w:rPr>
                <w:rFonts w:ascii="宋体" w:hAnsi="宋体" w:cs="宋体"/>
                <w:color w:val="auto"/>
                <w:sz w:val="24"/>
                <w:highlight w:val="none"/>
              </w:rPr>
            </w:pPr>
            <w:r>
              <w:rPr>
                <w:rFonts w:hint="eastAsia" w:ascii="宋体" w:hAnsi="宋体" w:cs="宋体"/>
                <w:color w:val="auto"/>
                <w:sz w:val="24"/>
                <w:highlight w:val="none"/>
              </w:rPr>
              <w:t>（1）资格证明文件：见交易文件第二部分10.1。</w:t>
            </w:r>
          </w:p>
          <w:p>
            <w:pPr>
              <w:rPr>
                <w:rFonts w:ascii="宋体" w:hAnsi="宋体" w:cs="宋体"/>
                <w:snapToGrid w:val="0"/>
                <w:color w:val="auto"/>
                <w:kern w:val="0"/>
                <w:szCs w:val="21"/>
                <w:highlight w:val="none"/>
              </w:rPr>
            </w:pPr>
            <w:r>
              <w:rPr>
                <w:rFonts w:hint="eastAsia" w:ascii="宋体" w:hAnsi="宋体" w:cs="宋体"/>
                <w:color w:val="auto"/>
                <w:kern w:val="0"/>
                <w:sz w:val="24"/>
                <w:highlight w:val="none"/>
                <w:lang w:val="zh-CN"/>
              </w:rPr>
              <w:t>供应商未提供有效的资格证明文件的，视为供应商不具备交易文件中规定的资格要求，交易无效。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tblHeader/>
        </w:trPr>
        <w:tc>
          <w:tcPr>
            <w:tcW w:w="629" w:type="dxa"/>
            <w:tcBorders>
              <w:top w:val="single" w:color="auto" w:sz="4" w:space="0"/>
              <w:left w:val="single" w:color="auto" w:sz="4" w:space="0"/>
              <w:right w:val="single" w:color="auto" w:sz="4"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9</w:t>
            </w:r>
          </w:p>
        </w:tc>
        <w:tc>
          <w:tcPr>
            <w:tcW w:w="1843" w:type="dxa"/>
            <w:tcBorders>
              <w:top w:val="single" w:color="000000" w:sz="8" w:space="0"/>
              <w:left w:val="single" w:color="auto" w:sz="4" w:space="0"/>
              <w:right w:val="single" w:color="000000" w:sz="8" w:space="0"/>
            </w:tcBorders>
            <w:vAlign w:val="center"/>
          </w:tcPr>
          <w:p>
            <w:pPr>
              <w:snapToGrid w:val="0"/>
              <w:jc w:val="center"/>
              <w:rPr>
                <w:rFonts w:ascii="宋体" w:hAnsi="宋体" w:cs="宋体"/>
                <w:bCs/>
                <w:color w:val="auto"/>
                <w:sz w:val="24"/>
                <w:highlight w:val="none"/>
              </w:rPr>
            </w:pPr>
            <w:r>
              <w:rPr>
                <w:rFonts w:hint="eastAsia" w:ascii="宋体" w:hAnsi="宋体" w:cs="宋体"/>
                <w:b/>
                <w:color w:val="auto"/>
                <w:sz w:val="24"/>
                <w:highlight w:val="none"/>
              </w:rPr>
              <w:t>报价要求</w:t>
            </w:r>
          </w:p>
        </w:tc>
        <w:tc>
          <w:tcPr>
            <w:tcW w:w="6095" w:type="dxa"/>
            <w:tcBorders>
              <w:top w:val="single" w:color="000000" w:sz="8" w:space="0"/>
              <w:left w:val="single" w:color="000000" w:sz="2" w:space="0"/>
              <w:bottom w:val="single" w:color="000000" w:sz="8" w:space="0"/>
              <w:right w:val="single" w:color="000000" w:sz="8" w:space="0"/>
            </w:tcBorders>
            <w:vAlign w:val="center"/>
          </w:tcPr>
          <w:p>
            <w:pPr>
              <w:ind w:firstLine="480" w:firstLineChars="200"/>
              <w:rPr>
                <w:rFonts w:ascii="宋体" w:hAnsi="宋体" w:cs="宋体"/>
                <w:bCs/>
                <w:color w:val="auto"/>
                <w:kern w:val="0"/>
                <w:sz w:val="24"/>
                <w:highlight w:val="none"/>
                <w:lang w:val="zh-CN"/>
              </w:rPr>
            </w:pPr>
            <w:r>
              <w:rPr>
                <w:rFonts w:hint="eastAsia" w:ascii="宋体" w:hAnsi="宋体" w:cs="宋体"/>
                <w:bCs/>
                <w:color w:val="auto"/>
                <w:kern w:val="0"/>
                <w:sz w:val="24"/>
                <w:highlight w:val="none"/>
                <w:lang w:val="zh-CN"/>
              </w:rPr>
              <w:t>有关本项目实施所需的所有费用（含税费）均计入报价。</w:t>
            </w:r>
            <w:r>
              <w:rPr>
                <w:rFonts w:hint="eastAsia" w:ascii="宋体" w:hAnsi="宋体" w:cs="宋体"/>
                <w:bCs/>
                <w:color w:val="auto"/>
                <w:kern w:val="0"/>
                <w:sz w:val="24"/>
                <w:highlight w:val="none"/>
              </w:rPr>
              <w:t>交易一览表（报价表）是报价的唯一载体</w:t>
            </w:r>
            <w:r>
              <w:rPr>
                <w:rFonts w:hint="eastAsia" w:ascii="宋体" w:hAnsi="宋体" w:cs="宋体"/>
                <w:bCs/>
                <w:color w:val="auto"/>
                <w:kern w:val="0"/>
                <w:sz w:val="24"/>
                <w:highlight w:val="none"/>
                <w:lang w:val="zh-CN"/>
              </w:rPr>
              <w:t>。响应文件中价格全部采用人民币报价。交易文件未列明，而供应商认为必需的费用也需列入报价。</w:t>
            </w:r>
          </w:p>
          <w:p>
            <w:pPr>
              <w:rPr>
                <w:rFonts w:ascii="宋体" w:hAnsi="宋体" w:cs="宋体"/>
                <w:bCs/>
                <w:color w:val="auto"/>
                <w:kern w:val="0"/>
                <w:sz w:val="24"/>
                <w:highlight w:val="none"/>
                <w:lang w:val="zh-CN"/>
              </w:rPr>
            </w:pPr>
            <w:r>
              <w:rPr>
                <w:rFonts w:hint="eastAsia" w:ascii="宋体" w:hAnsi="宋体" w:cs="宋体"/>
                <w:bCs/>
                <w:color w:val="auto"/>
                <w:kern w:val="0"/>
                <w:sz w:val="24"/>
                <w:highlight w:val="none"/>
                <w:lang w:val="zh-CN"/>
              </w:rPr>
              <w:t>交易报价出现下列情形的，交易无效：</w:t>
            </w:r>
          </w:p>
          <w:p>
            <w:pPr>
              <w:ind w:firstLine="480" w:firstLineChars="200"/>
              <w:rPr>
                <w:rFonts w:ascii="宋体" w:hAnsi="宋体" w:cs="宋体"/>
                <w:bCs/>
                <w:color w:val="auto"/>
                <w:kern w:val="0"/>
                <w:sz w:val="24"/>
                <w:highlight w:val="none"/>
                <w:lang w:val="zh-CN"/>
              </w:rPr>
            </w:pPr>
            <w:r>
              <w:rPr>
                <w:rFonts w:hint="eastAsia" w:ascii="宋体" w:hAnsi="宋体" w:cs="宋体"/>
                <w:bCs/>
                <w:color w:val="auto"/>
                <w:kern w:val="0"/>
                <w:sz w:val="24"/>
                <w:highlight w:val="none"/>
                <w:lang w:val="zh-CN"/>
              </w:rPr>
              <w:t>响应文件出现不是唯一的、有选择性交易报价的；</w:t>
            </w:r>
          </w:p>
          <w:p>
            <w:pPr>
              <w:ind w:firstLine="480" w:firstLineChars="200"/>
              <w:rPr>
                <w:rFonts w:ascii="宋体" w:hAnsi="宋体" w:cs="宋体"/>
                <w:bCs/>
                <w:color w:val="auto"/>
                <w:kern w:val="0"/>
                <w:sz w:val="24"/>
                <w:highlight w:val="none"/>
                <w:lang w:val="zh-CN"/>
              </w:rPr>
            </w:pPr>
            <w:r>
              <w:rPr>
                <w:rFonts w:hint="eastAsia" w:ascii="宋体" w:hAnsi="宋体" w:cs="宋体"/>
                <w:bCs/>
                <w:color w:val="auto"/>
                <w:kern w:val="0"/>
                <w:sz w:val="24"/>
                <w:highlight w:val="none"/>
                <w:lang w:val="zh-CN"/>
              </w:rPr>
              <w:t>交易报价超过交易文件中规定的预算金额或者最高限价的；</w:t>
            </w:r>
          </w:p>
          <w:p>
            <w:pPr>
              <w:ind w:firstLine="480" w:firstLineChars="200"/>
              <w:rPr>
                <w:rFonts w:ascii="宋体" w:hAnsi="宋体" w:cs="宋体"/>
                <w:bCs/>
                <w:color w:val="auto"/>
                <w:kern w:val="0"/>
                <w:sz w:val="24"/>
                <w:highlight w:val="none"/>
              </w:rPr>
            </w:pPr>
            <w:r>
              <w:rPr>
                <w:rFonts w:hint="eastAsia" w:ascii="宋体" w:hAnsi="宋体" w:cs="宋体"/>
                <w:bCs/>
                <w:color w:val="auto"/>
                <w:kern w:val="0"/>
                <w:sz w:val="24"/>
                <w:highlight w:val="none"/>
              </w:rPr>
              <w:t>报价明显低于其他通过符合性审查供应商的报价，有可能影响产品质量或者不能诚信履约的，未能按要求提供书面说明或者提交相关证明材料证明其报价合理性的;</w:t>
            </w:r>
          </w:p>
          <w:p>
            <w:pPr>
              <w:rPr>
                <w:rFonts w:ascii="宋体" w:hAnsi="宋体" w:cs="宋体"/>
                <w:color w:val="auto"/>
                <w:kern w:val="0"/>
                <w:sz w:val="24"/>
                <w:highlight w:val="none"/>
                <w:lang w:val="zh-CN"/>
              </w:rPr>
            </w:pPr>
            <w:r>
              <w:rPr>
                <w:rFonts w:hint="eastAsia" w:ascii="宋体" w:hAnsi="宋体" w:cs="宋体"/>
                <w:bCs/>
                <w:color w:val="auto"/>
                <w:kern w:val="0"/>
                <w:sz w:val="24"/>
                <w:highlight w:val="none"/>
              </w:rPr>
              <w:t>供应商对根据修正原则修正后的报价不确认的。</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789" w:hRule="atLeast"/>
          <w:tblHead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10</w:t>
            </w:r>
          </w:p>
        </w:tc>
        <w:tc>
          <w:tcPr>
            <w:tcW w:w="1843"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备份响应文件</w:t>
            </w:r>
          </w:p>
        </w:tc>
        <w:tc>
          <w:tcPr>
            <w:tcW w:w="6095" w:type="dxa"/>
            <w:tcBorders>
              <w:top w:val="single" w:color="000000" w:sz="8" w:space="0"/>
              <w:left w:val="single" w:color="000000" w:sz="2" w:space="0"/>
              <w:bottom w:val="single" w:color="000000" w:sz="8" w:space="0"/>
              <w:right w:val="single" w:color="000000" w:sz="8" w:space="0"/>
            </w:tcBorders>
            <w:vAlign w:val="center"/>
          </w:tcPr>
          <w:p>
            <w:pPr>
              <w:pStyle w:val="33"/>
              <w:ind w:hanging="4"/>
              <w:rPr>
                <w:rFonts w:hAnsi="宋体" w:cs="宋体"/>
                <w:color w:val="auto"/>
                <w:kern w:val="28"/>
                <w:sz w:val="24"/>
                <w:szCs w:val="24"/>
                <w:highlight w:val="none"/>
              </w:rPr>
            </w:pPr>
            <w:r>
              <w:rPr>
                <w:rFonts w:hint="eastAsia" w:hAnsi="宋体" w:cs="宋体"/>
                <w:color w:val="auto"/>
                <w:kern w:val="28"/>
                <w:sz w:val="24"/>
                <w:szCs w:val="24"/>
                <w:highlight w:val="none"/>
              </w:rPr>
              <w:t>备份文件是否收取：不收取。</w:t>
            </w:r>
          </w:p>
          <w:p>
            <w:pPr>
              <w:pStyle w:val="33"/>
              <w:ind w:hanging="4"/>
              <w:rPr>
                <w:rFonts w:hAnsi="宋体" w:cs="宋体"/>
                <w:color w:val="auto"/>
                <w:kern w:val="28"/>
                <w:sz w:val="24"/>
                <w:szCs w:val="24"/>
                <w:highlight w:val="none"/>
              </w:rPr>
            </w:pPr>
            <w:r>
              <w:rPr>
                <w:rFonts w:hint="eastAsia" w:hAnsi="宋体" w:cs="宋体"/>
                <w:b/>
                <w:color w:val="auto"/>
                <w:sz w:val="24"/>
                <w:highlight w:val="none"/>
              </w:rPr>
              <w:t>成交单位在成交后提供纸质响应文件一正二副。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819" w:hRule="atLeast"/>
          <w:tblHead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11</w:t>
            </w:r>
          </w:p>
        </w:tc>
        <w:tc>
          <w:tcPr>
            <w:tcW w:w="1843"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采购机构代理费用</w:t>
            </w:r>
          </w:p>
        </w:tc>
        <w:tc>
          <w:tcPr>
            <w:tcW w:w="6095" w:type="dxa"/>
            <w:tcBorders>
              <w:top w:val="single" w:color="000000" w:sz="8" w:space="0"/>
              <w:left w:val="single" w:color="000000" w:sz="2" w:space="0"/>
              <w:bottom w:val="single" w:color="000000" w:sz="8" w:space="0"/>
              <w:right w:val="single" w:color="000000" w:sz="8" w:space="0"/>
            </w:tcBorders>
            <w:vAlign w:val="center"/>
          </w:tcPr>
          <w:p>
            <w:pPr>
              <w:snapToGrid w:val="0"/>
              <w:spacing w:line="240" w:lineRule="auto"/>
              <w:rPr>
                <w:rFonts w:ascii="宋体" w:hAnsi="宋体" w:cs="宋体"/>
                <w:bCs/>
                <w:color w:val="auto"/>
                <w:kern w:val="0"/>
                <w:sz w:val="24"/>
                <w:highlight w:val="none"/>
              </w:rPr>
            </w:pPr>
            <w:r>
              <w:rPr>
                <w:rFonts w:hint="eastAsia" w:ascii="宋体" w:hAnsi="宋体"/>
                <w:bCs/>
                <w:kern w:val="0"/>
                <w:sz w:val="24"/>
                <w:lang w:val="en-US" w:eastAsia="zh-CN"/>
              </w:rPr>
              <w:t>本项目</w:t>
            </w:r>
            <w:r>
              <w:rPr>
                <w:rFonts w:hint="eastAsia" w:ascii="宋体" w:hAnsi="宋体"/>
                <w:bCs/>
                <w:kern w:val="0"/>
                <w:sz w:val="24"/>
                <w:lang w:val="zh-CN"/>
              </w:rPr>
              <w:t>代理服务费</w:t>
            </w:r>
            <w:r>
              <w:rPr>
                <w:rFonts w:hint="eastAsia" w:ascii="宋体" w:hAnsi="宋体"/>
                <w:bCs/>
                <w:kern w:val="0"/>
                <w:sz w:val="24"/>
              </w:rPr>
              <w:t>为</w:t>
            </w:r>
            <w:r>
              <w:rPr>
                <w:rFonts w:hint="eastAsia" w:ascii="宋体" w:hAnsi="宋体"/>
                <w:bCs/>
                <w:kern w:val="0"/>
                <w:sz w:val="24"/>
                <w:lang w:val="en-US" w:eastAsia="zh-CN"/>
              </w:rPr>
              <w:t>30</w:t>
            </w:r>
            <w:r>
              <w:rPr>
                <w:rFonts w:hint="eastAsia" w:ascii="宋体" w:hAnsi="宋体"/>
                <w:bCs/>
                <w:kern w:val="0"/>
                <w:sz w:val="24"/>
              </w:rPr>
              <w:t>00元，专家评审费用按实际结算</w:t>
            </w:r>
            <w:r>
              <w:rPr>
                <w:rFonts w:hint="eastAsia" w:ascii="宋体" w:hAnsi="宋体"/>
                <w:bCs/>
                <w:kern w:val="0"/>
                <w:sz w:val="24"/>
                <w:lang w:val="zh-CN"/>
              </w:rPr>
              <w:t>。结算方式及时间为：成交供应商在领取成交通知书</w:t>
            </w:r>
            <w:r>
              <w:rPr>
                <w:rFonts w:hint="eastAsia" w:ascii="宋体" w:hAnsi="宋体"/>
                <w:bCs/>
                <w:kern w:val="0"/>
                <w:sz w:val="24"/>
              </w:rPr>
              <w:t>前</w:t>
            </w:r>
            <w:r>
              <w:rPr>
                <w:rFonts w:hint="eastAsia" w:ascii="宋体" w:hAnsi="宋体"/>
                <w:bCs/>
                <w:kern w:val="0"/>
                <w:sz w:val="24"/>
                <w:lang w:val="zh-CN"/>
              </w:rPr>
              <w:t>向采购代理机构支付代理服务费</w:t>
            </w:r>
            <w:r>
              <w:rPr>
                <w:rFonts w:hint="eastAsia" w:ascii="宋体" w:hAnsi="宋体"/>
                <w:bCs/>
                <w:kern w:val="0"/>
                <w:sz w:val="24"/>
              </w:rPr>
              <w:t>及专家评审费用</w:t>
            </w:r>
            <w:r>
              <w:rPr>
                <w:rFonts w:hint="eastAsia" w:ascii="宋体" w:hAnsi="宋体"/>
                <w:bCs/>
                <w:kern w:val="0"/>
                <w:sz w:val="24"/>
                <w:lang w:val="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80" w:hRule="atLeast"/>
          <w:tblHead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jc w:val="center"/>
              <w:rPr>
                <w:rFonts w:ascii="宋体" w:hAnsi="宋体" w:cs="宋体"/>
                <w:b/>
                <w:color w:val="auto"/>
                <w:sz w:val="24"/>
                <w:highlight w:val="none"/>
              </w:rPr>
            </w:pPr>
            <w:r>
              <w:rPr>
                <w:rFonts w:hint="eastAsia" w:ascii="宋体" w:hAnsi="宋体" w:cs="宋体"/>
                <w:bCs/>
                <w:color w:val="auto"/>
                <w:sz w:val="24"/>
                <w:highlight w:val="none"/>
              </w:rPr>
              <w:t>12</w:t>
            </w:r>
          </w:p>
        </w:tc>
        <w:tc>
          <w:tcPr>
            <w:tcW w:w="1843"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履约保证金</w:t>
            </w:r>
          </w:p>
        </w:tc>
        <w:tc>
          <w:tcPr>
            <w:tcW w:w="6095" w:type="dxa"/>
            <w:tcBorders>
              <w:top w:val="single" w:color="000000" w:sz="8" w:space="0"/>
              <w:left w:val="single" w:color="000000" w:sz="2" w:space="0"/>
              <w:bottom w:val="single" w:color="000000" w:sz="8" w:space="0"/>
              <w:right w:val="single" w:color="000000" w:sz="8" w:space="0"/>
            </w:tcBorders>
            <w:vAlign w:val="center"/>
          </w:tcPr>
          <w:p>
            <w:pPr>
              <w:snapToGrid w:val="0"/>
              <w:rPr>
                <w:rFonts w:ascii="宋体" w:hAnsi="宋体" w:cs="宋体"/>
                <w:bCs/>
                <w:color w:val="auto"/>
                <w:kern w:val="0"/>
                <w:sz w:val="24"/>
                <w:highlight w:val="none"/>
              </w:rPr>
            </w:pPr>
            <w:r>
              <w:rPr>
                <w:rFonts w:hint="eastAsia" w:ascii="宋体" w:hAnsi="宋体" w:cs="宋体"/>
                <w:bCs/>
                <w:color w:val="auto"/>
                <w:kern w:val="0"/>
                <w:sz w:val="24"/>
                <w:highlight w:val="none"/>
              </w:rPr>
              <w:t>履约保证金：不收取。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123" w:hRule="atLeast"/>
          <w:tblHead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jc w:val="center"/>
              <w:rPr>
                <w:rFonts w:ascii="宋体" w:hAnsi="宋体" w:cs="宋体"/>
                <w:bCs/>
                <w:color w:val="auto"/>
                <w:sz w:val="24"/>
                <w:highlight w:val="none"/>
              </w:rPr>
            </w:pPr>
            <w:r>
              <w:rPr>
                <w:rFonts w:hint="eastAsia" w:ascii="宋体" w:hAnsi="宋体" w:cs="宋体"/>
                <w:bCs/>
                <w:color w:val="auto"/>
                <w:sz w:val="24"/>
                <w:highlight w:val="none"/>
              </w:rPr>
              <w:t>13</w:t>
            </w:r>
          </w:p>
        </w:tc>
        <w:tc>
          <w:tcPr>
            <w:tcW w:w="1843"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资格审查和信用信息审查</w:t>
            </w:r>
          </w:p>
        </w:tc>
        <w:tc>
          <w:tcPr>
            <w:tcW w:w="6095" w:type="dxa"/>
            <w:tcBorders>
              <w:top w:val="single" w:color="000000" w:sz="8" w:space="0"/>
              <w:left w:val="single" w:color="000000" w:sz="2" w:space="0"/>
              <w:bottom w:val="single" w:color="000000" w:sz="8" w:space="0"/>
              <w:right w:val="single" w:color="000000" w:sz="8" w:space="0"/>
            </w:tcBorders>
            <w:vAlign w:val="center"/>
          </w:tcPr>
          <w:p>
            <w:pPr>
              <w:snapToGrid w:val="0"/>
              <w:rPr>
                <w:rFonts w:ascii="宋体" w:hAnsi="宋体" w:cs="宋体"/>
                <w:bCs/>
                <w:color w:val="auto"/>
                <w:kern w:val="0"/>
                <w:sz w:val="24"/>
                <w:highlight w:val="none"/>
              </w:rPr>
            </w:pPr>
            <w:r>
              <w:rPr>
                <w:rFonts w:hint="eastAsia" w:ascii="宋体" w:hAnsi="宋体" w:cs="宋体"/>
                <w:bCs/>
                <w:color w:val="auto"/>
                <w:kern w:val="0"/>
                <w:sz w:val="24"/>
                <w:highlight w:val="none"/>
              </w:rPr>
              <w:t>本项目由交易人进行资格文件及信用信息查询。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734" w:hRule="atLeast"/>
          <w:tblHead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jc w:val="center"/>
              <w:rPr>
                <w:rFonts w:ascii="宋体" w:hAnsi="宋体" w:cs="宋体"/>
                <w:bCs/>
                <w:color w:val="auto"/>
                <w:sz w:val="24"/>
                <w:highlight w:val="none"/>
              </w:rPr>
            </w:pPr>
            <w:r>
              <w:rPr>
                <w:rFonts w:hint="eastAsia" w:ascii="宋体" w:hAnsi="宋体" w:cs="宋体"/>
                <w:bCs/>
                <w:color w:val="auto"/>
                <w:sz w:val="24"/>
                <w:highlight w:val="none"/>
              </w:rPr>
              <w:t>14</w:t>
            </w:r>
          </w:p>
        </w:tc>
        <w:tc>
          <w:tcPr>
            <w:tcW w:w="1843"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质疑接收人及答复</w:t>
            </w:r>
          </w:p>
        </w:tc>
        <w:tc>
          <w:tcPr>
            <w:tcW w:w="6095" w:type="dxa"/>
            <w:tcBorders>
              <w:top w:val="single" w:color="000000" w:sz="8" w:space="0"/>
              <w:left w:val="single" w:color="000000" w:sz="2" w:space="0"/>
              <w:bottom w:val="single" w:color="000000" w:sz="8" w:space="0"/>
              <w:right w:val="single" w:color="000000" w:sz="8" w:space="0"/>
            </w:tcBorders>
            <w:vAlign w:val="center"/>
          </w:tcPr>
          <w:p>
            <w:pPr>
              <w:snapToGrid w:val="0"/>
              <w:rPr>
                <w:rFonts w:ascii="宋体" w:hAnsi="宋体" w:cs="宋体"/>
                <w:color w:val="auto"/>
                <w:sz w:val="24"/>
                <w:highlight w:val="none"/>
              </w:rPr>
            </w:pPr>
            <w:r>
              <w:rPr>
                <w:rFonts w:hint="eastAsia" w:ascii="宋体" w:hAnsi="宋体" w:cs="宋体"/>
                <w:color w:val="auto"/>
                <w:sz w:val="24"/>
                <w:highlight w:val="none"/>
              </w:rPr>
              <w:t>交易人质疑接收人：</w:t>
            </w:r>
            <w:r>
              <w:rPr>
                <w:rFonts w:hint="eastAsia" w:ascii="宋体" w:hAnsi="宋体" w:cs="宋体"/>
                <w:color w:val="auto"/>
                <w:sz w:val="24"/>
                <w:highlight w:val="none"/>
                <w:lang w:val="en-US" w:eastAsia="zh-CN"/>
              </w:rPr>
              <w:t>寿建丰</w:t>
            </w:r>
            <w:r>
              <w:rPr>
                <w:rFonts w:hint="eastAsia" w:ascii="宋体" w:hAnsi="宋体" w:cs="宋体"/>
                <w:color w:val="auto"/>
                <w:sz w:val="24"/>
                <w:highlight w:val="none"/>
              </w:rPr>
              <w:t xml:space="preserve"> 联系方式：</w:t>
            </w:r>
            <w:r>
              <w:rPr>
                <w:rFonts w:hint="eastAsia" w:ascii="宋体" w:hAnsi="宋体" w:cs="宋体"/>
                <w:color w:val="auto"/>
                <w:sz w:val="24"/>
                <w:highlight w:val="none"/>
                <w:lang w:val="en-US" w:eastAsia="zh-CN"/>
              </w:rPr>
              <w:t>0571-82188379</w:t>
            </w:r>
          </w:p>
          <w:p>
            <w:pPr>
              <w:snapToGrid w:val="0"/>
              <w:rPr>
                <w:rFonts w:hint="eastAsia" w:ascii="宋体" w:hAnsi="宋体" w:eastAsia="宋体" w:cs="宋体"/>
                <w:color w:val="auto"/>
                <w:sz w:val="24"/>
                <w:highlight w:val="none"/>
                <w:lang w:eastAsia="zh-CN"/>
              </w:rPr>
            </w:pPr>
            <w:r>
              <w:rPr>
                <w:rFonts w:hint="eastAsia" w:ascii="宋体" w:hAnsi="宋体" w:cs="宋体"/>
                <w:color w:val="auto"/>
                <w:sz w:val="24"/>
                <w:highlight w:val="none"/>
              </w:rPr>
              <w:t>地址：</w:t>
            </w:r>
            <w:r>
              <w:rPr>
                <w:rFonts w:hint="eastAsia" w:ascii="宋体" w:hAnsi="宋体" w:cs="宋体"/>
                <w:color w:val="auto"/>
                <w:sz w:val="24"/>
                <w:highlight w:val="none"/>
                <w:lang w:eastAsia="zh-CN"/>
              </w:rPr>
              <w:t>浙江省杭州市萧山区南阳街道南虹路988号</w:t>
            </w:r>
          </w:p>
          <w:p>
            <w:pPr>
              <w:snapToGrid w:val="0"/>
              <w:rPr>
                <w:rFonts w:ascii="宋体" w:hAnsi="宋体" w:cs="宋体"/>
                <w:color w:val="auto"/>
                <w:sz w:val="24"/>
                <w:highlight w:val="none"/>
              </w:rPr>
            </w:pPr>
            <w:r>
              <w:rPr>
                <w:rFonts w:hint="eastAsia" w:ascii="宋体" w:hAnsi="宋体" w:cs="宋体"/>
                <w:color w:val="auto"/>
                <w:sz w:val="24"/>
                <w:highlight w:val="none"/>
              </w:rPr>
              <w:t>采购机构质疑接收人：</w:t>
            </w:r>
            <w:r>
              <w:rPr>
                <w:rFonts w:hint="eastAsia" w:ascii="宋体" w:hAnsi="宋体" w:cs="宋体"/>
                <w:color w:val="auto"/>
                <w:sz w:val="24"/>
                <w:highlight w:val="none"/>
                <w:lang w:val="en-US" w:eastAsia="zh-CN"/>
              </w:rPr>
              <w:t>赵钰</w:t>
            </w:r>
            <w:r>
              <w:rPr>
                <w:rFonts w:hint="eastAsia" w:ascii="宋体" w:hAnsi="宋体" w:cs="宋体"/>
                <w:color w:val="auto"/>
                <w:sz w:val="24"/>
                <w:highlight w:val="none"/>
              </w:rPr>
              <w:t xml:space="preserve"> 联系方式：</w:t>
            </w:r>
            <w:r>
              <w:rPr>
                <w:rFonts w:hint="eastAsia" w:ascii="宋体" w:hAnsi="宋体" w:cs="宋体"/>
                <w:color w:val="auto"/>
                <w:sz w:val="24"/>
                <w:highlight w:val="none"/>
                <w:lang w:val="en-US" w:eastAsia="zh-CN"/>
              </w:rPr>
              <w:t>19814774421</w:t>
            </w:r>
          </w:p>
          <w:p>
            <w:pPr>
              <w:snapToGrid w:val="0"/>
              <w:rPr>
                <w:rFonts w:ascii="宋体" w:hAnsi="宋体" w:cs="宋体"/>
                <w:color w:val="auto"/>
                <w:sz w:val="24"/>
                <w:highlight w:val="none"/>
              </w:rPr>
            </w:pPr>
            <w:r>
              <w:rPr>
                <w:rFonts w:hint="eastAsia" w:ascii="宋体" w:hAnsi="宋体" w:cs="宋体"/>
                <w:color w:val="auto"/>
                <w:sz w:val="24"/>
                <w:highlight w:val="none"/>
              </w:rPr>
              <w:t>地址：</w:t>
            </w:r>
            <w:r>
              <w:rPr>
                <w:rFonts w:hint="eastAsia" w:ascii="宋体" w:hAnsi="宋体" w:cs="宋体"/>
                <w:color w:val="auto"/>
                <w:sz w:val="24"/>
                <w:highlight w:val="none"/>
                <w:lang w:val="en-US" w:eastAsia="zh-CN"/>
              </w:rPr>
              <w:t>杭州市钱塘区河庄街道永丰路888号二楼</w:t>
            </w:r>
          </w:p>
          <w:p>
            <w:pPr>
              <w:tabs>
                <w:tab w:val="center" w:pos="3019"/>
              </w:tabs>
              <w:snapToGrid w:val="0"/>
              <w:rPr>
                <w:rFonts w:ascii="宋体" w:hAnsi="宋体" w:cs="宋体"/>
                <w:color w:val="auto"/>
                <w:sz w:val="24"/>
                <w:highlight w:val="none"/>
              </w:rPr>
            </w:pPr>
            <w:r>
              <w:rPr>
                <w:rFonts w:hint="eastAsia" w:ascii="宋体" w:hAnsi="宋体" w:cs="宋体"/>
                <w:color w:val="auto"/>
                <w:sz w:val="24"/>
                <w:highlight w:val="none"/>
              </w:rPr>
              <w:t>邮箱：</w:t>
            </w:r>
            <w:r>
              <w:rPr>
                <w:rFonts w:hint="eastAsia" w:ascii="宋体" w:hAnsi="宋体" w:cs="宋体"/>
                <w:color w:val="auto"/>
                <w:sz w:val="24"/>
                <w:highlight w:val="none"/>
                <w:lang w:val="en-US" w:eastAsia="zh-CN"/>
              </w:rPr>
              <w:t>441490571</w:t>
            </w:r>
            <w:r>
              <w:rPr>
                <w:rFonts w:hint="eastAsia" w:ascii="宋体" w:hAnsi="宋体" w:cs="宋体"/>
                <w:color w:val="auto"/>
                <w:sz w:val="24"/>
                <w:highlight w:val="none"/>
              </w:rPr>
              <w:t>@qq.com</w:t>
            </w:r>
          </w:p>
          <w:p>
            <w:pPr>
              <w:snapToGrid w:val="0"/>
              <w:rPr>
                <w:rFonts w:ascii="宋体" w:hAnsi="宋体" w:cs="宋体"/>
                <w:b/>
                <w:color w:val="auto"/>
                <w:sz w:val="24"/>
                <w:highlight w:val="none"/>
              </w:rPr>
            </w:pPr>
            <w:r>
              <w:rPr>
                <w:rFonts w:hint="eastAsia" w:ascii="宋体" w:hAnsi="宋体" w:cs="宋体"/>
                <w:b/>
                <w:color w:val="auto"/>
                <w:sz w:val="24"/>
                <w:highlight w:val="none"/>
              </w:rPr>
              <w:t>如通过邮箱方式发送质疑，须提交符合法规及交易文件要求的质疑文件（参考附件2），盖章扫描后发送，质疑的受理按答复主体划分以交易人或采购机构邮箱回复确认受理为准。</w:t>
            </w:r>
          </w:p>
          <w:p>
            <w:pPr>
              <w:snapToGrid w:val="0"/>
              <w:rPr>
                <w:rFonts w:ascii="宋体" w:hAnsi="宋体" w:cs="宋体"/>
                <w:color w:val="auto"/>
                <w:sz w:val="24"/>
                <w:highlight w:val="none"/>
              </w:rPr>
            </w:pPr>
            <w:r>
              <w:rPr>
                <w:rFonts w:hint="eastAsia" w:ascii="宋体" w:hAnsi="宋体" w:cs="宋体"/>
                <w:color w:val="auto"/>
                <w:sz w:val="24"/>
                <w:highlight w:val="none"/>
              </w:rPr>
              <w:t>本项目涉及资格条件、交易需求、评分办法及交易过程中有关现场考察或开标前答疑会事项由交易人进行答复。</w:t>
            </w:r>
          </w:p>
          <w:p>
            <w:pPr>
              <w:pStyle w:val="33"/>
              <w:ind w:hanging="4"/>
              <w:rPr>
                <w:rFonts w:hAnsi="宋体" w:cs="宋体"/>
                <w:color w:val="auto"/>
                <w:sz w:val="24"/>
                <w:highlight w:val="none"/>
              </w:rPr>
            </w:pPr>
            <w:r>
              <w:rPr>
                <w:rFonts w:hint="eastAsia" w:hAnsi="宋体" w:cs="宋体"/>
                <w:color w:val="auto"/>
                <w:sz w:val="24"/>
                <w:highlight w:val="none"/>
              </w:rPr>
              <w:t>涉及流程组织等相关事项，由采购机构进行答复。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686" w:hRule="atLeast"/>
          <w:tblHeader/>
        </w:trPr>
        <w:tc>
          <w:tcPr>
            <w:tcW w:w="629" w:type="dxa"/>
            <w:tcBorders>
              <w:top w:val="single" w:color="auto" w:sz="4" w:space="0"/>
              <w:left w:val="single" w:color="000000" w:sz="8" w:space="0"/>
              <w:bottom w:val="single" w:color="auto" w:sz="4" w:space="0"/>
              <w:right w:val="single" w:color="000000" w:sz="2" w:space="0"/>
            </w:tcBorders>
            <w:vAlign w:val="center"/>
          </w:tcPr>
          <w:p>
            <w:pPr>
              <w:snapToGrid w:val="0"/>
              <w:jc w:val="center"/>
              <w:rPr>
                <w:rFonts w:ascii="宋体" w:hAnsi="宋体" w:cs="宋体"/>
                <w:color w:val="auto"/>
                <w:sz w:val="24"/>
                <w:highlight w:val="none"/>
              </w:rPr>
            </w:pPr>
            <w:r>
              <w:rPr>
                <w:rFonts w:hint="eastAsia" w:ascii="宋体" w:hAnsi="宋体" w:cs="宋体"/>
                <w:color w:val="auto"/>
                <w:sz w:val="24"/>
                <w:highlight w:val="none"/>
              </w:rPr>
              <w:t>15</w:t>
            </w:r>
          </w:p>
        </w:tc>
        <w:tc>
          <w:tcPr>
            <w:tcW w:w="1843" w:type="dxa"/>
            <w:tcBorders>
              <w:top w:val="single" w:color="000000" w:sz="8" w:space="0"/>
              <w:left w:val="single" w:color="000000" w:sz="2" w:space="0"/>
              <w:bottom w:val="single" w:color="000000" w:sz="8" w:space="0"/>
              <w:right w:val="single" w:color="000000" w:sz="8" w:space="0"/>
            </w:tcBorders>
            <w:vAlign w:val="center"/>
          </w:tcPr>
          <w:p>
            <w:pPr>
              <w:snapToGrid w:val="0"/>
              <w:jc w:val="center"/>
              <w:rPr>
                <w:rFonts w:ascii="宋体" w:hAnsi="宋体" w:cs="宋体"/>
                <w:b/>
                <w:color w:val="auto"/>
                <w:sz w:val="24"/>
                <w:highlight w:val="none"/>
              </w:rPr>
            </w:pPr>
            <w:r>
              <w:rPr>
                <w:rFonts w:hint="eastAsia" w:ascii="宋体" w:hAnsi="宋体" w:cs="宋体"/>
                <w:b/>
                <w:color w:val="auto"/>
                <w:sz w:val="24"/>
                <w:highlight w:val="none"/>
              </w:rPr>
              <w:t>特别说明</w:t>
            </w:r>
          </w:p>
        </w:tc>
        <w:tc>
          <w:tcPr>
            <w:tcW w:w="6095" w:type="dxa"/>
            <w:tcBorders>
              <w:top w:val="single" w:color="000000" w:sz="8" w:space="0"/>
              <w:left w:val="single" w:color="000000" w:sz="2" w:space="0"/>
              <w:bottom w:val="single" w:color="000000" w:sz="8" w:space="0"/>
              <w:right w:val="single" w:color="000000" w:sz="8" w:space="0"/>
            </w:tcBorders>
            <w:vAlign w:val="center"/>
          </w:tcPr>
          <w:p>
            <w:pPr>
              <w:rPr>
                <w:rFonts w:ascii="宋体" w:hAnsi="宋体" w:cs="宋体"/>
                <w:snapToGrid w:val="0"/>
                <w:color w:val="auto"/>
                <w:kern w:val="28"/>
                <w:sz w:val="24"/>
                <w:highlight w:val="none"/>
              </w:rPr>
            </w:pPr>
            <w:r>
              <w:rPr>
                <w:rFonts w:hint="eastAsia" w:ascii="宋体" w:hAnsi="宋体" w:cs="宋体"/>
                <w:b/>
                <w:color w:val="auto"/>
                <w:sz w:val="24"/>
                <w:highlight w:val="none"/>
              </w:rPr>
              <w:t>本项目通用总则条款与前附表等专用特别规定有冲突之处，以专用条款（特别规定）为准。</w:t>
            </w:r>
          </w:p>
        </w:tc>
      </w:tr>
    </w:tbl>
    <w:p>
      <w:pPr>
        <w:snapToGrid w:val="0"/>
        <w:spacing w:line="360" w:lineRule="auto"/>
        <w:jc w:val="center"/>
        <w:rPr>
          <w:rFonts w:ascii="宋体" w:hAnsi="宋体" w:cs="宋体"/>
          <w:b/>
          <w:color w:val="auto"/>
          <w:sz w:val="32"/>
          <w:szCs w:val="20"/>
          <w:highlight w:val="none"/>
        </w:rPr>
      </w:pPr>
    </w:p>
    <w:bookmarkEnd w:id="9"/>
    <w:p>
      <w:pPr>
        <w:rPr>
          <w:rFonts w:ascii="宋体" w:hAnsi="宋体" w:cs="宋体"/>
          <w:b/>
          <w:color w:val="auto"/>
          <w:sz w:val="32"/>
          <w:szCs w:val="20"/>
          <w:highlight w:val="none"/>
        </w:rPr>
      </w:pPr>
      <w:bookmarkStart w:id="12" w:name="_Toc164416483"/>
      <w:bookmarkStart w:id="13" w:name="第三部分"/>
      <w:r>
        <w:rPr>
          <w:rFonts w:hint="eastAsia" w:ascii="宋体" w:hAnsi="宋体" w:cs="宋体"/>
          <w:b/>
          <w:color w:val="auto"/>
          <w:sz w:val="32"/>
          <w:szCs w:val="20"/>
          <w:highlight w:val="none"/>
        </w:rPr>
        <w:br w:type="page"/>
      </w:r>
    </w:p>
    <w:p>
      <w:pPr>
        <w:adjustRightInd/>
        <w:spacing w:line="360" w:lineRule="auto"/>
        <w:ind w:firstLine="3845" w:firstLineChars="1197"/>
        <w:outlineLvl w:val="0"/>
        <w:rPr>
          <w:rFonts w:ascii="宋体" w:hAnsi="宋体" w:cs="宋体"/>
          <w:b/>
          <w:color w:val="auto"/>
          <w:sz w:val="32"/>
          <w:szCs w:val="20"/>
          <w:highlight w:val="none"/>
        </w:rPr>
      </w:pPr>
      <w:r>
        <w:rPr>
          <w:rFonts w:hint="eastAsia" w:ascii="宋体" w:hAnsi="宋体" w:cs="宋体"/>
          <w:b/>
          <w:color w:val="auto"/>
          <w:sz w:val="32"/>
          <w:szCs w:val="20"/>
          <w:highlight w:val="none"/>
        </w:rPr>
        <w:t>一、总则</w:t>
      </w:r>
    </w:p>
    <w:p>
      <w:pPr>
        <w:snapToGrid w:val="0"/>
        <w:spacing w:line="480" w:lineRule="exact"/>
        <w:jc w:val="left"/>
        <w:outlineLvl w:val="1"/>
        <w:rPr>
          <w:rFonts w:ascii="宋体" w:hAnsi="宋体" w:cs="宋体"/>
          <w:b/>
          <w:color w:val="auto"/>
          <w:sz w:val="24"/>
          <w:highlight w:val="none"/>
        </w:rPr>
      </w:pPr>
      <w:r>
        <w:rPr>
          <w:rFonts w:hint="eastAsia" w:ascii="宋体" w:hAnsi="宋体" w:cs="宋体"/>
          <w:b/>
          <w:color w:val="auto"/>
          <w:sz w:val="24"/>
          <w:highlight w:val="none"/>
        </w:rPr>
        <w:t>1.适用范围</w:t>
      </w:r>
    </w:p>
    <w:p>
      <w:pPr>
        <w:snapToGrid w:val="0"/>
        <w:spacing w:line="480" w:lineRule="exact"/>
        <w:ind w:firstLine="420" w:firstLineChars="175"/>
        <w:jc w:val="left"/>
        <w:rPr>
          <w:rFonts w:ascii="宋体" w:hAnsi="宋体" w:cs="宋体"/>
          <w:color w:val="auto"/>
          <w:sz w:val="24"/>
          <w:highlight w:val="none"/>
        </w:rPr>
      </w:pPr>
      <w:r>
        <w:rPr>
          <w:rFonts w:hint="eastAsia" w:ascii="宋体" w:hAnsi="宋体" w:cs="宋体"/>
          <w:color w:val="auto"/>
          <w:sz w:val="24"/>
          <w:highlight w:val="none"/>
        </w:rPr>
        <w:t>本交易文件适用于该项目的交易、响应、评审、资格审查及信用信息查询、评审、定标、合同、验收等行为（法律、法规另有规定的，从其规定）。</w:t>
      </w:r>
    </w:p>
    <w:p>
      <w:pPr>
        <w:adjustRightInd/>
        <w:spacing w:line="480" w:lineRule="exact"/>
        <w:outlineLvl w:val="0"/>
        <w:rPr>
          <w:rFonts w:ascii="宋体" w:hAnsi="宋体" w:cs="宋体"/>
          <w:b/>
          <w:color w:val="auto"/>
          <w:sz w:val="24"/>
          <w:highlight w:val="none"/>
        </w:rPr>
      </w:pPr>
      <w:r>
        <w:rPr>
          <w:rFonts w:hint="eastAsia" w:ascii="宋体" w:hAnsi="宋体" w:cs="宋体"/>
          <w:b/>
          <w:color w:val="auto"/>
          <w:sz w:val="24"/>
          <w:highlight w:val="none"/>
        </w:rPr>
        <w:t>2.定义</w:t>
      </w:r>
    </w:p>
    <w:p>
      <w:pPr>
        <w:spacing w:line="48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2.1“交易人”系指交易公告中载明的本项目的交易人。</w:t>
      </w:r>
    </w:p>
    <w:p>
      <w:pPr>
        <w:spacing w:line="48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2.2“采购机构”系指交易公告中载明的本项目的采购机构。</w:t>
      </w:r>
    </w:p>
    <w:p>
      <w:pPr>
        <w:spacing w:line="48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2.3“供应商”系指是指响应招标、参加投标竞争的法人、其他组织或者自然人。</w:t>
      </w:r>
    </w:p>
    <w:p>
      <w:pPr>
        <w:spacing w:line="48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2.4“负责人”系指法人企业的法定负责人，或其他组织为法律、行政法规规定代表单位行使职权的主要负责人，或自然人本人。</w:t>
      </w:r>
    </w:p>
    <w:p>
      <w:pPr>
        <w:spacing w:line="48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2.5“电子签名”系指数据电文中以电子形式所含、所附用于识别签名人身份并表明签名人认可其中内容的数据，供应商电子签名指供应商电子公章；“公章”系指单位法定名称章。因特殊原因需要使用冠以法定名称的业务专用章的，响应时须提供《业务专用章使用说明函》（附件3）。</w:t>
      </w:r>
    </w:p>
    <w:p>
      <w:pPr>
        <w:spacing w:line="480" w:lineRule="exact"/>
        <w:ind w:firstLine="420" w:firstLineChars="175"/>
        <w:jc w:val="left"/>
        <w:rPr>
          <w:rFonts w:ascii="宋体" w:hAnsi="宋体" w:cs="宋体"/>
          <w:color w:val="auto"/>
          <w:sz w:val="24"/>
          <w:highlight w:val="none"/>
        </w:rPr>
      </w:pPr>
      <w:r>
        <w:rPr>
          <w:rFonts w:hint="eastAsia" w:ascii="宋体" w:hAnsi="宋体" w:cs="宋体"/>
          <w:color w:val="auto"/>
          <w:sz w:val="24"/>
          <w:highlight w:val="none"/>
        </w:rPr>
        <w:t>2.6“电子交易平台”是指本项目采购活动所依托的政府采购云平台（https://www.zcygov.cn/）。</w:t>
      </w:r>
    </w:p>
    <w:p>
      <w:pPr>
        <w:spacing w:line="480" w:lineRule="exact"/>
        <w:ind w:firstLine="420" w:firstLineChars="175"/>
        <w:rPr>
          <w:rFonts w:ascii="宋体" w:hAnsi="宋体" w:cs="宋体"/>
          <w:color w:val="auto"/>
          <w:sz w:val="24"/>
          <w:highlight w:val="none"/>
        </w:rPr>
      </w:pPr>
      <w:r>
        <w:rPr>
          <w:rFonts w:hint="eastAsia" w:ascii="宋体" w:hAnsi="宋体" w:cs="宋体"/>
          <w:color w:val="auto"/>
          <w:sz w:val="24"/>
          <w:highlight w:val="none"/>
        </w:rPr>
        <w:t>2.7“▲” 系指实质性要求条款，“（</w:t>
      </w:r>
      <w:r>
        <w:rPr>
          <w:rFonts w:hint="eastAsia" w:ascii="宋体" w:hAnsi="宋体" w:cs="宋体"/>
          <w:bCs/>
          <w:color w:val="auto"/>
          <w:sz w:val="24"/>
          <w:highlight w:val="none"/>
        </w:rPr>
        <w:t>√</w:t>
      </w:r>
      <w:r>
        <w:rPr>
          <w:rFonts w:hint="eastAsia" w:ascii="宋体" w:hAnsi="宋体" w:cs="宋体"/>
          <w:color w:val="auto"/>
          <w:sz w:val="24"/>
          <w:highlight w:val="none"/>
        </w:rPr>
        <w:t>）” 系指适用本项目的要求，“（  ）”系指不适用本项目的要求。</w:t>
      </w:r>
    </w:p>
    <w:p>
      <w:pPr>
        <w:spacing w:line="480" w:lineRule="exact"/>
        <w:rPr>
          <w:rFonts w:ascii="宋体" w:hAnsi="宋体" w:cs="宋体"/>
          <w:b/>
          <w:color w:val="auto"/>
          <w:sz w:val="24"/>
          <w:highlight w:val="none"/>
        </w:rPr>
      </w:pPr>
      <w:r>
        <w:rPr>
          <w:rFonts w:hint="eastAsia" w:ascii="宋体" w:hAnsi="宋体" w:cs="宋体"/>
          <w:b/>
          <w:color w:val="auto"/>
          <w:sz w:val="24"/>
          <w:highlight w:val="none"/>
        </w:rPr>
        <w:t>3.询问、质疑、投诉</w:t>
      </w:r>
    </w:p>
    <w:p>
      <w:pPr>
        <w:autoSpaceDE w:val="0"/>
        <w:autoSpaceDN w:val="0"/>
        <w:spacing w:line="480" w:lineRule="exact"/>
        <w:ind w:firstLine="420" w:firstLineChars="175"/>
        <w:jc w:val="left"/>
        <w:rPr>
          <w:rFonts w:ascii="宋体" w:hAnsi="宋体" w:cs="宋体"/>
          <w:color w:val="auto"/>
          <w:kern w:val="0"/>
          <w:sz w:val="24"/>
          <w:highlight w:val="none"/>
          <w:lang w:val="zh-CN"/>
        </w:rPr>
      </w:pPr>
      <w:r>
        <w:rPr>
          <w:rFonts w:hint="eastAsia" w:ascii="宋体" w:hAnsi="宋体" w:cs="宋体"/>
          <w:color w:val="auto"/>
          <w:kern w:val="0"/>
          <w:sz w:val="24"/>
          <w:highlight w:val="none"/>
        </w:rPr>
        <w:t>3</w:t>
      </w:r>
      <w:r>
        <w:rPr>
          <w:rFonts w:hint="eastAsia" w:ascii="宋体" w:hAnsi="宋体" w:cs="宋体"/>
          <w:color w:val="auto"/>
          <w:kern w:val="0"/>
          <w:sz w:val="24"/>
          <w:highlight w:val="none"/>
          <w:lang w:val="zh-CN"/>
        </w:rPr>
        <w:t>.1供应商询问</w:t>
      </w:r>
    </w:p>
    <w:p>
      <w:pPr>
        <w:autoSpaceDE w:val="0"/>
        <w:autoSpaceDN w:val="0"/>
        <w:spacing w:line="480" w:lineRule="exact"/>
        <w:ind w:firstLine="420" w:firstLineChars="175"/>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供应商对</w:t>
      </w:r>
      <w:r>
        <w:rPr>
          <w:rFonts w:hint="eastAsia" w:ascii="宋体" w:hAnsi="宋体" w:cs="宋体"/>
          <w:color w:val="auto"/>
          <w:kern w:val="0"/>
          <w:sz w:val="24"/>
          <w:highlight w:val="none"/>
        </w:rPr>
        <w:t>交易</w:t>
      </w:r>
      <w:r>
        <w:rPr>
          <w:rFonts w:hint="eastAsia" w:ascii="宋体" w:hAnsi="宋体" w:cs="宋体"/>
          <w:color w:val="auto"/>
          <w:kern w:val="0"/>
          <w:sz w:val="24"/>
          <w:highlight w:val="none"/>
          <w:lang w:val="zh-CN"/>
        </w:rPr>
        <w:t>活动事项有疑问的，可以提出询问，交易人或者采购机构应当在3个工作日内对供应商依法提出的询问作出答复，但答复的内容不得涉及商业秘密。供应商提出的询问超出交易人对采购机构委托授权范围的，采购机构应当告知供应商向交易人提出。</w:t>
      </w:r>
    </w:p>
    <w:p>
      <w:pPr>
        <w:autoSpaceDE w:val="0"/>
        <w:autoSpaceDN w:val="0"/>
        <w:spacing w:line="480" w:lineRule="exact"/>
        <w:ind w:firstLine="420" w:firstLineChars="175"/>
        <w:jc w:val="left"/>
        <w:rPr>
          <w:rFonts w:ascii="宋体" w:hAnsi="宋体" w:cs="宋体"/>
          <w:color w:val="auto"/>
          <w:kern w:val="0"/>
          <w:sz w:val="24"/>
          <w:highlight w:val="none"/>
          <w:lang w:val="zh-CN"/>
        </w:rPr>
      </w:pPr>
      <w:r>
        <w:rPr>
          <w:rFonts w:hint="eastAsia" w:ascii="宋体" w:hAnsi="宋体" w:cs="宋体"/>
          <w:color w:val="auto"/>
          <w:kern w:val="0"/>
          <w:sz w:val="24"/>
          <w:highlight w:val="none"/>
        </w:rPr>
        <w:t>3</w:t>
      </w:r>
      <w:r>
        <w:rPr>
          <w:rFonts w:hint="eastAsia" w:ascii="宋体" w:hAnsi="宋体" w:cs="宋体"/>
          <w:color w:val="auto"/>
          <w:kern w:val="0"/>
          <w:sz w:val="24"/>
          <w:highlight w:val="none"/>
          <w:lang w:val="zh-CN"/>
        </w:rPr>
        <w:t>.2供应商质疑</w:t>
      </w:r>
    </w:p>
    <w:p>
      <w:pPr>
        <w:pStyle w:val="33"/>
        <w:spacing w:line="480" w:lineRule="exact"/>
        <w:ind w:firstLine="420" w:firstLineChars="175"/>
        <w:rPr>
          <w:rFonts w:hAnsi="宋体" w:cs="宋体"/>
          <w:color w:val="auto"/>
          <w:sz w:val="24"/>
          <w:highlight w:val="none"/>
        </w:rPr>
      </w:pPr>
      <w:r>
        <w:rPr>
          <w:rFonts w:hint="eastAsia" w:hAnsi="宋体" w:cs="宋体"/>
          <w:color w:val="auto"/>
          <w:kern w:val="0"/>
          <w:sz w:val="24"/>
          <w:highlight w:val="none"/>
        </w:rPr>
        <w:t>3</w:t>
      </w:r>
      <w:r>
        <w:rPr>
          <w:rFonts w:hint="eastAsia" w:hAnsi="宋体" w:cs="宋体"/>
          <w:color w:val="auto"/>
          <w:kern w:val="0"/>
          <w:sz w:val="24"/>
          <w:highlight w:val="none"/>
          <w:lang w:val="zh-CN"/>
        </w:rPr>
        <w:t>.2</w:t>
      </w:r>
      <w:r>
        <w:rPr>
          <w:rFonts w:hint="eastAsia" w:hAnsi="宋体" w:cs="宋体"/>
          <w:color w:val="auto"/>
          <w:sz w:val="24"/>
          <w:highlight w:val="none"/>
        </w:rPr>
        <w:t>.1提出质疑的供应商应当是参与所质疑项目交易活动的供应商。潜在供应商已依法获取其可质疑的交易文件的，可以对该文件提出质疑。</w:t>
      </w:r>
    </w:p>
    <w:p>
      <w:pPr>
        <w:pStyle w:val="33"/>
        <w:spacing w:line="480" w:lineRule="exact"/>
        <w:ind w:firstLine="420" w:firstLineChars="175"/>
        <w:rPr>
          <w:rFonts w:hAnsi="宋体" w:cs="宋体"/>
          <w:color w:val="auto"/>
          <w:sz w:val="24"/>
          <w:highlight w:val="none"/>
        </w:rPr>
      </w:pPr>
      <w:r>
        <w:rPr>
          <w:rFonts w:hint="eastAsia" w:hAnsi="宋体" w:cs="宋体"/>
          <w:color w:val="auto"/>
          <w:kern w:val="0"/>
          <w:sz w:val="24"/>
          <w:highlight w:val="none"/>
        </w:rPr>
        <w:t>3</w:t>
      </w:r>
      <w:r>
        <w:rPr>
          <w:rFonts w:hint="eastAsia" w:hAnsi="宋体" w:cs="宋体"/>
          <w:color w:val="auto"/>
          <w:kern w:val="0"/>
          <w:sz w:val="24"/>
          <w:highlight w:val="none"/>
          <w:lang w:val="zh-CN"/>
        </w:rPr>
        <w:t>.2</w:t>
      </w:r>
      <w:r>
        <w:rPr>
          <w:rFonts w:hint="eastAsia" w:hAnsi="宋体" w:cs="宋体"/>
          <w:color w:val="auto"/>
          <w:sz w:val="24"/>
          <w:highlight w:val="none"/>
        </w:rPr>
        <w:t>.2供应商认为交易文件、交易过程和成交结果使自己的权益受到损害的，可以在知道或者应知其权益受到损害之日起三天内，以书面形式向交易人或者采购机构提出质疑，否则，交易人或者采购机构不予受理：</w:t>
      </w:r>
    </w:p>
    <w:p>
      <w:pPr>
        <w:pStyle w:val="33"/>
        <w:spacing w:line="480" w:lineRule="exact"/>
        <w:ind w:firstLine="420" w:firstLineChars="175"/>
        <w:rPr>
          <w:rFonts w:hAnsi="宋体" w:cs="宋体"/>
          <w:color w:val="auto"/>
          <w:sz w:val="24"/>
          <w:highlight w:val="none"/>
        </w:rPr>
      </w:pPr>
      <w:r>
        <w:rPr>
          <w:rFonts w:hint="eastAsia" w:hAnsi="宋体" w:cs="宋体"/>
          <w:color w:val="auto"/>
          <w:sz w:val="24"/>
          <w:highlight w:val="none"/>
        </w:rPr>
        <w:t>3.2.2.1对采购过程提出质疑的，质疑期限为各采购程序环节结束之日起计算。对同一采购程序环节的质疑，供应商须一次性提出。</w:t>
      </w:r>
    </w:p>
    <w:p>
      <w:pPr>
        <w:pStyle w:val="33"/>
        <w:spacing w:line="480" w:lineRule="exact"/>
        <w:ind w:firstLine="420" w:firstLineChars="175"/>
        <w:rPr>
          <w:rFonts w:hAnsi="宋体" w:cs="宋体"/>
          <w:color w:val="auto"/>
          <w:kern w:val="0"/>
          <w:sz w:val="24"/>
          <w:highlight w:val="none"/>
          <w:lang w:val="zh-CN"/>
        </w:rPr>
      </w:pPr>
      <w:r>
        <w:rPr>
          <w:rFonts w:hint="eastAsia" w:hAnsi="宋体" w:cs="宋体"/>
          <w:color w:val="auto"/>
          <w:kern w:val="0"/>
          <w:sz w:val="24"/>
          <w:highlight w:val="none"/>
        </w:rPr>
        <w:t>3</w:t>
      </w:r>
      <w:r>
        <w:rPr>
          <w:rFonts w:hint="eastAsia" w:hAnsi="宋体" w:cs="宋体"/>
          <w:color w:val="auto"/>
          <w:kern w:val="0"/>
          <w:sz w:val="24"/>
          <w:highlight w:val="none"/>
          <w:lang w:val="zh-CN"/>
        </w:rPr>
        <w:t>.2.3</w:t>
      </w:r>
      <w:r>
        <w:rPr>
          <w:rFonts w:hint="eastAsia" w:hAnsi="宋体" w:cs="宋体"/>
          <w:color w:val="auto"/>
          <w:sz w:val="24"/>
          <w:highlight w:val="none"/>
        </w:rPr>
        <w:t>供应商提出质疑应当提交质疑函和必要的证明材料。质疑函应当包括下列内容：</w:t>
      </w:r>
    </w:p>
    <w:p>
      <w:pPr>
        <w:pStyle w:val="33"/>
        <w:spacing w:line="480" w:lineRule="exact"/>
        <w:ind w:firstLine="420" w:firstLineChars="175"/>
        <w:rPr>
          <w:rFonts w:hAnsi="宋体" w:cs="宋体"/>
          <w:color w:val="auto"/>
          <w:kern w:val="0"/>
          <w:sz w:val="24"/>
          <w:highlight w:val="none"/>
          <w:lang w:val="zh-CN"/>
        </w:rPr>
      </w:pPr>
      <w:r>
        <w:rPr>
          <w:rFonts w:hint="eastAsia" w:hAnsi="宋体" w:cs="宋体"/>
          <w:color w:val="auto"/>
          <w:kern w:val="0"/>
          <w:sz w:val="24"/>
          <w:highlight w:val="none"/>
        </w:rPr>
        <w:t>3</w:t>
      </w:r>
      <w:r>
        <w:rPr>
          <w:rFonts w:hint="eastAsia" w:hAnsi="宋体" w:cs="宋体"/>
          <w:color w:val="auto"/>
          <w:kern w:val="0"/>
          <w:sz w:val="24"/>
          <w:highlight w:val="none"/>
          <w:lang w:val="zh-CN"/>
        </w:rPr>
        <w:t>.2.3.1供应商的姓名或者名称、地址、邮编、联系人及联系电话；</w:t>
      </w:r>
    </w:p>
    <w:p>
      <w:pPr>
        <w:pStyle w:val="33"/>
        <w:spacing w:line="480" w:lineRule="exact"/>
        <w:ind w:firstLine="420" w:firstLineChars="175"/>
        <w:rPr>
          <w:rFonts w:hAnsi="宋体" w:cs="宋体"/>
          <w:color w:val="auto"/>
          <w:kern w:val="0"/>
          <w:sz w:val="24"/>
          <w:highlight w:val="none"/>
          <w:lang w:val="zh-CN"/>
        </w:rPr>
      </w:pPr>
      <w:r>
        <w:rPr>
          <w:rFonts w:hint="eastAsia" w:hAnsi="宋体" w:cs="宋体"/>
          <w:color w:val="auto"/>
          <w:kern w:val="0"/>
          <w:sz w:val="24"/>
          <w:highlight w:val="none"/>
        </w:rPr>
        <w:t>3</w:t>
      </w:r>
      <w:r>
        <w:rPr>
          <w:rFonts w:hint="eastAsia" w:hAnsi="宋体" w:cs="宋体"/>
          <w:color w:val="auto"/>
          <w:kern w:val="0"/>
          <w:sz w:val="24"/>
          <w:highlight w:val="none"/>
          <w:lang w:val="zh-CN"/>
        </w:rPr>
        <w:t>.2.3.2质疑项目的名称、编号；</w:t>
      </w:r>
    </w:p>
    <w:p>
      <w:pPr>
        <w:pStyle w:val="33"/>
        <w:spacing w:line="480" w:lineRule="exact"/>
        <w:ind w:firstLine="420" w:firstLineChars="175"/>
        <w:rPr>
          <w:rFonts w:hAnsi="宋体" w:cs="宋体"/>
          <w:color w:val="auto"/>
          <w:kern w:val="0"/>
          <w:sz w:val="24"/>
          <w:highlight w:val="none"/>
          <w:lang w:val="zh-CN"/>
        </w:rPr>
      </w:pPr>
      <w:r>
        <w:rPr>
          <w:rFonts w:hint="eastAsia" w:hAnsi="宋体" w:cs="宋体"/>
          <w:color w:val="auto"/>
          <w:kern w:val="0"/>
          <w:sz w:val="24"/>
          <w:highlight w:val="none"/>
        </w:rPr>
        <w:t>3</w:t>
      </w:r>
      <w:r>
        <w:rPr>
          <w:rFonts w:hint="eastAsia" w:hAnsi="宋体" w:cs="宋体"/>
          <w:color w:val="auto"/>
          <w:kern w:val="0"/>
          <w:sz w:val="24"/>
          <w:highlight w:val="none"/>
          <w:lang w:val="zh-CN"/>
        </w:rPr>
        <w:t>.2.3.3具体、明确的质疑事项和与质疑事项相关的请求；</w:t>
      </w:r>
    </w:p>
    <w:p>
      <w:pPr>
        <w:pStyle w:val="33"/>
        <w:spacing w:line="480" w:lineRule="exact"/>
        <w:ind w:firstLine="420" w:firstLineChars="175"/>
        <w:rPr>
          <w:rFonts w:hAnsi="宋体" w:cs="宋体"/>
          <w:color w:val="auto"/>
          <w:kern w:val="0"/>
          <w:sz w:val="24"/>
          <w:highlight w:val="none"/>
          <w:lang w:val="zh-CN"/>
        </w:rPr>
      </w:pPr>
      <w:r>
        <w:rPr>
          <w:rFonts w:hint="eastAsia" w:hAnsi="宋体" w:cs="宋体"/>
          <w:color w:val="auto"/>
          <w:kern w:val="0"/>
          <w:sz w:val="24"/>
          <w:highlight w:val="none"/>
        </w:rPr>
        <w:t>3</w:t>
      </w:r>
      <w:r>
        <w:rPr>
          <w:rFonts w:hint="eastAsia" w:hAnsi="宋体" w:cs="宋体"/>
          <w:color w:val="auto"/>
          <w:kern w:val="0"/>
          <w:sz w:val="24"/>
          <w:highlight w:val="none"/>
          <w:lang w:val="zh-CN"/>
        </w:rPr>
        <w:t>.2.3.4事实依据；</w:t>
      </w:r>
    </w:p>
    <w:p>
      <w:pPr>
        <w:pStyle w:val="33"/>
        <w:spacing w:line="480" w:lineRule="exact"/>
        <w:ind w:firstLine="420" w:firstLineChars="175"/>
        <w:rPr>
          <w:rFonts w:hAnsi="宋体" w:cs="宋体"/>
          <w:color w:val="auto"/>
          <w:kern w:val="0"/>
          <w:sz w:val="24"/>
          <w:highlight w:val="none"/>
          <w:lang w:val="zh-CN"/>
        </w:rPr>
      </w:pPr>
      <w:r>
        <w:rPr>
          <w:rFonts w:hint="eastAsia" w:hAnsi="宋体" w:cs="宋体"/>
          <w:color w:val="auto"/>
          <w:kern w:val="0"/>
          <w:sz w:val="24"/>
          <w:highlight w:val="none"/>
        </w:rPr>
        <w:t>3</w:t>
      </w:r>
      <w:r>
        <w:rPr>
          <w:rFonts w:hint="eastAsia" w:hAnsi="宋体" w:cs="宋体"/>
          <w:color w:val="auto"/>
          <w:kern w:val="0"/>
          <w:sz w:val="24"/>
          <w:highlight w:val="none"/>
          <w:lang w:val="zh-CN"/>
        </w:rPr>
        <w:t>.2.3.5必要的法律依据；</w:t>
      </w:r>
    </w:p>
    <w:p>
      <w:pPr>
        <w:pStyle w:val="33"/>
        <w:spacing w:line="480" w:lineRule="exact"/>
        <w:ind w:firstLine="420" w:firstLineChars="175"/>
        <w:rPr>
          <w:rFonts w:hAnsi="宋体" w:cs="宋体"/>
          <w:color w:val="auto"/>
          <w:kern w:val="0"/>
          <w:sz w:val="24"/>
          <w:highlight w:val="none"/>
          <w:lang w:val="zh-CN"/>
        </w:rPr>
      </w:pPr>
      <w:r>
        <w:rPr>
          <w:rFonts w:hint="eastAsia" w:hAnsi="宋体" w:cs="宋体"/>
          <w:color w:val="auto"/>
          <w:kern w:val="0"/>
          <w:sz w:val="24"/>
          <w:highlight w:val="none"/>
        </w:rPr>
        <w:t>3</w:t>
      </w:r>
      <w:r>
        <w:rPr>
          <w:rFonts w:hint="eastAsia" w:hAnsi="宋体" w:cs="宋体"/>
          <w:color w:val="auto"/>
          <w:kern w:val="0"/>
          <w:sz w:val="24"/>
          <w:highlight w:val="none"/>
          <w:lang w:val="zh-CN"/>
        </w:rPr>
        <w:t>.2.3.6提出质疑的日期。</w:t>
      </w:r>
    </w:p>
    <w:p>
      <w:pPr>
        <w:pStyle w:val="889"/>
        <w:shd w:val="clear" w:color="auto" w:fill="FFFFFF"/>
        <w:snapToGrid w:val="0"/>
        <w:spacing w:after="240" w:afterAutospacing="0" w:line="480" w:lineRule="exact"/>
        <w:ind w:firstLine="420" w:firstLineChars="175"/>
        <w:contextualSpacing/>
        <w:rPr>
          <w:color w:val="auto"/>
          <w:highlight w:val="none"/>
        </w:rPr>
      </w:pPr>
      <w:r>
        <w:rPr>
          <w:rFonts w:hint="eastAsia"/>
          <w:color w:val="auto"/>
          <w:highlight w:val="none"/>
        </w:rPr>
        <w:t>供应商提交的质疑函需一式三份。供应商为自然人的，应当由本人签字；供应商为法人或者其他组织的，应当由法定代表人、主要负责人，或者其授权代表签字或者盖章，并加盖公章。</w:t>
      </w:r>
    </w:p>
    <w:p>
      <w:pPr>
        <w:pStyle w:val="889"/>
        <w:shd w:val="clear" w:color="auto" w:fill="FFFFFF"/>
        <w:snapToGrid w:val="0"/>
        <w:spacing w:after="240" w:afterAutospacing="0" w:line="480" w:lineRule="exact"/>
        <w:ind w:firstLine="420" w:firstLineChars="175"/>
        <w:contextualSpacing/>
        <w:rPr>
          <w:color w:val="auto"/>
          <w:highlight w:val="none"/>
        </w:rPr>
      </w:pPr>
      <w:r>
        <w:rPr>
          <w:rFonts w:hint="eastAsia"/>
          <w:color w:val="auto"/>
          <w:highlight w:val="none"/>
        </w:rPr>
        <w:t>质疑函范本及制作说明详见附件1。</w:t>
      </w:r>
    </w:p>
    <w:p>
      <w:pPr>
        <w:pStyle w:val="889"/>
        <w:shd w:val="clear" w:color="auto" w:fill="FFFFFF"/>
        <w:snapToGrid w:val="0"/>
        <w:spacing w:after="240" w:afterAutospacing="0" w:line="480" w:lineRule="exact"/>
        <w:ind w:firstLine="420" w:firstLineChars="175"/>
        <w:contextualSpacing/>
        <w:rPr>
          <w:color w:val="auto"/>
          <w:highlight w:val="none"/>
        </w:rPr>
      </w:pPr>
      <w:r>
        <w:rPr>
          <w:rFonts w:hint="eastAsia"/>
          <w:color w:val="auto"/>
          <w:highlight w:val="none"/>
        </w:rPr>
        <w:t>3</w:t>
      </w:r>
      <w:r>
        <w:rPr>
          <w:rFonts w:hint="eastAsia"/>
          <w:color w:val="auto"/>
          <w:highlight w:val="none"/>
          <w:lang w:val="zh-CN"/>
        </w:rPr>
        <w:t>.2</w:t>
      </w:r>
      <w:r>
        <w:rPr>
          <w:rFonts w:hint="eastAsia"/>
          <w:color w:val="auto"/>
          <w:highlight w:val="none"/>
        </w:rPr>
        <w:t>.4交易人或者采购机构应当在收到供应商的书面质疑后七个工作日内作出答复，并以书面形式通知质疑供应商和其他与质疑处理结果有利害关系的采购当事人，但答复的内容不得涉及商业秘密。</w:t>
      </w:r>
    </w:p>
    <w:p>
      <w:pPr>
        <w:pStyle w:val="889"/>
        <w:shd w:val="clear" w:color="auto" w:fill="FFFFFF"/>
        <w:snapToGrid w:val="0"/>
        <w:spacing w:after="240" w:afterAutospacing="0" w:line="480" w:lineRule="exact"/>
        <w:ind w:firstLine="420" w:firstLineChars="175"/>
        <w:contextualSpacing/>
        <w:rPr>
          <w:color w:val="auto"/>
          <w:highlight w:val="none"/>
        </w:rPr>
      </w:pPr>
      <w:r>
        <w:rPr>
          <w:rFonts w:hint="eastAsia"/>
          <w:color w:val="auto"/>
          <w:highlight w:val="none"/>
        </w:rPr>
        <w:t>3</w:t>
      </w:r>
      <w:r>
        <w:rPr>
          <w:rFonts w:hint="eastAsia"/>
          <w:color w:val="auto"/>
          <w:highlight w:val="none"/>
          <w:lang w:val="zh-CN"/>
        </w:rPr>
        <w:t>.2</w:t>
      </w:r>
      <w:r>
        <w:rPr>
          <w:rFonts w:hint="eastAsia"/>
          <w:color w:val="auto"/>
          <w:highlight w:val="none"/>
        </w:rPr>
        <w:t>.5询问或者质疑事项可能影响交易结果的，交易人应当暂停签订合同，已经签订合同的，应当中止履行合同。</w:t>
      </w:r>
    </w:p>
    <w:p>
      <w:pPr>
        <w:pStyle w:val="889"/>
        <w:shd w:val="clear" w:color="auto" w:fill="FFFFFF"/>
        <w:snapToGrid w:val="0"/>
        <w:spacing w:after="240" w:afterAutospacing="0" w:line="480" w:lineRule="exact"/>
        <w:ind w:firstLine="420" w:firstLineChars="175"/>
        <w:contextualSpacing/>
        <w:rPr>
          <w:color w:val="auto"/>
          <w:highlight w:val="none"/>
          <w:lang w:val="zh-CN"/>
        </w:rPr>
      </w:pPr>
      <w:r>
        <w:rPr>
          <w:rFonts w:hint="eastAsia"/>
          <w:color w:val="auto"/>
          <w:highlight w:val="none"/>
        </w:rPr>
        <w:t>3</w:t>
      </w:r>
      <w:r>
        <w:rPr>
          <w:rFonts w:hint="eastAsia"/>
          <w:color w:val="auto"/>
          <w:highlight w:val="none"/>
          <w:lang w:val="zh-CN"/>
        </w:rPr>
        <w:t>.3供应商投诉</w:t>
      </w:r>
    </w:p>
    <w:p>
      <w:pPr>
        <w:pStyle w:val="889"/>
        <w:shd w:val="clear" w:color="auto" w:fill="FFFFFF"/>
        <w:snapToGrid w:val="0"/>
        <w:spacing w:after="240" w:afterAutospacing="0" w:line="480" w:lineRule="exact"/>
        <w:ind w:firstLine="420" w:firstLineChars="175"/>
        <w:contextualSpacing/>
        <w:rPr>
          <w:color w:val="auto"/>
          <w:highlight w:val="none"/>
        </w:rPr>
      </w:pPr>
      <w:r>
        <w:rPr>
          <w:rFonts w:hint="eastAsia"/>
          <w:color w:val="auto"/>
          <w:highlight w:val="none"/>
        </w:rPr>
        <w:t>3.3.1质疑供应商对交易人、采购机构的答复不满意或者交易人、采购机构未在规定的时间内作出答复的，可以在答复期满后十五个工作日内向同级采购监督管理部门提出投诉。</w:t>
      </w:r>
    </w:p>
    <w:p>
      <w:pPr>
        <w:pStyle w:val="889"/>
        <w:shd w:val="clear" w:color="auto" w:fill="FFFFFF"/>
        <w:snapToGrid w:val="0"/>
        <w:spacing w:after="240" w:afterAutospacing="0" w:line="480" w:lineRule="exact"/>
        <w:ind w:firstLine="420" w:firstLineChars="175"/>
        <w:contextualSpacing/>
        <w:rPr>
          <w:color w:val="auto"/>
          <w:highlight w:val="none"/>
        </w:rPr>
      </w:pPr>
      <w:r>
        <w:rPr>
          <w:rFonts w:hint="eastAsia"/>
          <w:color w:val="auto"/>
          <w:highlight w:val="none"/>
        </w:rPr>
        <w:t>3.3.</w:t>
      </w:r>
      <w:r>
        <w:rPr>
          <w:rFonts w:hint="eastAsia"/>
          <w:color w:val="auto"/>
          <w:highlight w:val="none"/>
          <w:lang w:val="zh-CN"/>
        </w:rPr>
        <w:t>2</w:t>
      </w:r>
      <w:r>
        <w:rPr>
          <w:rFonts w:hint="eastAsia"/>
          <w:color w:val="auto"/>
          <w:highlight w:val="none"/>
        </w:rPr>
        <w:t>供应商投诉的事项不得超出已质疑事项的范围，基于质疑答复内容提出的投诉事项除外。</w:t>
      </w:r>
    </w:p>
    <w:p>
      <w:pPr>
        <w:pStyle w:val="889"/>
        <w:shd w:val="clear" w:color="auto" w:fill="FFFFFF"/>
        <w:snapToGrid w:val="0"/>
        <w:spacing w:after="240" w:afterAutospacing="0" w:line="480" w:lineRule="exact"/>
        <w:ind w:firstLine="420" w:firstLineChars="175"/>
        <w:contextualSpacing/>
        <w:rPr>
          <w:color w:val="auto"/>
          <w:highlight w:val="none"/>
        </w:rPr>
      </w:pPr>
      <w:r>
        <w:rPr>
          <w:rFonts w:hint="eastAsia"/>
          <w:color w:val="auto"/>
          <w:highlight w:val="none"/>
        </w:rPr>
        <w:t>3.3.3供应商投诉应当有明确的请求和必要的证明材料。</w:t>
      </w:r>
    </w:p>
    <w:p>
      <w:pPr>
        <w:pStyle w:val="889"/>
        <w:shd w:val="clear" w:color="auto" w:fill="FFFFFF"/>
        <w:snapToGrid w:val="0"/>
        <w:spacing w:after="240" w:afterAutospacing="0" w:line="480" w:lineRule="exact"/>
        <w:ind w:firstLine="420" w:firstLineChars="175"/>
        <w:contextualSpacing/>
        <w:rPr>
          <w:color w:val="auto"/>
          <w:sz w:val="18"/>
          <w:szCs w:val="18"/>
          <w:highlight w:val="none"/>
        </w:rPr>
      </w:pPr>
      <w:r>
        <w:rPr>
          <w:rFonts w:hint="eastAsia"/>
          <w:color w:val="auto"/>
          <w:highlight w:val="none"/>
        </w:rPr>
        <w:t>3.3.4以联合体形式参加采购活动的，其投诉应当由组成联合体的所有供应商共同提出。</w:t>
      </w:r>
    </w:p>
    <w:p>
      <w:pPr>
        <w:adjustRightInd/>
        <w:spacing w:line="360" w:lineRule="auto"/>
        <w:jc w:val="center"/>
        <w:outlineLvl w:val="0"/>
        <w:rPr>
          <w:rFonts w:ascii="宋体" w:hAnsi="宋体" w:cs="宋体"/>
          <w:b/>
          <w:color w:val="auto"/>
          <w:sz w:val="32"/>
          <w:szCs w:val="20"/>
          <w:highlight w:val="none"/>
        </w:rPr>
      </w:pPr>
      <w:r>
        <w:rPr>
          <w:rFonts w:hint="eastAsia" w:ascii="宋体" w:hAnsi="宋体" w:cs="宋体"/>
          <w:b/>
          <w:color w:val="auto"/>
          <w:sz w:val="32"/>
          <w:szCs w:val="20"/>
          <w:highlight w:val="none"/>
        </w:rPr>
        <w:t>二、交易文件的构成、澄清、修改</w:t>
      </w:r>
    </w:p>
    <w:p>
      <w:pPr>
        <w:pStyle w:val="33"/>
        <w:spacing w:line="360" w:lineRule="auto"/>
        <w:rPr>
          <w:rFonts w:hAnsi="宋体" w:cs="宋体"/>
          <w:b/>
          <w:color w:val="auto"/>
          <w:sz w:val="24"/>
          <w:szCs w:val="24"/>
          <w:highlight w:val="none"/>
        </w:rPr>
      </w:pPr>
      <w:r>
        <w:rPr>
          <w:rFonts w:hint="eastAsia" w:hAnsi="宋体" w:cs="宋体"/>
          <w:b/>
          <w:color w:val="auto"/>
          <w:sz w:val="24"/>
          <w:szCs w:val="24"/>
          <w:highlight w:val="none"/>
        </w:rPr>
        <w:t>4．交易文件的构成</w:t>
      </w:r>
    </w:p>
    <w:p>
      <w:pPr>
        <w:pStyle w:val="33"/>
        <w:spacing w:line="360" w:lineRule="auto"/>
        <w:ind w:firstLine="480" w:firstLineChars="200"/>
        <w:rPr>
          <w:rFonts w:hAnsi="宋体" w:cs="宋体"/>
          <w:color w:val="auto"/>
          <w:sz w:val="24"/>
          <w:szCs w:val="24"/>
          <w:highlight w:val="none"/>
        </w:rPr>
      </w:pPr>
      <w:r>
        <w:rPr>
          <w:rFonts w:hint="eastAsia" w:hAnsi="宋体" w:cs="宋体"/>
          <w:color w:val="auto"/>
          <w:sz w:val="24"/>
          <w:szCs w:val="24"/>
          <w:highlight w:val="none"/>
        </w:rPr>
        <w:t>4.1交易文件包括下列文件及附件：</w:t>
      </w:r>
    </w:p>
    <w:p>
      <w:pPr>
        <w:pStyle w:val="33"/>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szCs w:val="24"/>
          <w:highlight w:val="none"/>
        </w:rPr>
        <w:t>4.1.1交易公告；</w:t>
      </w:r>
    </w:p>
    <w:p>
      <w:pPr>
        <w:pStyle w:val="33"/>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szCs w:val="24"/>
          <w:highlight w:val="none"/>
        </w:rPr>
        <w:t>4.1.2供应商须知；</w:t>
      </w:r>
    </w:p>
    <w:p>
      <w:pPr>
        <w:pStyle w:val="33"/>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szCs w:val="24"/>
          <w:highlight w:val="none"/>
        </w:rPr>
        <w:t>4.1.3交易需求；</w:t>
      </w:r>
    </w:p>
    <w:p>
      <w:pPr>
        <w:pStyle w:val="33"/>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szCs w:val="24"/>
          <w:highlight w:val="none"/>
        </w:rPr>
        <w:t>4.1.4交易办法；</w:t>
      </w:r>
    </w:p>
    <w:p>
      <w:pPr>
        <w:pStyle w:val="33"/>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szCs w:val="24"/>
          <w:highlight w:val="none"/>
        </w:rPr>
        <w:t>4.1.5拟签订的合同文本；</w:t>
      </w:r>
    </w:p>
    <w:p>
      <w:pPr>
        <w:pStyle w:val="33"/>
        <w:tabs>
          <w:tab w:val="left" w:pos="840"/>
        </w:tabs>
        <w:spacing w:line="360" w:lineRule="auto"/>
        <w:ind w:firstLine="960" w:firstLineChars="400"/>
        <w:rPr>
          <w:rFonts w:hAnsi="宋体" w:cs="宋体"/>
          <w:color w:val="auto"/>
          <w:sz w:val="24"/>
          <w:szCs w:val="24"/>
          <w:highlight w:val="none"/>
        </w:rPr>
      </w:pPr>
      <w:r>
        <w:rPr>
          <w:rFonts w:hint="eastAsia" w:hAnsi="宋体" w:cs="宋体"/>
          <w:color w:val="auto"/>
          <w:sz w:val="24"/>
          <w:highlight w:val="none"/>
        </w:rPr>
        <w:t>4.1.6</w:t>
      </w:r>
      <w:r>
        <w:rPr>
          <w:rFonts w:hint="eastAsia" w:hAnsi="宋体" w:cs="宋体"/>
          <w:color w:val="auto"/>
          <w:sz w:val="24"/>
          <w:szCs w:val="24"/>
          <w:highlight w:val="none"/>
        </w:rPr>
        <w:t>应提交的有关格式范例。</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4.2与本项目有关的</w:t>
      </w:r>
      <w:r>
        <w:rPr>
          <w:rFonts w:hint="eastAsia" w:ascii="宋体" w:hAnsi="宋体" w:cs="宋体"/>
          <w:bCs/>
          <w:color w:val="auto"/>
          <w:sz w:val="24"/>
          <w:highlight w:val="none"/>
        </w:rPr>
        <w:t>澄清或者修改的内容为交易文件的组成部分</w:t>
      </w:r>
      <w:r>
        <w:rPr>
          <w:rFonts w:hint="eastAsia" w:ascii="宋体" w:hAnsi="宋体" w:cs="宋体"/>
          <w:color w:val="auto"/>
          <w:sz w:val="24"/>
          <w:highlight w:val="none"/>
        </w:rPr>
        <w:t>。</w:t>
      </w:r>
    </w:p>
    <w:p>
      <w:pPr>
        <w:pStyle w:val="33"/>
        <w:spacing w:line="360" w:lineRule="auto"/>
        <w:rPr>
          <w:rFonts w:hAnsi="宋体" w:cs="宋体"/>
          <w:b/>
          <w:color w:val="auto"/>
          <w:sz w:val="24"/>
          <w:szCs w:val="24"/>
          <w:highlight w:val="none"/>
        </w:rPr>
      </w:pPr>
      <w:r>
        <w:rPr>
          <w:rFonts w:hint="eastAsia" w:hAnsi="宋体" w:cs="宋体"/>
          <w:b/>
          <w:color w:val="auto"/>
          <w:sz w:val="24"/>
          <w:szCs w:val="24"/>
          <w:highlight w:val="none"/>
        </w:rPr>
        <w:t>5.交易文件的澄清、修改</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5.1已获取交易文件的潜在供应商，若有问题需要澄清，应于投标截止时间前，以书面形式向采购机构提出。</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5.2 采购机构对交易文件进行澄清或修改的，将同时通过电子交易平台通知已获取交易文件的潜在供应商。依法应当公告的，将按规定公告，同时视情况延长投标截止时间和交易时间。该澄清或者修改的内容为交易文件的组成部分。</w:t>
      </w:r>
    </w:p>
    <w:p>
      <w:pPr>
        <w:adjustRightInd/>
        <w:spacing w:line="360" w:lineRule="auto"/>
        <w:jc w:val="center"/>
        <w:outlineLvl w:val="0"/>
        <w:rPr>
          <w:rFonts w:ascii="宋体" w:hAnsi="宋体" w:cs="宋体"/>
          <w:b/>
          <w:color w:val="auto"/>
          <w:sz w:val="30"/>
          <w:szCs w:val="20"/>
          <w:highlight w:val="none"/>
        </w:rPr>
      </w:pPr>
    </w:p>
    <w:p>
      <w:pPr>
        <w:adjustRightInd/>
        <w:spacing w:line="360" w:lineRule="auto"/>
        <w:jc w:val="center"/>
        <w:outlineLvl w:val="0"/>
        <w:rPr>
          <w:rFonts w:ascii="宋体" w:hAnsi="宋体" w:cs="宋体"/>
          <w:b/>
          <w:color w:val="auto"/>
          <w:sz w:val="30"/>
          <w:szCs w:val="20"/>
          <w:highlight w:val="none"/>
        </w:rPr>
      </w:pPr>
      <w:r>
        <w:rPr>
          <w:rFonts w:hint="eastAsia" w:ascii="宋体" w:hAnsi="宋体" w:cs="宋体"/>
          <w:b/>
          <w:color w:val="auto"/>
          <w:sz w:val="30"/>
          <w:szCs w:val="20"/>
          <w:highlight w:val="none"/>
        </w:rPr>
        <w:t>三、响应</w:t>
      </w:r>
    </w:p>
    <w:p>
      <w:pPr>
        <w:pStyle w:val="33"/>
        <w:spacing w:line="360" w:lineRule="auto"/>
        <w:rPr>
          <w:rFonts w:hAnsi="宋体" w:cs="宋体"/>
          <w:b/>
          <w:color w:val="auto"/>
          <w:sz w:val="24"/>
          <w:szCs w:val="24"/>
          <w:highlight w:val="none"/>
        </w:rPr>
      </w:pPr>
      <w:r>
        <w:rPr>
          <w:rFonts w:hint="eastAsia" w:hAnsi="宋体" w:cs="宋体"/>
          <w:b/>
          <w:color w:val="auto"/>
          <w:sz w:val="24"/>
          <w:szCs w:val="24"/>
          <w:highlight w:val="none"/>
        </w:rPr>
        <w:t>6.交易文件的获取</w:t>
      </w:r>
    </w:p>
    <w:p>
      <w:pPr>
        <w:spacing w:line="360" w:lineRule="auto"/>
        <w:ind w:firstLine="480" w:firstLineChars="200"/>
        <w:rPr>
          <w:rFonts w:ascii="宋体" w:hAnsi="宋体" w:cs="宋体"/>
          <w:snapToGrid w:val="0"/>
          <w:color w:val="auto"/>
          <w:kern w:val="28"/>
          <w:sz w:val="24"/>
          <w:highlight w:val="none"/>
        </w:rPr>
      </w:pPr>
      <w:r>
        <w:rPr>
          <w:rFonts w:hint="eastAsia" w:ascii="宋体" w:hAnsi="宋体" w:cs="宋体"/>
          <w:snapToGrid w:val="0"/>
          <w:color w:val="auto"/>
          <w:kern w:val="28"/>
          <w:sz w:val="24"/>
          <w:highlight w:val="none"/>
        </w:rPr>
        <w:t>详见交易公告中获取交易文件的时间期限、地点、方式及交易文件售价。</w:t>
      </w:r>
    </w:p>
    <w:p>
      <w:pPr>
        <w:pStyle w:val="33"/>
        <w:spacing w:line="360" w:lineRule="auto"/>
        <w:rPr>
          <w:rFonts w:hAnsi="宋体" w:cs="宋体"/>
          <w:b/>
          <w:color w:val="auto"/>
          <w:sz w:val="24"/>
          <w:szCs w:val="24"/>
          <w:highlight w:val="none"/>
        </w:rPr>
      </w:pPr>
      <w:r>
        <w:rPr>
          <w:rFonts w:hint="eastAsia" w:hAnsi="宋体" w:cs="宋体"/>
          <w:b/>
          <w:color w:val="auto"/>
          <w:sz w:val="24"/>
          <w:szCs w:val="24"/>
          <w:highlight w:val="none"/>
        </w:rPr>
        <w:t>7.交易前答疑会或现场考察</w:t>
      </w:r>
    </w:p>
    <w:p>
      <w:pPr>
        <w:pStyle w:val="33"/>
        <w:spacing w:line="360" w:lineRule="auto"/>
        <w:ind w:firstLine="480" w:firstLineChars="200"/>
        <w:rPr>
          <w:rFonts w:hAnsi="宋体" w:cs="宋体"/>
          <w:color w:val="auto"/>
          <w:sz w:val="24"/>
          <w:szCs w:val="24"/>
          <w:highlight w:val="none"/>
        </w:rPr>
      </w:pPr>
      <w:r>
        <w:rPr>
          <w:rFonts w:hint="eastAsia" w:hAnsi="宋体" w:cs="宋体"/>
          <w:color w:val="auto"/>
          <w:sz w:val="24"/>
          <w:szCs w:val="24"/>
          <w:highlight w:val="none"/>
        </w:rPr>
        <w:t>交易人组织潜在供应商现场考察或者召开交易前答疑会的，潜在供应商按第二部分供应商须知前附表的规定参加现场考察或者开标前答疑会。</w:t>
      </w:r>
    </w:p>
    <w:p>
      <w:pPr>
        <w:pStyle w:val="33"/>
        <w:spacing w:line="360" w:lineRule="auto"/>
        <w:rPr>
          <w:rFonts w:hAnsi="宋体" w:cs="宋体"/>
          <w:b/>
          <w:color w:val="auto"/>
          <w:szCs w:val="24"/>
          <w:highlight w:val="none"/>
        </w:rPr>
      </w:pPr>
      <w:r>
        <w:rPr>
          <w:rFonts w:hint="eastAsia" w:hAnsi="宋体" w:cs="宋体"/>
          <w:b/>
          <w:color w:val="auto"/>
          <w:kern w:val="28"/>
          <w:sz w:val="24"/>
          <w:szCs w:val="24"/>
          <w:highlight w:val="none"/>
        </w:rPr>
        <w:t>8.交易保证金</w:t>
      </w:r>
    </w:p>
    <w:p>
      <w:pPr>
        <w:pStyle w:val="15"/>
        <w:spacing w:line="360" w:lineRule="auto"/>
        <w:ind w:firstLine="470" w:firstLineChars="196"/>
        <w:rPr>
          <w:rFonts w:hAnsi="宋体" w:cs="宋体"/>
          <w:color w:val="auto"/>
          <w:sz w:val="24"/>
          <w:highlight w:val="none"/>
        </w:rPr>
      </w:pPr>
      <w:r>
        <w:rPr>
          <w:rFonts w:hint="eastAsia" w:hAnsi="宋体" w:cs="宋体"/>
          <w:color w:val="auto"/>
          <w:sz w:val="24"/>
          <w:highlight w:val="none"/>
        </w:rPr>
        <w:t>本项目不需缴纳交易保证金。</w:t>
      </w:r>
    </w:p>
    <w:p>
      <w:pPr>
        <w:pStyle w:val="33"/>
        <w:spacing w:line="360" w:lineRule="auto"/>
        <w:rPr>
          <w:rFonts w:hAnsi="宋体" w:cs="宋体"/>
          <w:b/>
          <w:color w:val="auto"/>
          <w:sz w:val="24"/>
          <w:szCs w:val="24"/>
          <w:highlight w:val="none"/>
        </w:rPr>
      </w:pPr>
      <w:r>
        <w:rPr>
          <w:rFonts w:hint="eastAsia" w:hAnsi="宋体" w:cs="宋体"/>
          <w:b/>
          <w:color w:val="auto"/>
          <w:sz w:val="24"/>
          <w:szCs w:val="24"/>
          <w:highlight w:val="none"/>
        </w:rPr>
        <w:t>9.响应文件的语言</w:t>
      </w:r>
    </w:p>
    <w:p>
      <w:pPr>
        <w:autoSpaceDE w:val="0"/>
        <w:autoSpaceDN w:val="0"/>
        <w:spacing w:line="360" w:lineRule="auto"/>
        <w:ind w:firstLine="480" w:firstLineChars="200"/>
        <w:rPr>
          <w:rFonts w:ascii="宋体" w:hAnsi="宋体" w:cs="宋体"/>
          <w:color w:val="auto"/>
          <w:sz w:val="24"/>
          <w:highlight w:val="none"/>
          <w:lang w:val="zh-CN"/>
        </w:rPr>
      </w:pPr>
      <w:r>
        <w:rPr>
          <w:rFonts w:hint="eastAsia" w:ascii="宋体" w:hAnsi="宋体" w:cs="宋体"/>
          <w:color w:val="auto"/>
          <w:sz w:val="24"/>
          <w:highlight w:val="none"/>
        </w:rPr>
        <w:t>响应文件及供应商与交易有关的来往通知、函件和文件均应使用中文。</w:t>
      </w:r>
    </w:p>
    <w:p>
      <w:pPr>
        <w:pStyle w:val="33"/>
        <w:spacing w:line="360" w:lineRule="auto"/>
        <w:rPr>
          <w:rFonts w:hAnsi="宋体" w:cs="宋体"/>
          <w:b/>
          <w:color w:val="auto"/>
          <w:sz w:val="24"/>
          <w:szCs w:val="24"/>
          <w:highlight w:val="none"/>
        </w:rPr>
      </w:pPr>
      <w:r>
        <w:rPr>
          <w:rFonts w:hint="eastAsia" w:hAnsi="宋体" w:cs="宋体"/>
          <w:b/>
          <w:color w:val="auto"/>
          <w:sz w:val="24"/>
          <w:szCs w:val="24"/>
          <w:highlight w:val="none"/>
        </w:rPr>
        <w:t>10.响应文件的组成</w:t>
      </w:r>
    </w:p>
    <w:p>
      <w:pPr>
        <w:snapToGrid w:val="0"/>
        <w:spacing w:line="360" w:lineRule="auto"/>
        <w:ind w:firstLine="482" w:firstLineChars="200"/>
        <w:rPr>
          <w:rFonts w:ascii="宋体" w:hAnsi="宋体" w:cs="宋体"/>
          <w:color w:val="auto"/>
          <w:sz w:val="24"/>
          <w:highlight w:val="none"/>
        </w:rPr>
      </w:pPr>
      <w:r>
        <w:rPr>
          <w:rFonts w:hint="eastAsia" w:ascii="宋体" w:hAnsi="宋体" w:cs="宋体"/>
          <w:b/>
          <w:bCs/>
          <w:color w:val="auto"/>
          <w:sz w:val="24"/>
          <w:highlight w:val="none"/>
        </w:rPr>
        <w:t>10.1</w:t>
      </w:r>
      <w:r>
        <w:rPr>
          <w:rFonts w:hint="eastAsia" w:ascii="宋体" w:hAnsi="宋体" w:cs="宋体"/>
          <w:b/>
          <w:color w:val="auto"/>
          <w:sz w:val="24"/>
          <w:highlight w:val="none"/>
        </w:rPr>
        <w:t>资格文件</w:t>
      </w:r>
      <w:r>
        <w:rPr>
          <w:rFonts w:hint="eastAsia" w:ascii="宋体" w:hAnsi="宋体" w:cs="宋体"/>
          <w:color w:val="auto"/>
          <w:sz w:val="24"/>
          <w:highlight w:val="none"/>
        </w:rPr>
        <w:t>：</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10.1.1符合参加交易活动应当具备的一般条件的承诺函；</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10.1.2本项目的特定资格要求。</w:t>
      </w:r>
    </w:p>
    <w:p>
      <w:pPr>
        <w:snapToGrid w:val="0"/>
        <w:spacing w:line="360" w:lineRule="auto"/>
        <w:ind w:firstLine="482" w:firstLineChars="200"/>
        <w:rPr>
          <w:rFonts w:ascii="宋体" w:hAnsi="宋体" w:cs="宋体"/>
          <w:b/>
          <w:bCs/>
          <w:color w:val="auto"/>
          <w:sz w:val="24"/>
          <w:highlight w:val="none"/>
          <w:lang w:val="zh-CN"/>
        </w:rPr>
      </w:pPr>
      <w:r>
        <w:rPr>
          <w:rFonts w:hint="eastAsia" w:ascii="宋体" w:hAnsi="宋体" w:cs="宋体"/>
          <w:b/>
          <w:bCs/>
          <w:color w:val="auto"/>
          <w:sz w:val="24"/>
          <w:highlight w:val="none"/>
          <w:lang w:val="zh-CN"/>
        </w:rPr>
        <w:t>1</w:t>
      </w:r>
      <w:r>
        <w:rPr>
          <w:rFonts w:hint="eastAsia" w:ascii="宋体" w:hAnsi="宋体" w:cs="宋体"/>
          <w:b/>
          <w:bCs/>
          <w:color w:val="auto"/>
          <w:sz w:val="24"/>
          <w:highlight w:val="none"/>
        </w:rPr>
        <w:t>0</w:t>
      </w:r>
      <w:r>
        <w:rPr>
          <w:rFonts w:hint="eastAsia" w:ascii="宋体" w:hAnsi="宋体" w:cs="宋体"/>
          <w:b/>
          <w:bCs/>
          <w:color w:val="auto"/>
          <w:sz w:val="24"/>
          <w:highlight w:val="none"/>
          <w:lang w:val="zh-CN"/>
        </w:rPr>
        <w:t>.</w:t>
      </w:r>
      <w:r>
        <w:rPr>
          <w:rFonts w:hint="eastAsia" w:ascii="宋体" w:hAnsi="宋体" w:cs="宋体"/>
          <w:b/>
          <w:bCs/>
          <w:color w:val="auto"/>
          <w:sz w:val="24"/>
          <w:highlight w:val="none"/>
        </w:rPr>
        <w:t>2商务技术</w:t>
      </w:r>
      <w:r>
        <w:rPr>
          <w:rFonts w:hint="eastAsia" w:ascii="宋体" w:hAnsi="宋体" w:cs="宋体"/>
          <w:b/>
          <w:bCs/>
          <w:color w:val="auto"/>
          <w:sz w:val="24"/>
          <w:highlight w:val="none"/>
          <w:lang w:val="zh-CN"/>
        </w:rPr>
        <w:t>文件：</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10.2.1交易函；</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10.2.2授权委托书或法定代表人（单位负责人、自然人本人）身份证明；</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10.2.3营业执照；</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10.2.4符合性审查资料；</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10.2.5评标标准相应的商务技术资料；</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10.2.6商务技术偏离表；</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10.2.7</w:t>
      </w:r>
      <w:r>
        <w:rPr>
          <w:rFonts w:hint="eastAsia" w:ascii="宋体" w:hAnsi="宋体" w:cs="宋体"/>
          <w:color w:val="auto"/>
          <w:sz w:val="24"/>
          <w:highlight w:val="none"/>
          <w:lang w:val="zh-CN"/>
        </w:rPr>
        <w:t>供应商廉洁自律承诺书。</w:t>
      </w:r>
    </w:p>
    <w:p>
      <w:pPr>
        <w:snapToGrid w:val="0"/>
        <w:spacing w:line="360" w:lineRule="auto"/>
        <w:ind w:firstLine="482" w:firstLineChars="200"/>
        <w:rPr>
          <w:rFonts w:ascii="宋体" w:hAnsi="宋体" w:cs="宋体"/>
          <w:b/>
          <w:bCs/>
          <w:color w:val="auto"/>
          <w:sz w:val="24"/>
          <w:highlight w:val="none"/>
          <w:u w:val="single"/>
          <w:lang w:val="zh-CN"/>
        </w:rPr>
      </w:pPr>
      <w:r>
        <w:rPr>
          <w:rFonts w:hint="eastAsia" w:ascii="宋体" w:hAnsi="宋体" w:cs="宋体"/>
          <w:b/>
          <w:bCs/>
          <w:color w:val="auto"/>
          <w:kern w:val="0"/>
          <w:sz w:val="24"/>
          <w:highlight w:val="none"/>
          <w:lang w:val="zh-CN"/>
        </w:rPr>
        <w:t>1</w:t>
      </w:r>
      <w:r>
        <w:rPr>
          <w:rFonts w:hint="eastAsia" w:ascii="宋体" w:hAnsi="宋体" w:cs="宋体"/>
          <w:b/>
          <w:bCs/>
          <w:color w:val="auto"/>
          <w:kern w:val="0"/>
          <w:sz w:val="24"/>
          <w:highlight w:val="none"/>
        </w:rPr>
        <w:t>0</w:t>
      </w:r>
      <w:r>
        <w:rPr>
          <w:rFonts w:hint="eastAsia" w:ascii="宋体" w:hAnsi="宋体" w:cs="宋体"/>
          <w:b/>
          <w:bCs/>
          <w:color w:val="auto"/>
          <w:kern w:val="0"/>
          <w:sz w:val="24"/>
          <w:highlight w:val="none"/>
          <w:lang w:val="zh-CN"/>
        </w:rPr>
        <w:t>.</w:t>
      </w:r>
      <w:r>
        <w:rPr>
          <w:rFonts w:hint="eastAsia" w:ascii="宋体" w:hAnsi="宋体" w:cs="宋体"/>
          <w:b/>
          <w:bCs/>
          <w:color w:val="auto"/>
          <w:kern w:val="0"/>
          <w:sz w:val="24"/>
          <w:highlight w:val="none"/>
        </w:rPr>
        <w:t>3</w:t>
      </w:r>
      <w:r>
        <w:rPr>
          <w:rFonts w:hint="eastAsia" w:ascii="宋体" w:hAnsi="宋体" w:cs="宋体"/>
          <w:b/>
          <w:bCs/>
          <w:color w:val="auto"/>
          <w:sz w:val="24"/>
          <w:highlight w:val="none"/>
        </w:rPr>
        <w:t>报价文件：</w:t>
      </w:r>
    </w:p>
    <w:p>
      <w:pPr>
        <w:snapToGrid w:val="0"/>
        <w:spacing w:line="360" w:lineRule="auto"/>
        <w:ind w:firstLine="960" w:firstLineChars="400"/>
        <w:rPr>
          <w:rFonts w:ascii="宋体" w:hAnsi="宋体" w:cs="宋体"/>
          <w:color w:val="auto"/>
          <w:sz w:val="24"/>
          <w:highlight w:val="none"/>
        </w:rPr>
      </w:pPr>
      <w:r>
        <w:rPr>
          <w:rFonts w:hint="eastAsia" w:ascii="宋体" w:hAnsi="宋体" w:cs="宋体"/>
          <w:color w:val="auto"/>
          <w:sz w:val="24"/>
          <w:highlight w:val="none"/>
        </w:rPr>
        <w:t>10.3.1交易一览表（报价表）。</w:t>
      </w:r>
    </w:p>
    <w:p>
      <w:pPr>
        <w:spacing w:line="360" w:lineRule="auto"/>
        <w:ind w:firstLine="723" w:firstLineChars="300"/>
        <w:rPr>
          <w:rFonts w:ascii="宋体" w:hAnsi="宋体" w:cs="宋体"/>
          <w:b/>
          <w:color w:val="auto"/>
          <w:sz w:val="24"/>
          <w:highlight w:val="none"/>
        </w:rPr>
      </w:pPr>
      <w:r>
        <w:rPr>
          <w:rFonts w:hint="eastAsia" w:ascii="宋体" w:hAnsi="宋体" w:cs="宋体"/>
          <w:b/>
          <w:color w:val="auto"/>
          <w:sz w:val="24"/>
          <w:highlight w:val="none"/>
        </w:rPr>
        <w:t>响应文件含有交易人不能接受的附加条件的，交易无效；</w:t>
      </w:r>
    </w:p>
    <w:p>
      <w:pPr>
        <w:spacing w:line="360" w:lineRule="auto"/>
        <w:ind w:firstLine="723" w:firstLineChars="300"/>
        <w:rPr>
          <w:rFonts w:ascii="宋体" w:hAnsi="宋体" w:cs="宋体"/>
          <w:b/>
          <w:color w:val="auto"/>
          <w:sz w:val="24"/>
          <w:szCs w:val="21"/>
          <w:highlight w:val="none"/>
        </w:rPr>
      </w:pPr>
      <w:r>
        <w:rPr>
          <w:rFonts w:hint="eastAsia" w:ascii="宋体" w:hAnsi="宋体" w:cs="宋体"/>
          <w:b/>
          <w:color w:val="auto"/>
          <w:sz w:val="24"/>
          <w:highlight w:val="none"/>
        </w:rPr>
        <w:t>供应商提供虚假材料投标的，交易无效。</w:t>
      </w:r>
    </w:p>
    <w:p>
      <w:pPr>
        <w:pStyle w:val="131"/>
        <w:snapToGrid w:val="0"/>
        <w:spacing w:before="0"/>
        <w:ind w:firstLine="0" w:firstLineChars="0"/>
        <w:outlineLvl w:val="0"/>
        <w:rPr>
          <w:rFonts w:ascii="宋体" w:hAnsi="宋体" w:cs="宋体"/>
          <w:b/>
          <w:color w:val="auto"/>
          <w:szCs w:val="24"/>
          <w:highlight w:val="none"/>
        </w:rPr>
      </w:pPr>
      <w:r>
        <w:rPr>
          <w:rFonts w:hint="eastAsia" w:ascii="宋体" w:hAnsi="宋体" w:cs="宋体"/>
          <w:b/>
          <w:color w:val="auto"/>
          <w:szCs w:val="24"/>
          <w:highlight w:val="none"/>
        </w:rPr>
        <w:t>11</w:t>
      </w:r>
      <w:r>
        <w:rPr>
          <w:rFonts w:hint="eastAsia" w:ascii="宋体" w:hAnsi="宋体" w:cs="宋体"/>
          <w:b/>
          <w:color w:val="auto"/>
          <w:kern w:val="0"/>
          <w:szCs w:val="24"/>
          <w:highlight w:val="none"/>
          <w:lang w:val="zh-CN"/>
        </w:rPr>
        <w:t>.</w:t>
      </w:r>
      <w:r>
        <w:rPr>
          <w:rFonts w:hint="eastAsia" w:ascii="宋体" w:hAnsi="宋体" w:cs="宋体"/>
          <w:b/>
          <w:color w:val="auto"/>
          <w:szCs w:val="24"/>
          <w:highlight w:val="none"/>
        </w:rPr>
        <w:t>响应文件的编制</w:t>
      </w:r>
    </w:p>
    <w:p>
      <w:pPr>
        <w:spacing w:line="360" w:lineRule="auto"/>
        <w:ind w:firstLine="480" w:firstLineChars="200"/>
        <w:rPr>
          <w:rFonts w:ascii="宋体" w:hAnsi="宋体" w:cs="宋体"/>
          <w:b/>
          <w:color w:val="auto"/>
          <w:sz w:val="24"/>
          <w:highlight w:val="none"/>
        </w:rPr>
      </w:pPr>
      <w:r>
        <w:rPr>
          <w:rFonts w:hint="eastAsia" w:ascii="宋体" w:hAnsi="宋体" w:cs="宋体"/>
          <w:color w:val="auto"/>
          <w:kern w:val="0"/>
          <w:sz w:val="24"/>
          <w:highlight w:val="none"/>
          <w:lang w:val="zh-CN"/>
        </w:rPr>
        <w:t>1</w:t>
      </w:r>
      <w:r>
        <w:rPr>
          <w:rFonts w:hint="eastAsia" w:ascii="宋体" w:hAnsi="宋体" w:cs="宋体"/>
          <w:color w:val="auto"/>
          <w:kern w:val="0"/>
          <w:sz w:val="24"/>
          <w:highlight w:val="none"/>
        </w:rPr>
        <w:t>1</w:t>
      </w:r>
      <w:r>
        <w:rPr>
          <w:rFonts w:hint="eastAsia" w:ascii="宋体" w:hAnsi="宋体" w:cs="宋体"/>
          <w:color w:val="auto"/>
          <w:kern w:val="0"/>
          <w:sz w:val="24"/>
          <w:highlight w:val="none"/>
          <w:lang w:val="zh-CN"/>
        </w:rPr>
        <w:t>.1响应文件分为资格文件、商务技术文件、报价文件三部分。各供应商在编制响应文件时请按照交易文件第六部分规定的格式进行，混乱的编排导致响应文件被误读或评标委员会查找不到有效文件是供应商的风险。</w:t>
      </w:r>
    </w:p>
    <w:p>
      <w:pPr>
        <w:spacing w:line="360" w:lineRule="auto"/>
        <w:ind w:firstLine="480" w:firstLineChars="2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1</w:t>
      </w:r>
      <w:r>
        <w:rPr>
          <w:rFonts w:hint="eastAsia" w:ascii="宋体" w:hAnsi="宋体" w:cs="宋体"/>
          <w:color w:val="auto"/>
          <w:kern w:val="0"/>
          <w:sz w:val="24"/>
          <w:highlight w:val="none"/>
        </w:rPr>
        <w:t>1</w:t>
      </w:r>
      <w:r>
        <w:rPr>
          <w:rFonts w:hint="eastAsia" w:ascii="宋体" w:hAnsi="宋体" w:cs="宋体"/>
          <w:color w:val="auto"/>
          <w:kern w:val="0"/>
          <w:sz w:val="24"/>
          <w:highlight w:val="none"/>
          <w:lang w:val="zh-CN"/>
        </w:rPr>
        <w:t>.2供应商进行电子投标应安装客户端软件—“政采云电子交易客户端”，并按照交易文件和电子交易平台的要求编制并加密响应文件。供应商未按规定加密的响应文件，电子交易平台将拒收并提示。</w:t>
      </w:r>
    </w:p>
    <w:p>
      <w:pPr>
        <w:spacing w:line="360" w:lineRule="auto"/>
        <w:ind w:firstLine="480" w:firstLineChars="2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1</w:t>
      </w:r>
      <w:r>
        <w:rPr>
          <w:rFonts w:hint="eastAsia" w:ascii="宋体" w:hAnsi="宋体" w:cs="宋体"/>
          <w:color w:val="auto"/>
          <w:kern w:val="0"/>
          <w:sz w:val="24"/>
          <w:highlight w:val="none"/>
        </w:rPr>
        <w:t>1</w:t>
      </w:r>
      <w:r>
        <w:rPr>
          <w:rFonts w:hint="eastAsia" w:ascii="宋体" w:hAnsi="宋体" w:cs="宋体"/>
          <w:color w:val="auto"/>
          <w:kern w:val="0"/>
          <w:sz w:val="24"/>
          <w:highlight w:val="none"/>
          <w:lang w:val="zh-CN"/>
        </w:rPr>
        <w:t>.3使用“政采云电子交易客户端”需要提前申领CA数字证书，申领流程请自行前往“浙江政府采购网-下载专区-电子交易客户端-CA驱动和申领流程”进行查阅。</w:t>
      </w:r>
    </w:p>
    <w:p>
      <w:pPr>
        <w:snapToGrid w:val="0"/>
        <w:spacing w:line="360" w:lineRule="auto"/>
        <w:rPr>
          <w:rFonts w:ascii="宋体" w:hAnsi="宋体" w:cs="宋体"/>
          <w:b/>
          <w:color w:val="auto"/>
          <w:sz w:val="24"/>
          <w:highlight w:val="none"/>
        </w:rPr>
      </w:pPr>
      <w:r>
        <w:rPr>
          <w:rFonts w:hint="eastAsia" w:ascii="宋体" w:hAnsi="宋体" w:cs="宋体"/>
          <w:b/>
          <w:color w:val="auto"/>
          <w:sz w:val="24"/>
          <w:highlight w:val="none"/>
        </w:rPr>
        <w:t>12.响应文件的签署、盖章</w:t>
      </w:r>
    </w:p>
    <w:p>
      <w:pPr>
        <w:pStyle w:val="131"/>
        <w:snapToGrid w:val="0"/>
        <w:spacing w:before="0"/>
        <w:ind w:firstLine="480"/>
        <w:rPr>
          <w:rFonts w:ascii="宋体" w:hAnsi="宋体" w:cs="宋体"/>
          <w:b/>
          <w:color w:val="auto"/>
          <w:highlight w:val="none"/>
        </w:rPr>
      </w:pPr>
      <w:r>
        <w:rPr>
          <w:rFonts w:hint="eastAsia" w:ascii="宋体" w:hAnsi="宋体" w:cs="宋体"/>
          <w:color w:val="auto"/>
          <w:szCs w:val="24"/>
          <w:highlight w:val="none"/>
        </w:rPr>
        <w:t>12.1响应文件按照交易文件第六部分格式要</w:t>
      </w:r>
      <w:r>
        <w:rPr>
          <w:rFonts w:hint="eastAsia" w:ascii="宋体" w:hAnsi="宋体" w:cs="宋体"/>
          <w:color w:val="auto"/>
          <w:highlight w:val="none"/>
        </w:rPr>
        <w:t>求进行签署、盖章。</w:t>
      </w:r>
      <w:r>
        <w:rPr>
          <w:rFonts w:hint="eastAsia" w:ascii="宋体" w:hAnsi="宋体" w:cs="宋体"/>
          <w:b/>
          <w:color w:val="auto"/>
          <w:highlight w:val="none"/>
        </w:rPr>
        <w:t>▲供应商的响应文件未按照交易文件要求签署、盖章的，其交易无效</w:t>
      </w:r>
      <w:r>
        <w:rPr>
          <w:rFonts w:hint="eastAsia" w:ascii="宋体" w:hAnsi="宋体" w:cs="宋体"/>
          <w:color w:val="auto"/>
          <w:szCs w:val="24"/>
          <w:highlight w:val="none"/>
        </w:rPr>
        <w:t>。</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12.2为确保网上操作合法、有效和安全，供应商应当在投标截止时间前完成在“政府采购云平台”的身份认证，确保在电子投标过程中能够对相关数据电文进行加密和使用电子签名。</w:t>
      </w:r>
    </w:p>
    <w:p>
      <w:pPr>
        <w:pStyle w:val="131"/>
        <w:snapToGrid w:val="0"/>
        <w:spacing w:before="0"/>
        <w:ind w:firstLine="480"/>
        <w:rPr>
          <w:rFonts w:ascii="宋体" w:hAnsi="宋体" w:cs="宋体"/>
          <w:color w:val="auto"/>
          <w:szCs w:val="24"/>
          <w:highlight w:val="none"/>
        </w:rPr>
      </w:pPr>
      <w:r>
        <w:rPr>
          <w:rFonts w:hint="eastAsia" w:ascii="宋体" w:hAnsi="宋体" w:cs="宋体"/>
          <w:color w:val="auto"/>
          <w:highlight w:val="none"/>
        </w:rPr>
        <w:t>12.3交易文件对响应文件签署、盖章的要求适用于电子签名。</w:t>
      </w:r>
    </w:p>
    <w:p>
      <w:pPr>
        <w:pStyle w:val="131"/>
        <w:spacing w:before="0"/>
        <w:ind w:firstLine="0" w:firstLineChars="0"/>
        <w:rPr>
          <w:rFonts w:ascii="宋体" w:hAnsi="宋体" w:cs="宋体"/>
          <w:b/>
          <w:color w:val="auto"/>
          <w:szCs w:val="24"/>
          <w:highlight w:val="none"/>
        </w:rPr>
      </w:pPr>
      <w:r>
        <w:rPr>
          <w:rFonts w:hint="eastAsia" w:ascii="宋体" w:hAnsi="宋体" w:cs="宋体"/>
          <w:b/>
          <w:color w:val="auto"/>
          <w:szCs w:val="24"/>
          <w:highlight w:val="none"/>
        </w:rPr>
        <w:t>13.响应文件的提交、补充、修改、撤回</w:t>
      </w:r>
    </w:p>
    <w:p>
      <w:pPr>
        <w:pStyle w:val="131"/>
        <w:ind w:firstLine="480"/>
        <w:rPr>
          <w:rFonts w:ascii="宋体" w:hAnsi="宋体" w:cs="宋体"/>
          <w:color w:val="auto"/>
          <w:szCs w:val="24"/>
          <w:highlight w:val="none"/>
        </w:rPr>
      </w:pPr>
      <w:r>
        <w:rPr>
          <w:rFonts w:hint="eastAsia" w:ascii="宋体" w:hAnsi="宋体" w:cs="宋体"/>
          <w:color w:val="auto"/>
          <w:szCs w:val="24"/>
          <w:highlight w:val="none"/>
        </w:rPr>
        <w:t>13.1供应商应当在投标截止时间前完成响应文件的传输递交，并可以补充、修改或者撤回响应文件。补充或者修改响应文件的，应当先行撤回原文件，补充、修改后重新传输递交。投标截止时间前未完成传输的，视为撤回响应文件。投标截止时间后递交的响应文件，电子交易平台将拒收。</w:t>
      </w:r>
    </w:p>
    <w:p>
      <w:pPr>
        <w:pStyle w:val="131"/>
        <w:spacing w:before="0"/>
        <w:ind w:firstLine="480"/>
        <w:rPr>
          <w:rFonts w:ascii="宋体" w:hAnsi="宋体" w:cs="宋体"/>
          <w:color w:val="auto"/>
          <w:szCs w:val="24"/>
          <w:highlight w:val="none"/>
        </w:rPr>
      </w:pPr>
      <w:r>
        <w:rPr>
          <w:rFonts w:hint="eastAsia" w:ascii="宋体" w:hAnsi="宋体" w:cs="宋体"/>
          <w:color w:val="auto"/>
          <w:szCs w:val="24"/>
          <w:highlight w:val="none"/>
        </w:rPr>
        <w:t>13.2电子交易平台收到响应文件，将妥善保存并即时向供应商发出确认回执通知。在投标截止时间前，除供应商补充、修改或者撤回响应文件外，任何单位和个人不得解密或提取响应文件。</w:t>
      </w:r>
    </w:p>
    <w:p>
      <w:pPr>
        <w:pStyle w:val="131"/>
        <w:spacing w:before="0"/>
        <w:ind w:firstLine="480"/>
        <w:rPr>
          <w:rFonts w:ascii="宋体" w:hAnsi="宋体" w:cs="宋体"/>
          <w:color w:val="auto"/>
          <w:szCs w:val="24"/>
          <w:highlight w:val="none"/>
        </w:rPr>
      </w:pPr>
      <w:r>
        <w:rPr>
          <w:rFonts w:hint="eastAsia" w:ascii="宋体" w:hAnsi="宋体" w:cs="宋体"/>
          <w:color w:val="auto"/>
          <w:szCs w:val="24"/>
          <w:highlight w:val="none"/>
        </w:rPr>
        <w:t>13.3交易人、采购机构可以视情况延长响应文件提交的截止时间。在上述情况下，采购机构与供应商以前在投标截止期方面的全部权利、责任和义务，将适用于延长至新的投标截止期。</w:t>
      </w:r>
    </w:p>
    <w:p>
      <w:pPr>
        <w:pStyle w:val="33"/>
        <w:numPr>
          <w:ilvl w:val="0"/>
          <w:numId w:val="1"/>
        </w:numPr>
        <w:spacing w:line="360" w:lineRule="auto"/>
        <w:rPr>
          <w:rFonts w:hAnsi="宋体" w:cs="宋体"/>
          <w:b/>
          <w:color w:val="auto"/>
          <w:sz w:val="24"/>
          <w:szCs w:val="24"/>
          <w:highlight w:val="none"/>
        </w:rPr>
      </w:pPr>
      <w:r>
        <w:rPr>
          <w:rFonts w:hint="eastAsia" w:hAnsi="宋体" w:cs="宋体"/>
          <w:b/>
          <w:color w:val="auto"/>
          <w:sz w:val="24"/>
          <w:szCs w:val="24"/>
          <w:highlight w:val="none"/>
        </w:rPr>
        <w:t>备份响应文件</w:t>
      </w:r>
    </w:p>
    <w:p>
      <w:pPr>
        <w:pStyle w:val="33"/>
        <w:spacing w:line="360" w:lineRule="auto"/>
        <w:ind w:firstLine="480" w:firstLineChars="200"/>
        <w:rPr>
          <w:rFonts w:hAnsi="宋体" w:cs="宋体"/>
          <w:b/>
          <w:color w:val="auto"/>
          <w:sz w:val="24"/>
          <w:szCs w:val="24"/>
          <w:highlight w:val="none"/>
        </w:rPr>
      </w:pPr>
      <w:r>
        <w:rPr>
          <w:rFonts w:hint="eastAsia" w:hAnsi="宋体" w:cs="宋体"/>
          <w:color w:val="auto"/>
          <w:kern w:val="28"/>
          <w:sz w:val="24"/>
          <w:szCs w:val="24"/>
          <w:highlight w:val="none"/>
        </w:rPr>
        <w:t>不收取备份响应文件。</w:t>
      </w:r>
    </w:p>
    <w:p>
      <w:pPr>
        <w:pStyle w:val="131"/>
        <w:spacing w:before="0"/>
        <w:ind w:firstLine="0" w:firstLineChars="0"/>
        <w:rPr>
          <w:rFonts w:ascii="宋体" w:hAnsi="宋体" w:cs="宋体"/>
          <w:b/>
          <w:color w:val="auto"/>
          <w:szCs w:val="24"/>
          <w:highlight w:val="none"/>
        </w:rPr>
      </w:pPr>
      <w:r>
        <w:rPr>
          <w:rFonts w:hint="eastAsia" w:ascii="宋体" w:hAnsi="宋体" w:cs="宋体"/>
          <w:b/>
          <w:color w:val="auto"/>
          <w:szCs w:val="24"/>
          <w:highlight w:val="none"/>
        </w:rPr>
        <w:t>15.响应文件的无效处理</w:t>
      </w:r>
    </w:p>
    <w:p>
      <w:pPr>
        <w:pStyle w:val="25"/>
        <w:spacing w:line="360" w:lineRule="auto"/>
        <w:ind w:firstLine="360" w:firstLineChars="150"/>
        <w:rPr>
          <w:rFonts w:cs="宋体"/>
          <w:color w:val="auto"/>
          <w:szCs w:val="21"/>
          <w:highlight w:val="none"/>
        </w:rPr>
      </w:pPr>
      <w:r>
        <w:rPr>
          <w:rFonts w:hint="eastAsia" w:cs="宋体"/>
          <w:color w:val="auto"/>
          <w:szCs w:val="21"/>
          <w:highlight w:val="none"/>
        </w:rPr>
        <w:t>有交易文件第四部分</w:t>
      </w:r>
      <w:r>
        <w:rPr>
          <w:rFonts w:hint="eastAsia" w:cs="宋体"/>
          <w:color w:val="auto"/>
          <w:highlight w:val="none"/>
        </w:rPr>
        <w:t>4.2规定</w:t>
      </w:r>
      <w:r>
        <w:rPr>
          <w:rFonts w:hint="eastAsia" w:cs="宋体"/>
          <w:color w:val="auto"/>
          <w:szCs w:val="21"/>
          <w:highlight w:val="none"/>
        </w:rPr>
        <w:t>的情形之一的，交易无效：</w:t>
      </w:r>
    </w:p>
    <w:p>
      <w:pPr>
        <w:pStyle w:val="131"/>
        <w:spacing w:before="0"/>
        <w:ind w:firstLine="0" w:firstLineChars="0"/>
        <w:rPr>
          <w:rFonts w:ascii="宋体" w:hAnsi="宋体" w:cs="宋体"/>
          <w:b/>
          <w:color w:val="auto"/>
          <w:szCs w:val="24"/>
          <w:highlight w:val="none"/>
        </w:rPr>
      </w:pPr>
      <w:r>
        <w:rPr>
          <w:rFonts w:hint="eastAsia" w:ascii="宋体" w:hAnsi="宋体" w:cs="宋体"/>
          <w:b/>
          <w:color w:val="auto"/>
          <w:szCs w:val="24"/>
          <w:highlight w:val="none"/>
        </w:rPr>
        <w:t>16.交易有效期</w:t>
      </w:r>
    </w:p>
    <w:p>
      <w:pPr>
        <w:spacing w:line="360" w:lineRule="auto"/>
        <w:ind w:firstLine="480" w:firstLineChars="200"/>
        <w:rPr>
          <w:rFonts w:ascii="宋体" w:hAnsi="宋体" w:cs="宋体"/>
          <w:b/>
          <w:color w:val="auto"/>
          <w:sz w:val="24"/>
          <w:szCs w:val="21"/>
          <w:highlight w:val="none"/>
        </w:rPr>
      </w:pPr>
      <w:r>
        <w:rPr>
          <w:rFonts w:hint="eastAsia" w:ascii="宋体" w:hAnsi="宋体" w:cs="宋体"/>
          <w:color w:val="auto"/>
          <w:sz w:val="24"/>
          <w:szCs w:val="20"/>
          <w:highlight w:val="none"/>
        </w:rPr>
        <w:t>16.1交易有效期为从提交响应文件的截止之日起90天。▲</w:t>
      </w:r>
      <w:r>
        <w:rPr>
          <w:rFonts w:hint="eastAsia" w:ascii="宋体" w:hAnsi="宋体" w:cs="宋体"/>
          <w:b/>
          <w:color w:val="auto"/>
          <w:sz w:val="24"/>
          <w:szCs w:val="20"/>
          <w:highlight w:val="none"/>
        </w:rPr>
        <w:t>供应商的响应文件中承</w:t>
      </w:r>
      <w:r>
        <w:rPr>
          <w:rFonts w:hint="eastAsia" w:ascii="宋体" w:hAnsi="宋体" w:cs="宋体"/>
          <w:b/>
          <w:color w:val="auto"/>
          <w:sz w:val="24"/>
          <w:szCs w:val="21"/>
          <w:highlight w:val="none"/>
        </w:rPr>
        <w:t>诺的交易有效期少于交易文件中载明的交易有效期的，交易无效。</w:t>
      </w:r>
    </w:p>
    <w:p>
      <w:pPr>
        <w:pStyle w:val="131"/>
        <w:spacing w:before="0"/>
        <w:ind w:firstLine="480"/>
        <w:rPr>
          <w:rFonts w:ascii="宋体" w:hAnsi="宋体" w:cs="宋体"/>
          <w:color w:val="auto"/>
          <w:highlight w:val="none"/>
        </w:rPr>
      </w:pPr>
      <w:r>
        <w:rPr>
          <w:rFonts w:hint="eastAsia" w:ascii="宋体" w:hAnsi="宋体" w:cs="宋体"/>
          <w:color w:val="auto"/>
          <w:highlight w:val="none"/>
        </w:rPr>
        <w:t>16.2响应文件合格投递后，自投标截止日期起，在交易有效期内有效。</w:t>
      </w:r>
    </w:p>
    <w:p>
      <w:pPr>
        <w:pStyle w:val="131"/>
        <w:spacing w:before="0"/>
        <w:ind w:firstLine="480"/>
        <w:rPr>
          <w:rFonts w:ascii="宋体" w:hAnsi="宋体" w:cs="宋体"/>
          <w:color w:val="auto"/>
          <w:highlight w:val="none"/>
        </w:rPr>
      </w:pPr>
      <w:r>
        <w:rPr>
          <w:rFonts w:hint="eastAsia" w:ascii="宋体" w:hAnsi="宋体" w:cs="宋体"/>
          <w:color w:val="auto"/>
          <w:highlight w:val="none"/>
        </w:rPr>
        <w:t>16.3在原定交易有效期满之前，如果出现特殊情况，采购机构可以以书面形式通知供应商延长交易有效期。供应商同意延长的，不得要求或被允许修改其响应文件，供应商拒绝延长的，其交易无效。</w:t>
      </w:r>
    </w:p>
    <w:p>
      <w:pPr>
        <w:pStyle w:val="131"/>
        <w:spacing w:before="0"/>
        <w:ind w:firstLine="643"/>
        <w:rPr>
          <w:rFonts w:ascii="宋体" w:hAnsi="宋体" w:cs="宋体"/>
          <w:b/>
          <w:color w:val="auto"/>
          <w:sz w:val="32"/>
          <w:highlight w:val="none"/>
        </w:rPr>
      </w:pPr>
    </w:p>
    <w:p>
      <w:pPr>
        <w:pStyle w:val="131"/>
        <w:spacing w:before="0"/>
        <w:ind w:firstLine="0" w:firstLineChars="0"/>
        <w:jc w:val="center"/>
        <w:rPr>
          <w:rFonts w:ascii="宋体" w:hAnsi="宋体" w:cs="宋体"/>
          <w:b/>
          <w:color w:val="auto"/>
          <w:sz w:val="32"/>
          <w:highlight w:val="none"/>
        </w:rPr>
      </w:pPr>
      <w:r>
        <w:rPr>
          <w:rFonts w:hint="eastAsia" w:ascii="宋体" w:hAnsi="宋体" w:cs="宋体"/>
          <w:b/>
          <w:color w:val="auto"/>
          <w:sz w:val="32"/>
          <w:highlight w:val="none"/>
        </w:rPr>
        <w:t>四、交易、资格审查</w:t>
      </w:r>
    </w:p>
    <w:p>
      <w:pPr>
        <w:pStyle w:val="557"/>
        <w:spacing w:before="0" w:line="360" w:lineRule="auto"/>
        <w:ind w:left="0" w:firstLine="0"/>
        <w:contextualSpacing/>
        <w:rPr>
          <w:rFonts w:ascii="宋体" w:hAnsi="宋体" w:cs="宋体"/>
          <w:b/>
          <w:color w:val="auto"/>
          <w:kern w:val="2"/>
          <w:sz w:val="24"/>
          <w:szCs w:val="24"/>
          <w:highlight w:val="none"/>
        </w:rPr>
      </w:pPr>
      <w:r>
        <w:rPr>
          <w:rFonts w:hint="eastAsia" w:ascii="宋体" w:hAnsi="宋体" w:cs="宋体"/>
          <w:b/>
          <w:color w:val="auto"/>
          <w:kern w:val="2"/>
          <w:sz w:val="24"/>
          <w:szCs w:val="24"/>
          <w:highlight w:val="none"/>
        </w:rPr>
        <w:t xml:space="preserve">17.交易 </w:t>
      </w:r>
    </w:p>
    <w:p>
      <w:pPr>
        <w:pStyle w:val="557"/>
        <w:spacing w:before="0" w:line="360" w:lineRule="auto"/>
        <w:ind w:left="0" w:firstLine="420" w:firstLineChars="175"/>
        <w:contextualSpacing/>
        <w:rPr>
          <w:rFonts w:ascii="宋体" w:hAnsi="宋体" w:cs="宋体"/>
          <w:color w:val="auto"/>
          <w:sz w:val="24"/>
          <w:highlight w:val="none"/>
        </w:rPr>
      </w:pPr>
      <w:r>
        <w:rPr>
          <w:rFonts w:hint="eastAsia" w:ascii="宋体" w:hAnsi="宋体" w:cs="宋体"/>
          <w:color w:val="auto"/>
          <w:sz w:val="24"/>
          <w:highlight w:val="none"/>
        </w:rPr>
        <w:t>17.1采购机构按照交易文件规定的时间通过电子交易平台组织开标，所有供应商均应当准时在线参加。供应商不足3家的，不得开标。</w:t>
      </w:r>
    </w:p>
    <w:p>
      <w:pPr>
        <w:pStyle w:val="557"/>
        <w:spacing w:before="0" w:line="360" w:lineRule="auto"/>
        <w:ind w:left="0" w:firstLine="420" w:firstLineChars="175"/>
        <w:contextualSpacing/>
        <w:rPr>
          <w:rFonts w:ascii="宋体" w:hAnsi="宋体" w:cs="宋体"/>
          <w:color w:val="auto"/>
          <w:sz w:val="24"/>
          <w:highlight w:val="none"/>
        </w:rPr>
      </w:pPr>
      <w:r>
        <w:rPr>
          <w:rFonts w:hint="eastAsia" w:ascii="宋体" w:hAnsi="宋体" w:cs="宋体"/>
          <w:color w:val="auto"/>
          <w:sz w:val="24"/>
          <w:highlight w:val="none"/>
        </w:rPr>
        <w:t>17.2交易时，电子交易平台按交易时间自动提取所有响应文件。采购机构依托电子交易平台发起开始解密指令，供应商按照平台提示和交易文件的规定在半小时内完成在线解密。</w:t>
      </w:r>
    </w:p>
    <w:p>
      <w:pPr>
        <w:pStyle w:val="557"/>
        <w:spacing w:before="0" w:line="360" w:lineRule="auto"/>
        <w:ind w:left="0" w:firstLine="420" w:firstLineChars="175"/>
        <w:contextualSpacing/>
        <w:rPr>
          <w:rFonts w:ascii="宋体" w:hAnsi="宋体" w:cs="宋体"/>
          <w:b/>
          <w:color w:val="auto"/>
          <w:sz w:val="24"/>
          <w:highlight w:val="none"/>
        </w:rPr>
      </w:pPr>
      <w:r>
        <w:rPr>
          <w:rFonts w:hint="eastAsia" w:ascii="宋体" w:hAnsi="宋体" w:cs="宋体"/>
          <w:color w:val="auto"/>
          <w:sz w:val="24"/>
          <w:highlight w:val="none"/>
        </w:rPr>
        <w:t>17.3</w:t>
      </w:r>
      <w:r>
        <w:rPr>
          <w:rFonts w:hint="eastAsia" w:ascii="宋体" w:hAnsi="宋体" w:cs="宋体"/>
          <w:b/>
          <w:color w:val="auto"/>
          <w:sz w:val="24"/>
          <w:highlight w:val="none"/>
        </w:rPr>
        <w:t>响应文件未按时解密，供应商提供了备份响应文件的，以备份响应文件作为依据，否则视为响应文件撤回。响应文件已按时解密的，备份响应文件自动失效。</w:t>
      </w:r>
    </w:p>
    <w:p>
      <w:pPr>
        <w:widowControl/>
        <w:spacing w:before="100" w:beforeAutospacing="1" w:after="240" w:line="360" w:lineRule="auto"/>
        <w:jc w:val="left"/>
        <w:rPr>
          <w:rFonts w:ascii="宋体" w:hAnsi="宋体" w:cs="宋体"/>
          <w:b/>
          <w:color w:val="auto"/>
          <w:sz w:val="24"/>
          <w:szCs w:val="20"/>
          <w:highlight w:val="none"/>
        </w:rPr>
      </w:pPr>
      <w:r>
        <w:rPr>
          <w:rFonts w:hint="eastAsia" w:ascii="宋体" w:hAnsi="宋体" w:cs="宋体"/>
          <w:b/>
          <w:color w:val="auto"/>
          <w:sz w:val="24"/>
          <w:szCs w:val="20"/>
          <w:highlight w:val="none"/>
        </w:rPr>
        <w:t>18、资格审查</w:t>
      </w:r>
    </w:p>
    <w:p>
      <w:pPr>
        <w:pStyle w:val="131"/>
        <w:spacing w:before="0"/>
        <w:ind w:firstLine="480"/>
        <w:rPr>
          <w:rFonts w:ascii="宋体" w:hAnsi="宋体" w:cs="宋体"/>
          <w:color w:val="auto"/>
          <w:kern w:val="0"/>
          <w:szCs w:val="24"/>
          <w:highlight w:val="none"/>
        </w:rPr>
      </w:pPr>
      <w:r>
        <w:rPr>
          <w:rFonts w:hint="eastAsia" w:ascii="宋体" w:hAnsi="宋体" w:cs="宋体"/>
          <w:color w:val="auto"/>
          <w:kern w:val="0"/>
          <w:szCs w:val="24"/>
          <w:highlight w:val="none"/>
        </w:rPr>
        <w:t>18.1交易后，交易人或采购机构将依法对供应商的资格进行审查。</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kern w:val="0"/>
          <w:sz w:val="24"/>
          <w:highlight w:val="none"/>
        </w:rPr>
        <w:t>18.2</w:t>
      </w:r>
      <w:r>
        <w:rPr>
          <w:rFonts w:hint="eastAsia" w:ascii="宋体" w:hAnsi="宋体" w:cs="宋体"/>
          <w:color w:val="auto"/>
          <w:sz w:val="24"/>
          <w:highlight w:val="none"/>
        </w:rPr>
        <w:t>交易人或采购机构依据法律法规和交易文件的规定，对供应商的基本资格条件、特定资格条件进行审查。</w:t>
      </w:r>
    </w:p>
    <w:p>
      <w:pPr>
        <w:pStyle w:val="131"/>
        <w:spacing w:before="0"/>
        <w:ind w:firstLine="480"/>
        <w:rPr>
          <w:rFonts w:ascii="宋体" w:hAnsi="宋体" w:cs="宋体"/>
          <w:color w:val="auto"/>
          <w:highlight w:val="none"/>
        </w:rPr>
      </w:pPr>
      <w:r>
        <w:rPr>
          <w:rFonts w:hint="eastAsia" w:ascii="宋体" w:hAnsi="宋体" w:cs="宋体"/>
          <w:color w:val="auto"/>
          <w:kern w:val="0"/>
          <w:szCs w:val="24"/>
          <w:highlight w:val="none"/>
        </w:rPr>
        <w:t>18.3供应商未按照交易文件要求提供与</w:t>
      </w:r>
      <w:r>
        <w:rPr>
          <w:rFonts w:hint="eastAsia" w:ascii="宋体" w:hAnsi="宋体" w:cs="宋体"/>
          <w:color w:val="auto"/>
          <w:highlight w:val="none"/>
        </w:rPr>
        <w:t>基本资格条件、特定资格条件相应的</w:t>
      </w:r>
      <w:r>
        <w:rPr>
          <w:rFonts w:hint="eastAsia" w:ascii="宋体" w:hAnsi="宋体" w:cs="宋体"/>
          <w:color w:val="auto"/>
          <w:kern w:val="0"/>
          <w:szCs w:val="24"/>
          <w:highlight w:val="none"/>
        </w:rPr>
        <w:t>有效资格证明材料的，视为</w:t>
      </w:r>
      <w:r>
        <w:rPr>
          <w:rFonts w:hint="eastAsia" w:ascii="宋体" w:hAnsi="宋体" w:cs="宋体"/>
          <w:color w:val="auto"/>
          <w:highlight w:val="none"/>
        </w:rPr>
        <w:t>供应商不具备交易文件中规定的资格要求，其交易无效。</w:t>
      </w:r>
    </w:p>
    <w:p>
      <w:pPr>
        <w:pStyle w:val="131"/>
        <w:spacing w:before="0"/>
        <w:ind w:firstLine="480"/>
        <w:rPr>
          <w:rFonts w:ascii="宋体" w:hAnsi="宋体" w:cs="宋体"/>
          <w:color w:val="auto"/>
          <w:highlight w:val="none"/>
        </w:rPr>
      </w:pPr>
      <w:r>
        <w:rPr>
          <w:rFonts w:hint="eastAsia" w:ascii="宋体" w:hAnsi="宋体" w:cs="宋体"/>
          <w:color w:val="auto"/>
          <w:kern w:val="0"/>
          <w:szCs w:val="24"/>
          <w:highlight w:val="none"/>
        </w:rPr>
        <w:t>18.</w:t>
      </w:r>
      <w:r>
        <w:rPr>
          <w:rFonts w:hint="eastAsia" w:ascii="宋体" w:hAnsi="宋体" w:cs="宋体"/>
          <w:color w:val="auto"/>
          <w:highlight w:val="none"/>
        </w:rPr>
        <w:t>4对未通过资格审查的供应商，交易人或采购机构告知其未通过的原因。</w:t>
      </w:r>
    </w:p>
    <w:p>
      <w:pPr>
        <w:pStyle w:val="131"/>
        <w:spacing w:before="0"/>
        <w:ind w:firstLine="480"/>
        <w:rPr>
          <w:rFonts w:ascii="宋体" w:hAnsi="宋体" w:cs="宋体"/>
          <w:color w:val="auto"/>
          <w:highlight w:val="none"/>
        </w:rPr>
      </w:pPr>
      <w:r>
        <w:rPr>
          <w:rFonts w:hint="eastAsia" w:ascii="宋体" w:hAnsi="宋体" w:cs="宋体"/>
          <w:color w:val="auto"/>
          <w:kern w:val="0"/>
          <w:szCs w:val="24"/>
          <w:highlight w:val="none"/>
        </w:rPr>
        <w:t>18.</w:t>
      </w:r>
      <w:r>
        <w:rPr>
          <w:rFonts w:hint="eastAsia" w:ascii="宋体" w:hAnsi="宋体" w:cs="宋体"/>
          <w:color w:val="auto"/>
          <w:highlight w:val="none"/>
        </w:rPr>
        <w:t>5合格供应商不足3家的，不再评标。</w:t>
      </w:r>
    </w:p>
    <w:p>
      <w:pPr>
        <w:pStyle w:val="131"/>
        <w:spacing w:before="0"/>
        <w:ind w:firstLine="0" w:firstLineChars="0"/>
        <w:rPr>
          <w:rFonts w:ascii="宋体" w:hAnsi="宋体" w:cs="宋体"/>
          <w:color w:val="auto"/>
          <w:kern w:val="0"/>
          <w:szCs w:val="24"/>
          <w:highlight w:val="none"/>
        </w:rPr>
      </w:pPr>
    </w:p>
    <w:p>
      <w:pPr>
        <w:snapToGrid w:val="0"/>
        <w:spacing w:line="360" w:lineRule="auto"/>
        <w:jc w:val="center"/>
        <w:outlineLvl w:val="0"/>
        <w:rPr>
          <w:rFonts w:ascii="宋体" w:hAnsi="宋体" w:cs="宋体"/>
          <w:b/>
          <w:color w:val="auto"/>
          <w:sz w:val="36"/>
          <w:szCs w:val="36"/>
          <w:highlight w:val="none"/>
        </w:rPr>
      </w:pPr>
      <w:r>
        <w:rPr>
          <w:rFonts w:hint="eastAsia" w:ascii="宋体" w:hAnsi="宋体" w:cs="宋体"/>
          <w:b/>
          <w:color w:val="auto"/>
          <w:sz w:val="36"/>
          <w:szCs w:val="36"/>
          <w:highlight w:val="none"/>
        </w:rPr>
        <w:t>五、评审</w:t>
      </w:r>
    </w:p>
    <w:p>
      <w:pPr>
        <w:spacing w:line="360" w:lineRule="auto"/>
        <w:rPr>
          <w:rFonts w:ascii="宋体" w:hAnsi="宋体" w:cs="宋体"/>
          <w:color w:val="auto"/>
          <w:sz w:val="24"/>
          <w:highlight w:val="none"/>
        </w:rPr>
      </w:pPr>
      <w:bookmarkStart w:id="14" w:name="_Toc91899903"/>
      <w:r>
        <w:rPr>
          <w:rFonts w:hint="eastAsia" w:ascii="宋体" w:hAnsi="宋体" w:cs="宋体"/>
          <w:b/>
          <w:color w:val="auto"/>
          <w:sz w:val="24"/>
          <w:highlight w:val="none"/>
        </w:rPr>
        <w:t>19.</w:t>
      </w:r>
      <w:r>
        <w:rPr>
          <w:rFonts w:hint="eastAsia" w:ascii="宋体" w:hAnsi="宋体" w:cs="宋体"/>
          <w:color w:val="auto"/>
          <w:sz w:val="24"/>
          <w:highlight w:val="none"/>
        </w:rPr>
        <w:t>评标委员会将根据交易文件和有关规定，履行评标工作职责，并按照评标方法及评分标准，全面衡量各供应商对交易文件的响应情况。对实质上响应交易文件的供应商，按照评审因素的量化指标排出推荐成交的供应商的先后顺序，并按顺序提出授标建议。</w:t>
      </w:r>
    </w:p>
    <w:p>
      <w:pPr>
        <w:spacing w:line="360" w:lineRule="auto"/>
        <w:rPr>
          <w:rFonts w:ascii="宋体" w:hAnsi="宋体" w:cs="宋体"/>
          <w:b/>
          <w:color w:val="auto"/>
          <w:sz w:val="24"/>
          <w:highlight w:val="none"/>
        </w:rPr>
      </w:pPr>
      <w:r>
        <w:rPr>
          <w:rFonts w:hint="eastAsia" w:ascii="宋体" w:hAnsi="宋体" w:cs="宋体"/>
          <w:b/>
          <w:color w:val="auto"/>
          <w:sz w:val="24"/>
          <w:highlight w:val="none"/>
        </w:rPr>
        <w:t>详见交易文件第四部分交易办法。</w:t>
      </w:r>
    </w:p>
    <w:p>
      <w:pPr>
        <w:spacing w:line="360" w:lineRule="auto"/>
        <w:rPr>
          <w:rFonts w:ascii="宋体" w:hAnsi="宋体" w:cs="宋体"/>
          <w:b/>
          <w:color w:val="auto"/>
          <w:sz w:val="24"/>
          <w:highlight w:val="none"/>
        </w:rPr>
      </w:pPr>
    </w:p>
    <w:p>
      <w:pPr>
        <w:snapToGrid w:val="0"/>
        <w:spacing w:line="360" w:lineRule="auto"/>
        <w:jc w:val="center"/>
        <w:outlineLvl w:val="0"/>
        <w:rPr>
          <w:rFonts w:ascii="宋体" w:hAnsi="宋体" w:cs="宋体"/>
          <w:b/>
          <w:color w:val="auto"/>
          <w:sz w:val="36"/>
          <w:szCs w:val="36"/>
          <w:highlight w:val="none"/>
        </w:rPr>
      </w:pPr>
      <w:r>
        <w:rPr>
          <w:rFonts w:hint="eastAsia" w:ascii="宋体" w:hAnsi="宋体" w:cs="宋体"/>
          <w:b/>
          <w:color w:val="auto"/>
          <w:sz w:val="36"/>
          <w:szCs w:val="36"/>
          <w:highlight w:val="none"/>
        </w:rPr>
        <w:t>六、定标</w:t>
      </w:r>
    </w:p>
    <w:p>
      <w:pPr>
        <w:pStyle w:val="25"/>
        <w:spacing w:line="360" w:lineRule="auto"/>
        <w:ind w:left="479" w:hanging="479" w:hangingChars="199"/>
        <w:rPr>
          <w:rFonts w:cs="宋体"/>
          <w:b/>
          <w:color w:val="auto"/>
          <w:highlight w:val="none"/>
        </w:rPr>
      </w:pPr>
      <w:r>
        <w:rPr>
          <w:rFonts w:hint="eastAsia" w:cs="宋体"/>
          <w:b/>
          <w:color w:val="auto"/>
          <w:highlight w:val="none"/>
        </w:rPr>
        <w:t>20.确定成交供应商</w:t>
      </w:r>
    </w:p>
    <w:p>
      <w:pPr>
        <w:pStyle w:val="131"/>
        <w:snapToGrid w:val="0"/>
        <w:spacing w:before="0"/>
        <w:ind w:firstLine="480"/>
        <w:rPr>
          <w:rFonts w:ascii="宋体" w:hAnsi="宋体" w:cs="宋体"/>
          <w:b/>
          <w:color w:val="auto"/>
          <w:szCs w:val="24"/>
          <w:highlight w:val="none"/>
        </w:rPr>
      </w:pPr>
      <w:r>
        <w:rPr>
          <w:rFonts w:hint="eastAsia" w:ascii="宋体" w:hAnsi="宋体" w:cs="宋体"/>
          <w:color w:val="auto"/>
          <w:szCs w:val="24"/>
          <w:highlight w:val="none"/>
        </w:rPr>
        <w:t>交易人将自收到评审报告之日起5个工作日内通过电子交易平台在评审报告推荐的成交候选人中按顺序确定成交供应商。</w:t>
      </w:r>
    </w:p>
    <w:p>
      <w:pPr>
        <w:pStyle w:val="131"/>
        <w:snapToGrid w:val="0"/>
        <w:spacing w:before="0"/>
        <w:ind w:firstLine="0" w:firstLineChars="0"/>
        <w:rPr>
          <w:rFonts w:ascii="宋体" w:hAnsi="宋体" w:cs="宋体"/>
          <w:b/>
          <w:color w:val="auto"/>
          <w:szCs w:val="24"/>
          <w:highlight w:val="none"/>
        </w:rPr>
      </w:pPr>
      <w:r>
        <w:rPr>
          <w:rFonts w:hint="eastAsia" w:ascii="宋体" w:hAnsi="宋体" w:cs="宋体"/>
          <w:b/>
          <w:color w:val="auto"/>
          <w:szCs w:val="24"/>
          <w:highlight w:val="none"/>
        </w:rPr>
        <w:t>21.成交通知与成交结果公告</w:t>
      </w:r>
    </w:p>
    <w:p>
      <w:pPr>
        <w:widowControl/>
        <w:shd w:val="clear" w:color="auto" w:fill="FFFFFF"/>
        <w:spacing w:line="360" w:lineRule="auto"/>
        <w:ind w:firstLine="480"/>
        <w:jc w:val="left"/>
        <w:rPr>
          <w:rFonts w:ascii="宋体" w:hAnsi="宋体" w:cs="宋体"/>
          <w:color w:val="auto"/>
          <w:sz w:val="24"/>
          <w:highlight w:val="none"/>
        </w:rPr>
      </w:pPr>
      <w:r>
        <w:rPr>
          <w:rFonts w:hint="eastAsia" w:ascii="宋体" w:hAnsi="宋体" w:cs="宋体"/>
          <w:color w:val="auto"/>
          <w:sz w:val="24"/>
          <w:highlight w:val="none"/>
        </w:rPr>
        <w:t>21.1自成交人确定之日起3天内，采购机构通过电子交易平台向成交人发出成交通知书，同时编制发布采购结果公告。采购机构也可以以纸质形式进行成交通知。</w:t>
      </w:r>
    </w:p>
    <w:p>
      <w:pPr>
        <w:widowControl/>
        <w:shd w:val="clear" w:color="auto" w:fill="FFFFFF"/>
        <w:spacing w:line="360" w:lineRule="auto"/>
        <w:ind w:firstLine="480"/>
        <w:jc w:val="left"/>
        <w:rPr>
          <w:rFonts w:ascii="宋体" w:hAnsi="宋体" w:cs="宋体"/>
          <w:color w:val="auto"/>
          <w:sz w:val="24"/>
          <w:highlight w:val="none"/>
        </w:rPr>
      </w:pPr>
      <w:r>
        <w:rPr>
          <w:rFonts w:hint="eastAsia" w:ascii="宋体" w:hAnsi="宋体" w:cs="宋体"/>
          <w:color w:val="auto"/>
          <w:sz w:val="24"/>
          <w:highlight w:val="none"/>
        </w:rPr>
        <w:t>21.2成交结果公告内容包括交易人及其委托的采购机构的名称、地址、联系方式，项目名称和交易编号，成交人名称、地址和成交金额。</w:t>
      </w:r>
    </w:p>
    <w:p>
      <w:pPr>
        <w:snapToGrid w:val="0"/>
        <w:spacing w:line="360" w:lineRule="auto"/>
        <w:ind w:left="120" w:leftChars="57" w:firstLine="482" w:firstLineChars="150"/>
        <w:jc w:val="center"/>
        <w:rPr>
          <w:rFonts w:ascii="宋体" w:hAnsi="宋体" w:cs="宋体"/>
          <w:b/>
          <w:color w:val="auto"/>
          <w:sz w:val="32"/>
          <w:highlight w:val="none"/>
        </w:rPr>
      </w:pPr>
    </w:p>
    <w:p>
      <w:pPr>
        <w:snapToGrid w:val="0"/>
        <w:spacing w:line="360" w:lineRule="auto"/>
        <w:ind w:left="120" w:leftChars="57" w:firstLine="482" w:firstLineChars="150"/>
        <w:jc w:val="center"/>
        <w:rPr>
          <w:rFonts w:ascii="宋体" w:hAnsi="宋体" w:cs="宋体"/>
          <w:b/>
          <w:color w:val="auto"/>
          <w:sz w:val="32"/>
          <w:highlight w:val="none"/>
        </w:rPr>
      </w:pPr>
      <w:r>
        <w:rPr>
          <w:rFonts w:hint="eastAsia" w:ascii="宋体" w:hAnsi="宋体" w:cs="宋体"/>
          <w:b/>
          <w:color w:val="auto"/>
          <w:sz w:val="32"/>
          <w:highlight w:val="none"/>
        </w:rPr>
        <w:t>七、合同授予</w:t>
      </w:r>
    </w:p>
    <w:p>
      <w:pPr>
        <w:pStyle w:val="25"/>
        <w:spacing w:line="360" w:lineRule="auto"/>
        <w:ind w:left="479" w:hanging="479" w:hangingChars="199"/>
        <w:rPr>
          <w:rFonts w:cs="宋体"/>
          <w:b/>
          <w:color w:val="auto"/>
          <w:highlight w:val="none"/>
        </w:rPr>
      </w:pPr>
      <w:r>
        <w:rPr>
          <w:rFonts w:hint="eastAsia" w:cs="宋体"/>
          <w:b/>
          <w:color w:val="auto"/>
          <w:highlight w:val="none"/>
        </w:rPr>
        <w:t>22.</w:t>
      </w:r>
      <w:r>
        <w:rPr>
          <w:rFonts w:hint="eastAsia" w:cs="宋体"/>
          <w:color w:val="auto"/>
          <w:highlight w:val="none"/>
        </w:rPr>
        <w:t>合同主要条款详见第五部分拟签订的合同文本。</w:t>
      </w:r>
    </w:p>
    <w:p>
      <w:pPr>
        <w:pStyle w:val="25"/>
        <w:spacing w:line="360" w:lineRule="auto"/>
        <w:ind w:left="479" w:hanging="479" w:hangingChars="199"/>
        <w:rPr>
          <w:rFonts w:cs="宋体"/>
          <w:b/>
          <w:color w:val="auto"/>
          <w:highlight w:val="none"/>
        </w:rPr>
      </w:pPr>
      <w:r>
        <w:rPr>
          <w:rFonts w:hint="eastAsia" w:cs="宋体"/>
          <w:b/>
          <w:color w:val="auto"/>
          <w:highlight w:val="none"/>
        </w:rPr>
        <w:t>23.合同的签订</w:t>
      </w:r>
    </w:p>
    <w:p>
      <w:pPr>
        <w:widowControl/>
        <w:shd w:val="clear" w:color="auto" w:fill="FFFFFF"/>
        <w:spacing w:line="360" w:lineRule="auto"/>
        <w:ind w:firstLine="480"/>
        <w:jc w:val="left"/>
        <w:rPr>
          <w:rFonts w:ascii="宋体" w:hAnsi="宋体" w:cs="宋体"/>
          <w:color w:val="auto"/>
          <w:kern w:val="0"/>
          <w:sz w:val="24"/>
          <w:highlight w:val="none"/>
        </w:rPr>
      </w:pPr>
      <w:r>
        <w:rPr>
          <w:rFonts w:hint="eastAsia" w:ascii="宋体" w:hAnsi="宋体" w:cs="宋体"/>
          <w:color w:val="auto"/>
          <w:sz w:val="24"/>
          <w:highlight w:val="none"/>
        </w:rPr>
        <w:t>23.1</w:t>
      </w:r>
      <w:r>
        <w:rPr>
          <w:rFonts w:hint="eastAsia" w:ascii="宋体" w:hAnsi="宋体" w:cs="宋体"/>
          <w:color w:val="auto"/>
          <w:kern w:val="0"/>
          <w:sz w:val="24"/>
          <w:highlight w:val="none"/>
        </w:rPr>
        <w:t xml:space="preserve"> 交易人与成交人应当通过电子交易平台在成交通知书发出之日起三十日内，按照交易文件确定的事项签订采购合同。</w:t>
      </w:r>
    </w:p>
    <w:p>
      <w:pPr>
        <w:pStyle w:val="131"/>
        <w:snapToGrid w:val="0"/>
        <w:spacing w:before="0"/>
        <w:ind w:firstLine="480"/>
        <w:rPr>
          <w:rFonts w:ascii="宋体" w:hAnsi="宋体" w:cs="宋体"/>
          <w:color w:val="auto"/>
          <w:kern w:val="0"/>
          <w:highlight w:val="none"/>
        </w:rPr>
      </w:pPr>
      <w:r>
        <w:rPr>
          <w:rFonts w:hint="eastAsia" w:ascii="宋体" w:hAnsi="宋体" w:cs="宋体"/>
          <w:color w:val="auto"/>
          <w:kern w:val="0"/>
          <w:highlight w:val="none"/>
          <w:lang w:val="zh-CN"/>
        </w:rPr>
        <w:t>2</w:t>
      </w:r>
      <w:r>
        <w:rPr>
          <w:rFonts w:hint="eastAsia" w:ascii="宋体" w:hAnsi="宋体" w:cs="宋体"/>
          <w:color w:val="auto"/>
          <w:kern w:val="0"/>
          <w:highlight w:val="none"/>
        </w:rPr>
        <w:t>3</w:t>
      </w:r>
      <w:r>
        <w:rPr>
          <w:rFonts w:hint="eastAsia" w:ascii="宋体" w:hAnsi="宋体" w:cs="宋体"/>
          <w:color w:val="auto"/>
          <w:kern w:val="0"/>
          <w:highlight w:val="none"/>
          <w:lang w:val="zh-CN"/>
        </w:rPr>
        <w:t>.2成交人按规定的日期、时间、地点，由法定代表人或其授权代表与交易人代表签订合同。如成交人为联合体的，由联合体成员各方法定代表人或其授权代表与交易人代表签订合同。</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23.3如签订合同并生效后，供应商无故拒绝或延期，除按照合同条款处理外，列入不良行为记录一次，并给予通报。</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23.4成交供应商拒绝与交易人签订合同的，交易人可以按照评审报告推荐的</w:t>
      </w:r>
      <w:r>
        <w:rPr>
          <w:rFonts w:hint="eastAsia" w:ascii="宋体" w:hAnsi="宋体" w:cs="宋体"/>
          <w:color w:val="auto"/>
          <w:kern w:val="0"/>
          <w:highlight w:val="none"/>
        </w:rPr>
        <w:t>成交</w:t>
      </w:r>
      <w:r>
        <w:rPr>
          <w:rFonts w:hint="eastAsia" w:ascii="宋体" w:hAnsi="宋体" w:cs="宋体"/>
          <w:color w:val="auto"/>
          <w:highlight w:val="none"/>
        </w:rPr>
        <w:t>或者成交候选人名单排序，确定下一候选人为成交供应商，也可以重新开展采购活动。</w:t>
      </w:r>
    </w:p>
    <w:p>
      <w:pPr>
        <w:pStyle w:val="131"/>
        <w:snapToGrid w:val="0"/>
        <w:spacing w:before="0" w:after="120"/>
        <w:ind w:firstLine="480"/>
        <w:rPr>
          <w:rFonts w:ascii="宋体" w:hAnsi="宋体" w:cs="宋体"/>
          <w:color w:val="auto"/>
          <w:highlight w:val="none"/>
        </w:rPr>
      </w:pPr>
      <w:r>
        <w:rPr>
          <w:rFonts w:hint="eastAsia" w:ascii="宋体" w:hAnsi="宋体" w:cs="宋体"/>
          <w:color w:val="auto"/>
          <w:highlight w:val="none"/>
        </w:rPr>
        <w:t>23.5采购合同由交易人与成交供应商根据交易文件、响应文件等内容通过政府采购电子交易平台在线签订，自动备案。</w:t>
      </w:r>
    </w:p>
    <w:p>
      <w:pPr>
        <w:pStyle w:val="25"/>
        <w:spacing w:line="360" w:lineRule="auto"/>
        <w:ind w:left="479" w:hanging="479" w:hangingChars="199"/>
        <w:rPr>
          <w:rFonts w:cs="宋体"/>
          <w:b/>
          <w:color w:val="auto"/>
          <w:highlight w:val="none"/>
        </w:rPr>
      </w:pPr>
      <w:r>
        <w:rPr>
          <w:rFonts w:hint="eastAsia" w:cs="宋体"/>
          <w:b/>
          <w:color w:val="auto"/>
          <w:highlight w:val="none"/>
        </w:rPr>
        <w:t>24.履约保证金</w:t>
      </w:r>
    </w:p>
    <w:p>
      <w:pPr>
        <w:tabs>
          <w:tab w:val="left" w:pos="0"/>
        </w:tabs>
        <w:spacing w:line="360" w:lineRule="auto"/>
        <w:ind w:firstLine="482"/>
        <w:rPr>
          <w:rFonts w:ascii="宋体" w:hAnsi="宋体" w:cs="宋体"/>
          <w:b/>
          <w:color w:val="auto"/>
          <w:sz w:val="24"/>
          <w:highlight w:val="none"/>
        </w:rPr>
      </w:pPr>
      <w:r>
        <w:rPr>
          <w:rFonts w:hint="eastAsia" w:ascii="宋体" w:hAnsi="宋体" w:cs="宋体"/>
          <w:color w:val="auto"/>
          <w:kern w:val="0"/>
          <w:sz w:val="24"/>
          <w:highlight w:val="none"/>
        </w:rPr>
        <w:t>拟签订的合同文本要求成交供应商提交履约保证金的，供应商应当以支票、汇票、本票或者金融机构、担保机构出具的保函等非现金形式提交</w:t>
      </w:r>
      <w:r>
        <w:rPr>
          <w:rFonts w:hint="eastAsia" w:ascii="宋体" w:hAnsi="宋体" w:cs="宋体"/>
          <w:color w:val="auto"/>
          <w:sz w:val="24"/>
          <w:highlight w:val="none"/>
        </w:rPr>
        <w:t>。履约保证金的数额不得超过采购合同金额的2%。鼓励和支持供应商以银行、保险公司出具的保函形式提供履约保证金。</w:t>
      </w:r>
    </w:p>
    <w:p>
      <w:pPr>
        <w:snapToGrid w:val="0"/>
        <w:spacing w:line="360" w:lineRule="auto"/>
        <w:ind w:firstLine="3357" w:firstLineChars="1045"/>
        <w:rPr>
          <w:rFonts w:ascii="宋体" w:hAnsi="宋体" w:cs="宋体"/>
          <w:b/>
          <w:color w:val="auto"/>
          <w:sz w:val="32"/>
          <w:highlight w:val="none"/>
        </w:rPr>
      </w:pPr>
    </w:p>
    <w:p>
      <w:pPr>
        <w:snapToGrid w:val="0"/>
        <w:spacing w:line="360" w:lineRule="auto"/>
        <w:ind w:firstLine="3357" w:firstLineChars="1045"/>
        <w:rPr>
          <w:rFonts w:ascii="宋体" w:hAnsi="宋体" w:cs="宋体"/>
          <w:b/>
          <w:color w:val="auto"/>
          <w:sz w:val="24"/>
          <w:highlight w:val="none"/>
        </w:rPr>
      </w:pPr>
      <w:r>
        <w:rPr>
          <w:rFonts w:hint="eastAsia" w:ascii="宋体" w:hAnsi="宋体" w:cs="宋体"/>
          <w:b/>
          <w:color w:val="auto"/>
          <w:sz w:val="32"/>
          <w:highlight w:val="none"/>
        </w:rPr>
        <w:t>八、电子交易活动的中止</w:t>
      </w:r>
    </w:p>
    <w:p>
      <w:pPr>
        <w:pStyle w:val="131"/>
        <w:snapToGrid w:val="0"/>
        <w:spacing w:before="0"/>
        <w:ind w:firstLine="0" w:firstLineChars="0"/>
        <w:rPr>
          <w:rFonts w:ascii="宋体" w:hAnsi="宋体" w:cs="宋体"/>
          <w:color w:val="auto"/>
          <w:highlight w:val="none"/>
        </w:rPr>
      </w:pPr>
      <w:r>
        <w:rPr>
          <w:rFonts w:hint="eastAsia" w:ascii="宋体" w:hAnsi="宋体" w:cs="宋体"/>
          <w:b/>
          <w:bCs/>
          <w:color w:val="auto"/>
          <w:highlight w:val="none"/>
        </w:rPr>
        <w:t>2</w:t>
      </w:r>
      <w:r>
        <w:rPr>
          <w:rFonts w:hint="eastAsia" w:ascii="宋体" w:hAnsi="宋体" w:cs="宋体"/>
          <w:b/>
          <w:color w:val="auto"/>
          <w:szCs w:val="24"/>
          <w:highlight w:val="none"/>
        </w:rPr>
        <w:t>5.电子交易活动的中止。</w:t>
      </w:r>
      <w:r>
        <w:rPr>
          <w:rFonts w:hint="eastAsia" w:ascii="宋体" w:hAnsi="宋体" w:cs="宋体"/>
          <w:color w:val="auto"/>
          <w:highlight w:val="none"/>
        </w:rPr>
        <w:t>采购过程中出现以下情形，导致电子交易平台无法正常运行，或者无法保证电子交易的公平、公正和安全时，采购机构可中止电子交易活动：</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 xml:space="preserve">25.1电子交易平台发生故障而无法登录访问的； </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25.2电子交易平台应用或数据库出现错误，不能进行正常操作的；</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25.3电子交易平台发现严重安全漏洞，有潜在泄密危险的；</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 xml:space="preserve">25.4病毒发作导致不能进行正常操作的； </w:t>
      </w:r>
    </w:p>
    <w:p>
      <w:pPr>
        <w:pStyle w:val="131"/>
        <w:snapToGrid w:val="0"/>
        <w:spacing w:before="0"/>
        <w:ind w:firstLine="480"/>
        <w:rPr>
          <w:rFonts w:ascii="宋体" w:hAnsi="宋体" w:cs="宋体"/>
          <w:color w:val="auto"/>
          <w:highlight w:val="none"/>
        </w:rPr>
      </w:pPr>
      <w:r>
        <w:rPr>
          <w:rFonts w:hint="eastAsia" w:ascii="宋体" w:hAnsi="宋体" w:cs="宋体"/>
          <w:color w:val="auto"/>
          <w:highlight w:val="none"/>
        </w:rPr>
        <w:t>25.5其他无法保证电子交易的公平、公正和安全的情况。</w:t>
      </w:r>
    </w:p>
    <w:p>
      <w:pPr>
        <w:pStyle w:val="131"/>
        <w:snapToGrid w:val="0"/>
        <w:spacing w:before="0"/>
        <w:ind w:firstLine="0" w:firstLineChars="0"/>
        <w:rPr>
          <w:rFonts w:ascii="宋体" w:hAnsi="宋体" w:cs="宋体"/>
          <w:color w:val="auto"/>
          <w:highlight w:val="none"/>
        </w:rPr>
      </w:pPr>
      <w:r>
        <w:rPr>
          <w:rFonts w:hint="eastAsia" w:ascii="宋体" w:hAnsi="宋体" w:cs="宋体"/>
          <w:b/>
          <w:bCs/>
          <w:color w:val="auto"/>
          <w:highlight w:val="none"/>
        </w:rPr>
        <w:t>26.</w:t>
      </w:r>
      <w:r>
        <w:rPr>
          <w:rFonts w:hint="eastAsia" w:ascii="宋体" w:hAnsi="宋体" w:cs="宋体"/>
          <w:color w:val="auto"/>
          <w:highlight w:val="none"/>
        </w:rPr>
        <w:t>出现以上情形，不影响采购公平、公正性的，采购组织机构可以待上述情形消除后继续组织电子交易活动，也可以决定某些环节以纸质形式进行；影响或可能影响采购公平、公正性的，应当重新采购。</w:t>
      </w:r>
    </w:p>
    <w:p>
      <w:pPr>
        <w:snapToGrid w:val="0"/>
        <w:spacing w:line="360" w:lineRule="auto"/>
        <w:ind w:left="120" w:leftChars="57" w:firstLine="482" w:firstLineChars="150"/>
        <w:jc w:val="center"/>
        <w:rPr>
          <w:rFonts w:ascii="宋体" w:hAnsi="宋体" w:cs="宋体"/>
          <w:b/>
          <w:color w:val="auto"/>
          <w:sz w:val="32"/>
          <w:highlight w:val="none"/>
        </w:rPr>
      </w:pPr>
      <w:r>
        <w:rPr>
          <w:rFonts w:hint="eastAsia" w:ascii="宋体" w:hAnsi="宋体" w:cs="宋体"/>
          <w:b/>
          <w:color w:val="auto"/>
          <w:sz w:val="32"/>
          <w:highlight w:val="none"/>
        </w:rPr>
        <w:t>九、验收</w:t>
      </w:r>
    </w:p>
    <w:p>
      <w:pPr>
        <w:pStyle w:val="25"/>
        <w:spacing w:line="360" w:lineRule="auto"/>
        <w:ind w:firstLine="0" w:firstLineChars="0"/>
        <w:rPr>
          <w:rFonts w:cs="宋体"/>
          <w:b/>
          <w:color w:val="auto"/>
          <w:highlight w:val="none"/>
        </w:rPr>
      </w:pPr>
      <w:r>
        <w:rPr>
          <w:rFonts w:hint="eastAsia" w:cs="宋体"/>
          <w:b/>
          <w:color w:val="auto"/>
          <w:highlight w:val="none"/>
        </w:rPr>
        <w:t>27.验收</w:t>
      </w:r>
    </w:p>
    <w:p>
      <w:pPr>
        <w:tabs>
          <w:tab w:val="left" w:pos="0"/>
        </w:tabs>
        <w:spacing w:line="360" w:lineRule="auto"/>
        <w:ind w:firstLine="480"/>
        <w:jc w:val="left"/>
        <w:rPr>
          <w:rFonts w:ascii="宋体" w:hAnsi="宋体" w:cs="宋体"/>
          <w:color w:val="auto"/>
          <w:kern w:val="0"/>
          <w:sz w:val="24"/>
          <w:highlight w:val="none"/>
        </w:rPr>
      </w:pPr>
      <w:r>
        <w:rPr>
          <w:rFonts w:hint="eastAsia" w:ascii="宋体" w:hAnsi="宋体" w:cs="宋体"/>
          <w:color w:val="auto"/>
          <w:kern w:val="0"/>
          <w:sz w:val="24"/>
          <w:highlight w:val="none"/>
        </w:rPr>
        <w:t>27.1交易人应当组织对供应商履约的验收。</w:t>
      </w:r>
    </w:p>
    <w:bookmarkEnd w:id="12"/>
    <w:bookmarkEnd w:id="13"/>
    <w:bookmarkEnd w:id="14"/>
    <w:p>
      <w:pPr>
        <w:rPr>
          <w:rFonts w:ascii="宋体" w:hAnsi="宋体" w:cs="宋体"/>
          <w:b/>
          <w:color w:val="auto"/>
          <w:sz w:val="36"/>
          <w:szCs w:val="36"/>
          <w:highlight w:val="none"/>
        </w:rPr>
      </w:pPr>
      <w:bookmarkStart w:id="15" w:name="第四部分"/>
      <w:r>
        <w:rPr>
          <w:rFonts w:hint="eastAsia" w:ascii="宋体" w:hAnsi="宋体" w:cs="宋体"/>
          <w:b/>
          <w:color w:val="auto"/>
          <w:sz w:val="36"/>
          <w:szCs w:val="36"/>
          <w:highlight w:val="none"/>
        </w:rPr>
        <w:br w:type="page"/>
      </w:r>
    </w:p>
    <w:p>
      <w:pPr>
        <w:spacing w:line="360" w:lineRule="auto"/>
        <w:jc w:val="center"/>
        <w:outlineLvl w:val="0"/>
        <w:rPr>
          <w:rFonts w:ascii="宋体" w:hAnsi="宋体" w:cs="宋体"/>
          <w:b/>
          <w:color w:val="auto"/>
          <w:sz w:val="36"/>
          <w:szCs w:val="36"/>
          <w:highlight w:val="none"/>
        </w:rPr>
      </w:pPr>
      <w:r>
        <w:rPr>
          <w:rFonts w:hint="eastAsia" w:ascii="宋体" w:hAnsi="宋体" w:cs="宋体"/>
          <w:b/>
          <w:color w:val="auto"/>
          <w:sz w:val="36"/>
          <w:szCs w:val="36"/>
          <w:highlight w:val="none"/>
        </w:rPr>
        <w:t>第三部分   交易需求</w:t>
      </w:r>
    </w:p>
    <w:p>
      <w:pPr>
        <w:snapToGrid w:val="0"/>
        <w:spacing w:line="360" w:lineRule="auto"/>
        <w:jc w:val="center"/>
        <w:rPr>
          <w:rFonts w:ascii="宋体" w:hAnsi="宋体" w:cs="宋体"/>
          <w:color w:val="auto"/>
          <w:sz w:val="24"/>
          <w:highlight w:val="none"/>
        </w:rPr>
      </w:pPr>
      <w:r>
        <w:rPr>
          <w:rFonts w:hint="eastAsia" w:ascii="宋体" w:hAnsi="宋体" w:cs="宋体"/>
          <w:color w:val="auto"/>
          <w:sz w:val="24"/>
          <w:highlight w:val="none"/>
        </w:rPr>
        <w:t>属于实质性要求条款的，请用符号“▲”标明，否则属于非实质性要求。</w:t>
      </w:r>
    </w:p>
    <w:p>
      <w:pPr>
        <w:numPr>
          <w:ilvl w:val="0"/>
          <w:numId w:val="2"/>
        </w:numPr>
        <w:spacing w:line="360" w:lineRule="auto"/>
        <w:jc w:val="center"/>
        <w:rPr>
          <w:rFonts w:ascii="宋体" w:hAnsi="宋体" w:cs="宋体"/>
          <w:b/>
          <w:color w:val="auto"/>
          <w:sz w:val="28"/>
          <w:szCs w:val="28"/>
          <w:highlight w:val="none"/>
        </w:rPr>
      </w:pPr>
      <w:r>
        <w:rPr>
          <w:rFonts w:hint="eastAsia" w:ascii="宋体" w:hAnsi="宋体" w:cs="宋体"/>
          <w:b/>
          <w:color w:val="auto"/>
          <w:sz w:val="28"/>
          <w:szCs w:val="28"/>
          <w:highlight w:val="none"/>
        </w:rPr>
        <w:t>交易一览表</w:t>
      </w:r>
    </w:p>
    <w:p>
      <w:pPr>
        <w:spacing w:after="120"/>
        <w:ind w:firstLine="480" w:firstLineChars="200"/>
        <w:rPr>
          <w:rFonts w:ascii="宋体" w:hAnsi="宋体" w:cs="宋体"/>
          <w:color w:val="auto"/>
          <w:highlight w:val="none"/>
        </w:rPr>
      </w:pPr>
      <w:r>
        <w:rPr>
          <w:rFonts w:hint="eastAsia" w:ascii="宋体" w:hAnsi="宋体" w:cs="宋体"/>
          <w:color w:val="auto"/>
          <w:sz w:val="24"/>
          <w:highlight w:val="none"/>
        </w:rPr>
        <w:t>标项：1</w:t>
      </w:r>
    </w:p>
    <w:tbl>
      <w:tblPr>
        <w:tblStyle w:val="62"/>
        <w:tblW w:w="9027" w:type="dxa"/>
        <w:jc w:val="center"/>
        <w:tblLayout w:type="fixed"/>
        <w:tblCellMar>
          <w:top w:w="0" w:type="dxa"/>
          <w:left w:w="0" w:type="dxa"/>
          <w:bottom w:w="0" w:type="dxa"/>
          <w:right w:w="0" w:type="dxa"/>
        </w:tblCellMar>
      </w:tblPr>
      <w:tblGrid>
        <w:gridCol w:w="624"/>
        <w:gridCol w:w="4309"/>
        <w:gridCol w:w="1903"/>
        <w:gridCol w:w="773"/>
        <w:gridCol w:w="773"/>
        <w:gridCol w:w="645"/>
      </w:tblGrid>
      <w:tr>
        <w:tblPrEx>
          <w:tblCellMar>
            <w:top w:w="0" w:type="dxa"/>
            <w:left w:w="0" w:type="dxa"/>
            <w:bottom w:w="0" w:type="dxa"/>
            <w:right w:w="0" w:type="dxa"/>
          </w:tblCellMar>
        </w:tblPrEx>
        <w:trPr>
          <w:cantSplit/>
          <w:trHeight w:val="643" w:hRule="atLeast"/>
          <w:jc w:val="center"/>
        </w:trPr>
        <w:tc>
          <w:tcPr>
            <w:tcW w:w="62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序号</w:t>
            </w:r>
          </w:p>
        </w:tc>
        <w:tc>
          <w:tcPr>
            <w:tcW w:w="4309"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名称</w:t>
            </w:r>
          </w:p>
        </w:tc>
        <w:tc>
          <w:tcPr>
            <w:tcW w:w="190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具体服务要求</w:t>
            </w:r>
          </w:p>
        </w:tc>
        <w:tc>
          <w:tcPr>
            <w:tcW w:w="77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单位</w:t>
            </w:r>
          </w:p>
        </w:tc>
        <w:tc>
          <w:tcPr>
            <w:tcW w:w="77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数量</w:t>
            </w:r>
          </w:p>
        </w:tc>
        <w:tc>
          <w:tcPr>
            <w:tcW w:w="645" w:type="dxa"/>
            <w:tcBorders>
              <w:top w:val="single" w:color="auto" w:sz="4" w:space="0"/>
              <w:left w:val="nil"/>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备注</w:t>
            </w:r>
          </w:p>
        </w:tc>
      </w:tr>
      <w:tr>
        <w:tblPrEx>
          <w:tblCellMar>
            <w:top w:w="0" w:type="dxa"/>
            <w:left w:w="0" w:type="dxa"/>
            <w:bottom w:w="0" w:type="dxa"/>
            <w:right w:w="0" w:type="dxa"/>
          </w:tblCellMar>
        </w:tblPrEx>
        <w:trPr>
          <w:cantSplit/>
          <w:trHeight w:val="1117" w:hRule="atLeast"/>
          <w:jc w:val="center"/>
        </w:trPr>
        <w:tc>
          <w:tcPr>
            <w:tcW w:w="624"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1</w:t>
            </w:r>
          </w:p>
        </w:tc>
        <w:tc>
          <w:tcPr>
            <w:tcW w:w="4309"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lang w:eastAsia="zh-CN"/>
              </w:rPr>
              <w:t>萧山区南阳初级中学外籍教师招聘项目</w:t>
            </w:r>
          </w:p>
        </w:tc>
        <w:tc>
          <w:tcPr>
            <w:tcW w:w="190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详见交易需求</w:t>
            </w:r>
          </w:p>
        </w:tc>
        <w:tc>
          <w:tcPr>
            <w:tcW w:w="773" w:type="dxa"/>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项</w:t>
            </w:r>
          </w:p>
        </w:tc>
        <w:tc>
          <w:tcPr>
            <w:tcW w:w="773" w:type="dxa"/>
            <w:tcBorders>
              <w:top w:val="single" w:color="auto" w:sz="4" w:space="0"/>
              <w:left w:val="nil"/>
              <w:bottom w:val="single" w:color="auto" w:sz="4" w:space="0"/>
              <w:right w:val="single" w:color="auto" w:sz="4" w:space="0"/>
            </w:tcBorders>
            <w:tcMar>
              <w:top w:w="15" w:type="dxa"/>
              <w:left w:w="15" w:type="dxa"/>
              <w:bottom w:w="0" w:type="dxa"/>
              <w:right w:w="15" w:type="dxa"/>
            </w:tcMar>
            <w:vAlign w:val="center"/>
          </w:tcPr>
          <w:p>
            <w:pPr>
              <w:jc w:val="center"/>
              <w:rPr>
                <w:rFonts w:ascii="宋体" w:hAnsi="宋体" w:cs="宋体"/>
                <w:color w:val="auto"/>
                <w:sz w:val="24"/>
                <w:highlight w:val="none"/>
              </w:rPr>
            </w:pPr>
            <w:r>
              <w:rPr>
                <w:rFonts w:hint="eastAsia" w:ascii="宋体" w:hAnsi="宋体" w:cs="宋体"/>
                <w:color w:val="auto"/>
                <w:sz w:val="24"/>
                <w:highlight w:val="none"/>
              </w:rPr>
              <w:t>1</w:t>
            </w:r>
          </w:p>
        </w:tc>
        <w:tc>
          <w:tcPr>
            <w:tcW w:w="645" w:type="dxa"/>
            <w:tcBorders>
              <w:top w:val="single" w:color="auto" w:sz="4" w:space="0"/>
              <w:left w:val="nil"/>
              <w:bottom w:val="single" w:color="auto" w:sz="4" w:space="0"/>
              <w:right w:val="single" w:color="auto" w:sz="4" w:space="0"/>
            </w:tcBorders>
            <w:vAlign w:val="center"/>
          </w:tcPr>
          <w:p>
            <w:pPr>
              <w:rPr>
                <w:rFonts w:ascii="宋体" w:hAnsi="宋体" w:cs="宋体"/>
                <w:color w:val="auto"/>
                <w:sz w:val="24"/>
                <w:highlight w:val="none"/>
              </w:rPr>
            </w:pPr>
          </w:p>
        </w:tc>
      </w:tr>
    </w:tbl>
    <w:p>
      <w:pPr>
        <w:spacing w:line="360" w:lineRule="auto"/>
        <w:rPr>
          <w:rFonts w:ascii="宋体" w:hAnsi="宋体" w:cs="宋体"/>
          <w:b/>
          <w:color w:val="auto"/>
          <w:sz w:val="24"/>
          <w:highlight w:val="none"/>
        </w:rPr>
      </w:pPr>
    </w:p>
    <w:p>
      <w:pPr>
        <w:spacing w:line="360" w:lineRule="auto"/>
        <w:jc w:val="center"/>
        <w:rPr>
          <w:rFonts w:ascii="宋体" w:hAnsi="宋体" w:cs="宋体"/>
          <w:color w:val="auto"/>
          <w:sz w:val="24"/>
          <w:highlight w:val="none"/>
        </w:rPr>
      </w:pPr>
      <w:r>
        <w:rPr>
          <w:rFonts w:hint="eastAsia" w:ascii="宋体" w:hAnsi="宋体" w:cs="宋体"/>
          <w:b/>
          <w:color w:val="auto"/>
          <w:sz w:val="28"/>
          <w:szCs w:val="28"/>
          <w:highlight w:val="none"/>
        </w:rPr>
        <w:t>二、交易需求</w:t>
      </w:r>
    </w:p>
    <w:p>
      <w:pPr>
        <w:spacing w:line="360" w:lineRule="auto"/>
        <w:rPr>
          <w:rFonts w:ascii="宋体" w:hAnsi="宋体" w:cs="宋体"/>
          <w:color w:val="auto"/>
          <w:sz w:val="24"/>
          <w:highlight w:val="none"/>
        </w:rPr>
      </w:pPr>
      <w:r>
        <w:rPr>
          <w:rFonts w:hint="eastAsia" w:ascii="宋体" w:hAnsi="宋体" w:cs="宋体"/>
          <w:b/>
          <w:color w:val="auto"/>
          <w:sz w:val="24"/>
          <w:highlight w:val="none"/>
        </w:rPr>
        <w:t>1</w:t>
      </w:r>
      <w:r>
        <w:rPr>
          <w:rFonts w:hint="eastAsia" w:ascii="宋体" w:hAnsi="宋体" w:cs="宋体"/>
          <w:color w:val="auto"/>
          <w:sz w:val="24"/>
          <w:highlight w:val="none"/>
        </w:rPr>
        <w:t>、</w:t>
      </w:r>
      <w:r>
        <w:rPr>
          <w:rFonts w:hint="eastAsia" w:ascii="宋体" w:hAnsi="宋体" w:cs="宋体"/>
          <w:b/>
          <w:bCs/>
          <w:color w:val="auto"/>
          <w:sz w:val="24"/>
          <w:highlight w:val="none"/>
        </w:rPr>
        <w:t>技术需求</w:t>
      </w:r>
    </w:p>
    <w:p>
      <w:pPr>
        <w:spacing w:line="360" w:lineRule="auto"/>
        <w:ind w:firstLine="480" w:firstLineChars="200"/>
        <w:rPr>
          <w:rFonts w:hint="eastAsia" w:ascii="宋体" w:hAnsi="宋体" w:cs="宋体"/>
          <w:color w:val="auto"/>
          <w:sz w:val="24"/>
          <w:highlight w:val="none"/>
          <w:lang w:eastAsia="zh-CN"/>
        </w:rPr>
      </w:pPr>
      <w:r>
        <w:rPr>
          <w:rFonts w:hint="eastAsia" w:ascii="宋体" w:hAnsi="宋体" w:cs="宋体"/>
          <w:color w:val="auto"/>
          <w:sz w:val="24"/>
          <w:highlight w:val="none"/>
          <w:lang w:eastAsia="zh-CN"/>
        </w:rPr>
        <w:t>萧山区南阳初级中学外籍教师招聘项目</w:t>
      </w:r>
      <w:bookmarkStart w:id="383" w:name="_GoBack"/>
      <w:bookmarkEnd w:id="383"/>
      <w:r>
        <w:rPr>
          <w:rFonts w:hint="eastAsia" w:ascii="宋体" w:hAnsi="宋体" w:cs="宋体"/>
          <w:color w:val="auto"/>
          <w:sz w:val="24"/>
          <w:highlight w:val="none"/>
          <w:lang w:eastAsia="zh-CN"/>
        </w:rPr>
        <w:t>。原则上采购单位确定好外教后，外教按时保质提供教学。采购单位将不定期对教师进行考评，若考评不合格，采购单位有权要求调换教师。</w:t>
      </w:r>
    </w:p>
    <w:p>
      <w:pPr>
        <w:spacing w:line="360" w:lineRule="auto"/>
        <w:ind w:firstLine="480" w:firstLineChars="200"/>
        <w:rPr>
          <w:rFonts w:hint="eastAsia" w:ascii="宋体" w:hAnsi="宋体" w:cs="宋体"/>
          <w:color w:val="auto"/>
          <w:sz w:val="24"/>
          <w:highlight w:val="none"/>
          <w:lang w:eastAsia="zh-CN"/>
        </w:rPr>
      </w:pPr>
      <w:r>
        <w:rPr>
          <w:rFonts w:hint="eastAsia" w:ascii="宋体" w:hAnsi="宋体" w:cs="宋体"/>
          <w:color w:val="auto"/>
          <w:sz w:val="24"/>
          <w:highlight w:val="none"/>
          <w:lang w:eastAsia="zh-CN"/>
        </w:rPr>
        <w:t>英语外籍教师1人,具体要求如下：</w:t>
      </w:r>
    </w:p>
    <w:p>
      <w:pPr>
        <w:spacing w:line="360" w:lineRule="auto"/>
        <w:ind w:firstLine="480" w:firstLineChars="200"/>
        <w:rPr>
          <w:rFonts w:hint="eastAsia" w:ascii="宋体" w:hAnsi="宋体" w:cs="宋体"/>
          <w:color w:val="auto"/>
          <w:sz w:val="24"/>
          <w:highlight w:val="none"/>
          <w:lang w:eastAsia="zh-CN"/>
        </w:rPr>
      </w:pPr>
      <w:r>
        <w:rPr>
          <w:rFonts w:hint="eastAsia" w:ascii="宋体" w:hAnsi="宋体" w:cs="宋体"/>
          <w:color w:val="auto"/>
          <w:sz w:val="24"/>
          <w:highlight w:val="none"/>
          <w:lang w:eastAsia="zh-CN"/>
        </w:rPr>
        <w:t>1．英语口语教师  数量：1人</w:t>
      </w:r>
    </w:p>
    <w:p>
      <w:pPr>
        <w:spacing w:line="360" w:lineRule="auto"/>
        <w:ind w:firstLine="480" w:firstLineChars="200"/>
        <w:rPr>
          <w:rFonts w:hint="eastAsia" w:ascii="宋体" w:hAnsi="宋体" w:cs="宋体"/>
          <w:color w:val="auto"/>
          <w:sz w:val="24"/>
          <w:highlight w:val="none"/>
          <w:lang w:eastAsia="zh-CN"/>
        </w:rPr>
      </w:pPr>
      <w:r>
        <w:rPr>
          <w:rFonts w:hint="eastAsia" w:ascii="宋体" w:hAnsi="宋体" w:cs="宋体"/>
          <w:color w:val="auto"/>
          <w:sz w:val="24"/>
          <w:highlight w:val="none"/>
          <w:lang w:eastAsia="zh-CN"/>
        </w:rPr>
        <w:t>（1）来自英语母语国家，有两年以上在国内相关教学经验。本科（有学士学位证书）及以上学历，要求英语相关专业，擅长英语口语教学，持有有效期内的教师资格证书或国际通行的语言教学资格证书（TEFL、TESOL 等）；有国外本土教师资格证者优先。</w:t>
      </w:r>
    </w:p>
    <w:p>
      <w:pPr>
        <w:spacing w:line="360" w:lineRule="auto"/>
        <w:ind w:firstLine="480" w:firstLineChars="200"/>
        <w:rPr>
          <w:rFonts w:hint="eastAsia" w:ascii="宋体" w:hAnsi="宋体" w:cs="宋体"/>
          <w:color w:val="auto"/>
          <w:sz w:val="24"/>
          <w:highlight w:val="none"/>
          <w:lang w:eastAsia="zh-CN"/>
        </w:rPr>
      </w:pPr>
      <w:r>
        <w:rPr>
          <w:rFonts w:hint="eastAsia" w:ascii="宋体" w:hAnsi="宋体" w:cs="宋体"/>
          <w:color w:val="auto"/>
          <w:sz w:val="24"/>
          <w:highlight w:val="none"/>
          <w:lang w:eastAsia="zh-CN"/>
        </w:rPr>
        <w:t>（2）教师年龄在20-40周岁以内，身体健康（必须通过浙江出入境检验检疫局体检，获得合格的境外人员体格检查记录验证证明 ）；无犯罪记录（提供当地政府出具的有效证明）；无不良嗜好。</w:t>
      </w:r>
    </w:p>
    <w:p>
      <w:pPr>
        <w:spacing w:line="360" w:lineRule="auto"/>
        <w:ind w:firstLine="480" w:firstLineChars="200"/>
        <w:rPr>
          <w:rFonts w:hint="eastAsia" w:ascii="宋体" w:hAnsi="宋体" w:cs="宋体"/>
          <w:color w:val="auto"/>
          <w:sz w:val="24"/>
          <w:highlight w:val="none"/>
          <w:lang w:eastAsia="zh-CN"/>
        </w:rPr>
      </w:pPr>
      <w:r>
        <w:rPr>
          <w:rFonts w:hint="eastAsia" w:ascii="宋体" w:hAnsi="宋体" w:cs="宋体"/>
          <w:color w:val="auto"/>
          <w:sz w:val="24"/>
          <w:highlight w:val="none"/>
          <w:lang w:eastAsia="zh-CN"/>
        </w:rPr>
        <w:t>（3）所授学科或专业原则上应与其所学专业相关，须持有有效期内的教师资格证书或其他相关证书。</w:t>
      </w:r>
    </w:p>
    <w:p>
      <w:pPr>
        <w:spacing w:line="360" w:lineRule="auto"/>
        <w:ind w:firstLine="480" w:firstLineChars="200"/>
        <w:rPr>
          <w:rFonts w:hint="eastAsia" w:ascii="宋体" w:hAnsi="宋体" w:cs="宋体"/>
          <w:color w:val="auto"/>
          <w:sz w:val="24"/>
          <w:highlight w:val="none"/>
          <w:lang w:eastAsia="zh-CN"/>
        </w:rPr>
      </w:pPr>
      <w:r>
        <w:rPr>
          <w:rFonts w:hint="eastAsia" w:ascii="宋体" w:hAnsi="宋体" w:cs="宋体"/>
          <w:color w:val="auto"/>
          <w:sz w:val="24"/>
          <w:highlight w:val="none"/>
          <w:lang w:eastAsia="zh-CN"/>
        </w:rPr>
        <w:t>（4）合同期内，招标方可随时确定人员由中标方派遣。</w:t>
      </w:r>
    </w:p>
    <w:p>
      <w:pPr>
        <w:spacing w:line="360" w:lineRule="auto"/>
        <w:ind w:firstLine="480" w:firstLineChars="200"/>
        <w:rPr>
          <w:rFonts w:hint="eastAsia" w:ascii="宋体" w:hAnsi="宋体" w:cs="宋体"/>
          <w:color w:val="auto"/>
          <w:sz w:val="24"/>
          <w:highlight w:val="none"/>
          <w:lang w:eastAsia="zh-CN"/>
        </w:rPr>
      </w:pPr>
      <w:r>
        <w:rPr>
          <w:rFonts w:hint="eastAsia" w:ascii="宋体" w:hAnsi="宋体" w:cs="宋体"/>
          <w:color w:val="auto"/>
          <w:sz w:val="24"/>
          <w:highlight w:val="none"/>
          <w:lang w:eastAsia="zh-CN"/>
        </w:rPr>
        <w:t>（5）确定录用后，需在 30 天内办理出外籍人员工作许可证。</w:t>
      </w:r>
    </w:p>
    <w:p>
      <w:pPr>
        <w:tabs>
          <w:tab w:val="left" w:pos="6495"/>
        </w:tabs>
        <w:spacing w:line="360" w:lineRule="auto"/>
        <w:rPr>
          <w:rFonts w:ascii="宋体" w:hAnsi="宋体" w:cs="宋体"/>
          <w:b/>
          <w:bCs/>
          <w:color w:val="auto"/>
          <w:sz w:val="24"/>
          <w:highlight w:val="none"/>
        </w:rPr>
      </w:pPr>
      <w:r>
        <w:rPr>
          <w:rFonts w:hint="eastAsia" w:ascii="宋体" w:hAnsi="宋体" w:cs="宋体"/>
          <w:b/>
          <w:bCs/>
          <w:color w:val="auto"/>
          <w:sz w:val="24"/>
          <w:highlight w:val="none"/>
        </w:rPr>
        <w:t>2、商务需求</w:t>
      </w:r>
    </w:p>
    <w:p>
      <w:pPr>
        <w:widowControl/>
        <w:shd w:val="clear" w:color="auto" w:fill="FFFFFF"/>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rPr>
        <w:t>2.1服务期限：</w:t>
      </w:r>
      <w:r>
        <w:rPr>
          <w:rFonts w:hint="eastAsia" w:ascii="宋体" w:hAnsi="宋体" w:cs="宋体"/>
          <w:color w:val="auto"/>
          <w:sz w:val="24"/>
          <w:highlight w:val="none"/>
          <w:lang w:val="en-US" w:eastAsia="zh-CN"/>
        </w:rPr>
        <w:t>1年。</w:t>
      </w:r>
    </w:p>
    <w:p>
      <w:pPr>
        <w:widowControl/>
        <w:shd w:val="clear" w:color="auto" w:fill="FFFFFF"/>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2.2合同期限</w:t>
      </w:r>
      <w:r>
        <w:rPr>
          <w:rFonts w:hint="eastAsia" w:ascii="宋体" w:hAnsi="宋体" w:cs="宋体"/>
          <w:color w:val="auto"/>
          <w:sz w:val="24"/>
          <w:highlight w:val="none"/>
          <w:lang w:eastAsia="zh-CN"/>
        </w:rPr>
        <w:t>：</w:t>
      </w:r>
      <w:r>
        <w:rPr>
          <w:rFonts w:hint="eastAsia" w:ascii="宋体" w:hAnsi="宋体" w:cs="宋体"/>
          <w:color w:val="auto"/>
          <w:sz w:val="24"/>
          <w:highlight w:val="none"/>
        </w:rPr>
        <w:t>具体服务起止时间，根据交易进度在签订合同时明确。</w:t>
      </w:r>
    </w:p>
    <w:p>
      <w:pPr>
        <w:spacing w:line="360" w:lineRule="auto"/>
        <w:rPr>
          <w:rFonts w:ascii="宋体" w:hAnsi="宋体"/>
          <w:b/>
          <w:color w:val="000000"/>
          <w:sz w:val="24"/>
          <w:highlight w:val="none"/>
        </w:rPr>
      </w:pPr>
      <w:r>
        <w:rPr>
          <w:rFonts w:hint="eastAsia" w:ascii="宋体" w:hAnsi="宋体"/>
          <w:b/>
          <w:color w:val="000000"/>
          <w:sz w:val="24"/>
          <w:highlight w:val="none"/>
        </w:rPr>
        <w:t xml:space="preserve">  ▲</w:t>
      </w:r>
      <w:r>
        <w:rPr>
          <w:rFonts w:hint="eastAsia" w:ascii="宋体" w:hAnsi="宋体"/>
          <w:b/>
          <w:bCs/>
          <w:color w:val="000000"/>
          <w:sz w:val="24"/>
          <w:highlight w:val="none"/>
        </w:rPr>
        <w:t>2.3、</w:t>
      </w:r>
      <w:r>
        <w:rPr>
          <w:rFonts w:hint="eastAsia" w:ascii="宋体" w:hAnsi="宋体"/>
          <w:b/>
          <w:color w:val="000000"/>
          <w:sz w:val="24"/>
          <w:highlight w:val="none"/>
        </w:rPr>
        <w:t>付款方式：</w:t>
      </w:r>
    </w:p>
    <w:p>
      <w:pPr>
        <w:spacing w:line="360" w:lineRule="auto"/>
        <w:rPr>
          <w:rFonts w:ascii="宋体" w:hAnsi="宋体"/>
          <w:b/>
          <w:color w:val="000000"/>
          <w:sz w:val="24"/>
          <w:highlight w:val="none"/>
        </w:rPr>
      </w:pPr>
      <w:r>
        <w:rPr>
          <w:rFonts w:hint="eastAsia" w:ascii="宋体" w:hAnsi="宋体"/>
          <w:b/>
          <w:color w:val="000000"/>
          <w:sz w:val="24"/>
          <w:highlight w:val="none"/>
        </w:rPr>
        <w:t xml:space="preserve">    </w:t>
      </w:r>
      <w:r>
        <w:rPr>
          <w:rFonts w:hint="eastAsia" w:ascii="宋体" w:hAnsi="宋体"/>
          <w:b/>
          <w:color w:val="000000"/>
          <w:sz w:val="24"/>
          <w:highlight w:val="none"/>
          <w:lang w:val="en-US" w:eastAsia="zh-CN"/>
        </w:rPr>
        <w:t>待业主资金到位后支付，具体内</w:t>
      </w:r>
      <w:r>
        <w:rPr>
          <w:rFonts w:hint="eastAsia" w:ascii="宋体" w:hAnsi="宋体" w:eastAsia="宋体" w:cs="Times New Roman"/>
          <w:b/>
          <w:color w:val="000000"/>
          <w:sz w:val="24"/>
          <w:highlight w:val="none"/>
          <w:lang w:val="en-US" w:eastAsia="zh-CN"/>
        </w:rPr>
        <w:t>容签订合同时明确。</w:t>
      </w:r>
    </w:p>
    <w:p>
      <w:pPr>
        <w:spacing w:line="360" w:lineRule="auto"/>
        <w:rPr>
          <w:rFonts w:hint="eastAsia" w:ascii="宋体" w:hAnsi="宋体"/>
          <w:b/>
          <w:color w:val="000000"/>
          <w:sz w:val="24"/>
          <w:highlight w:val="none"/>
        </w:rPr>
      </w:pPr>
    </w:p>
    <w:p>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注、交易文件中打▲内容为实质性要求，不允许有负偏离，否则将以涉及无效响应条款作无效响应。</w:t>
      </w:r>
    </w:p>
    <w:p>
      <w:pPr>
        <w:spacing w:line="360" w:lineRule="auto"/>
        <w:rPr>
          <w:rFonts w:ascii="宋体" w:hAnsi="宋体" w:cs="宋体"/>
          <w:b/>
          <w:color w:val="auto"/>
          <w:sz w:val="24"/>
          <w:highlight w:val="none"/>
        </w:rPr>
      </w:pPr>
      <w:r>
        <w:rPr>
          <w:rFonts w:hint="eastAsia" w:ascii="宋体" w:hAnsi="宋体" w:cs="宋体"/>
          <w:b/>
          <w:color w:val="auto"/>
          <w:sz w:val="24"/>
          <w:highlight w:val="none"/>
        </w:rPr>
        <w:br w:type="page"/>
      </w:r>
    </w:p>
    <w:p>
      <w:pPr>
        <w:jc w:val="center"/>
        <w:rPr>
          <w:rFonts w:ascii="宋体" w:hAnsi="宋体" w:cs="宋体"/>
          <w:b/>
          <w:color w:val="auto"/>
          <w:sz w:val="36"/>
          <w:szCs w:val="36"/>
          <w:highlight w:val="none"/>
        </w:rPr>
      </w:pPr>
      <w:r>
        <w:rPr>
          <w:rFonts w:hint="eastAsia" w:ascii="宋体" w:hAnsi="宋体" w:cs="宋体"/>
          <w:b/>
          <w:color w:val="auto"/>
          <w:sz w:val="36"/>
          <w:szCs w:val="36"/>
          <w:highlight w:val="none"/>
        </w:rPr>
        <w:t xml:space="preserve">第四部分   </w:t>
      </w:r>
      <w:bookmarkStart w:id="16" w:name="_Toc184312068"/>
      <w:bookmarkEnd w:id="16"/>
      <w:bookmarkStart w:id="17" w:name="_Toc184314416"/>
      <w:bookmarkEnd w:id="17"/>
      <w:bookmarkStart w:id="18" w:name="_Toc184308042"/>
      <w:bookmarkEnd w:id="18"/>
      <w:bookmarkStart w:id="19" w:name="_Toc184313264"/>
      <w:bookmarkEnd w:id="19"/>
      <w:bookmarkStart w:id="20" w:name="_Toc184308102"/>
      <w:bookmarkEnd w:id="20"/>
      <w:bookmarkStart w:id="21" w:name="_Toc184312117"/>
      <w:bookmarkEnd w:id="21"/>
      <w:bookmarkStart w:id="22" w:name="_Toc184313265"/>
      <w:bookmarkEnd w:id="22"/>
      <w:bookmarkStart w:id="23" w:name="_Toc184313258"/>
      <w:bookmarkEnd w:id="23"/>
      <w:bookmarkStart w:id="24" w:name="_Toc184313238"/>
      <w:bookmarkEnd w:id="24"/>
      <w:bookmarkStart w:id="25" w:name="_Toc184314411"/>
      <w:bookmarkEnd w:id="25"/>
      <w:bookmarkStart w:id="26" w:name="_Toc184310279"/>
      <w:bookmarkEnd w:id="26"/>
      <w:bookmarkStart w:id="27" w:name="_Toc184308071"/>
      <w:bookmarkEnd w:id="27"/>
      <w:bookmarkStart w:id="28" w:name="_Toc184312078"/>
      <w:bookmarkEnd w:id="28"/>
      <w:bookmarkStart w:id="29" w:name="_Toc184313268"/>
      <w:bookmarkEnd w:id="29"/>
      <w:bookmarkStart w:id="30" w:name="_Toc184310295"/>
      <w:bookmarkEnd w:id="30"/>
      <w:bookmarkStart w:id="31" w:name="_Toc184312093"/>
      <w:bookmarkEnd w:id="31"/>
      <w:bookmarkStart w:id="32" w:name="_Toc184314461"/>
      <w:bookmarkEnd w:id="32"/>
      <w:bookmarkStart w:id="33" w:name="_Toc184310290"/>
      <w:bookmarkEnd w:id="33"/>
      <w:bookmarkStart w:id="34" w:name="_Toc184308090"/>
      <w:bookmarkEnd w:id="34"/>
      <w:bookmarkStart w:id="35" w:name="_Toc184308078"/>
      <w:bookmarkEnd w:id="35"/>
      <w:bookmarkStart w:id="36" w:name="_Toc184308079"/>
      <w:bookmarkEnd w:id="36"/>
      <w:bookmarkStart w:id="37" w:name="_Toc184310328"/>
      <w:bookmarkEnd w:id="37"/>
      <w:bookmarkStart w:id="38" w:name="_Toc184310286"/>
      <w:bookmarkEnd w:id="38"/>
      <w:bookmarkStart w:id="39" w:name="_Toc184314432"/>
      <w:bookmarkEnd w:id="39"/>
      <w:bookmarkStart w:id="40" w:name="_Toc184313280"/>
      <w:bookmarkEnd w:id="40"/>
      <w:bookmarkStart w:id="41" w:name="_Toc184312103"/>
      <w:bookmarkEnd w:id="41"/>
      <w:bookmarkStart w:id="42" w:name="_Toc184308044"/>
      <w:bookmarkEnd w:id="42"/>
      <w:bookmarkStart w:id="43" w:name="_Toc184313244"/>
      <w:bookmarkEnd w:id="43"/>
      <w:bookmarkStart w:id="44" w:name="_Toc184314443"/>
      <w:bookmarkEnd w:id="44"/>
      <w:bookmarkStart w:id="45" w:name="_Toc184312092"/>
      <w:bookmarkEnd w:id="45"/>
      <w:bookmarkStart w:id="46" w:name="_Toc184308050"/>
      <w:bookmarkEnd w:id="46"/>
      <w:bookmarkStart w:id="47" w:name="_Toc184310327"/>
      <w:bookmarkEnd w:id="47"/>
      <w:bookmarkStart w:id="48" w:name="_Toc184310299"/>
      <w:bookmarkEnd w:id="48"/>
      <w:bookmarkStart w:id="49" w:name="_Toc184312097"/>
      <w:bookmarkEnd w:id="49"/>
      <w:bookmarkStart w:id="50" w:name="_Toc184314460"/>
      <w:bookmarkEnd w:id="50"/>
      <w:bookmarkStart w:id="51" w:name="_Toc184314417"/>
      <w:bookmarkEnd w:id="51"/>
      <w:bookmarkStart w:id="52" w:name="_Toc184310336"/>
      <w:bookmarkEnd w:id="52"/>
      <w:bookmarkStart w:id="53" w:name="_Toc184314464"/>
      <w:bookmarkEnd w:id="53"/>
      <w:bookmarkStart w:id="54" w:name="_Toc184308046"/>
      <w:bookmarkEnd w:id="54"/>
      <w:bookmarkStart w:id="55" w:name="_Toc184312123"/>
      <w:bookmarkEnd w:id="55"/>
      <w:bookmarkStart w:id="56" w:name="_Toc184308081"/>
      <w:bookmarkEnd w:id="56"/>
      <w:bookmarkStart w:id="57" w:name="_Toc184312090"/>
      <w:bookmarkEnd w:id="57"/>
      <w:bookmarkStart w:id="58" w:name="_Toc184314471"/>
      <w:bookmarkEnd w:id="58"/>
      <w:bookmarkStart w:id="59" w:name="_Toc184310298"/>
      <w:bookmarkEnd w:id="59"/>
      <w:bookmarkStart w:id="60" w:name="_Toc184313260"/>
      <w:bookmarkEnd w:id="60"/>
      <w:bookmarkStart w:id="61" w:name="_Toc184310316"/>
      <w:bookmarkEnd w:id="61"/>
      <w:bookmarkStart w:id="62" w:name="_Toc184313247"/>
      <w:bookmarkEnd w:id="62"/>
      <w:bookmarkStart w:id="63" w:name="_Toc184313277"/>
      <w:bookmarkEnd w:id="63"/>
      <w:bookmarkStart w:id="64" w:name="_Toc184310330"/>
      <w:bookmarkEnd w:id="64"/>
      <w:bookmarkStart w:id="65" w:name="_Toc184313275"/>
      <w:bookmarkEnd w:id="65"/>
      <w:bookmarkStart w:id="66" w:name="_Toc184314439"/>
      <w:bookmarkEnd w:id="66"/>
      <w:bookmarkStart w:id="67" w:name="_Toc184312119"/>
      <w:bookmarkEnd w:id="67"/>
      <w:bookmarkStart w:id="68" w:name="_Toc184313261"/>
      <w:bookmarkEnd w:id="68"/>
      <w:bookmarkStart w:id="69" w:name="_Toc184308087"/>
      <w:bookmarkEnd w:id="69"/>
      <w:bookmarkStart w:id="70" w:name="_Toc184308066"/>
      <w:bookmarkEnd w:id="70"/>
      <w:bookmarkStart w:id="71" w:name="_Toc184312138"/>
      <w:bookmarkEnd w:id="71"/>
      <w:bookmarkStart w:id="72" w:name="_Toc184310333"/>
      <w:bookmarkEnd w:id="72"/>
      <w:bookmarkStart w:id="73" w:name="_Toc184308095"/>
      <w:bookmarkEnd w:id="73"/>
      <w:bookmarkStart w:id="74" w:name="_Toc184312074"/>
      <w:bookmarkEnd w:id="74"/>
      <w:bookmarkStart w:id="75" w:name="_Toc184308091"/>
      <w:bookmarkEnd w:id="75"/>
      <w:bookmarkStart w:id="76" w:name="_Toc184313285"/>
      <w:bookmarkEnd w:id="76"/>
      <w:bookmarkStart w:id="77" w:name="_Toc184313255"/>
      <w:bookmarkEnd w:id="77"/>
      <w:bookmarkStart w:id="78" w:name="_Toc184312105"/>
      <w:bookmarkEnd w:id="78"/>
      <w:bookmarkStart w:id="79" w:name="_Toc184313254"/>
      <w:bookmarkEnd w:id="79"/>
      <w:bookmarkStart w:id="80" w:name="_Toc184314414"/>
      <w:bookmarkEnd w:id="80"/>
      <w:bookmarkStart w:id="81" w:name="_Toc184308106"/>
      <w:bookmarkEnd w:id="81"/>
      <w:bookmarkStart w:id="82" w:name="_Toc184310309"/>
      <w:bookmarkEnd w:id="82"/>
      <w:bookmarkStart w:id="83" w:name="_Toc184310323"/>
      <w:bookmarkEnd w:id="83"/>
      <w:bookmarkStart w:id="84" w:name="_Toc184314456"/>
      <w:bookmarkEnd w:id="84"/>
      <w:bookmarkStart w:id="85" w:name="_Toc184313274"/>
      <w:bookmarkEnd w:id="85"/>
      <w:bookmarkStart w:id="86" w:name="_Toc184308086"/>
      <w:bookmarkEnd w:id="86"/>
      <w:bookmarkStart w:id="87" w:name="_Toc184314458"/>
      <w:bookmarkEnd w:id="87"/>
      <w:bookmarkStart w:id="88" w:name="_Toc184308060"/>
      <w:bookmarkEnd w:id="88"/>
      <w:bookmarkStart w:id="89" w:name="_Toc184314440"/>
      <w:bookmarkEnd w:id="89"/>
      <w:bookmarkStart w:id="90" w:name="_Toc184310318"/>
      <w:bookmarkEnd w:id="90"/>
      <w:bookmarkStart w:id="91" w:name="_Toc184314442"/>
      <w:bookmarkEnd w:id="91"/>
      <w:bookmarkStart w:id="92" w:name="_Toc184312083"/>
      <w:bookmarkEnd w:id="92"/>
      <w:bookmarkStart w:id="93" w:name="_Toc184312081"/>
      <w:bookmarkEnd w:id="93"/>
      <w:bookmarkStart w:id="94" w:name="_Toc184308108"/>
      <w:bookmarkEnd w:id="94"/>
      <w:bookmarkStart w:id="95" w:name="_Toc184313308"/>
      <w:bookmarkEnd w:id="95"/>
      <w:bookmarkStart w:id="96" w:name="_Toc184313250"/>
      <w:bookmarkEnd w:id="96"/>
      <w:bookmarkStart w:id="97" w:name="_Toc184313295"/>
      <w:bookmarkEnd w:id="97"/>
      <w:bookmarkStart w:id="98" w:name="_Toc184314480"/>
      <w:bookmarkEnd w:id="98"/>
      <w:bookmarkStart w:id="99" w:name="_Toc184313248"/>
      <w:bookmarkEnd w:id="99"/>
      <w:bookmarkStart w:id="100" w:name="_Toc184308056"/>
      <w:bookmarkEnd w:id="100"/>
      <w:bookmarkStart w:id="101" w:name="_Toc184313307"/>
      <w:bookmarkEnd w:id="101"/>
      <w:bookmarkStart w:id="102" w:name="_Toc184314427"/>
      <w:bookmarkEnd w:id="102"/>
      <w:bookmarkStart w:id="103" w:name="_Toc184313283"/>
      <w:bookmarkEnd w:id="103"/>
      <w:bookmarkStart w:id="104" w:name="_Toc184310273"/>
      <w:bookmarkEnd w:id="104"/>
      <w:bookmarkStart w:id="105" w:name="_Toc184313266"/>
      <w:bookmarkEnd w:id="105"/>
      <w:bookmarkStart w:id="106" w:name="_Toc184312079"/>
      <w:bookmarkEnd w:id="106"/>
      <w:bookmarkStart w:id="107" w:name="_Toc184312087"/>
      <w:bookmarkEnd w:id="107"/>
      <w:bookmarkStart w:id="108" w:name="_Toc184310297"/>
      <w:bookmarkEnd w:id="108"/>
      <w:bookmarkStart w:id="109" w:name="_Toc184308053"/>
      <w:bookmarkEnd w:id="109"/>
      <w:bookmarkStart w:id="110" w:name="_Toc184313292"/>
      <w:bookmarkEnd w:id="110"/>
      <w:bookmarkStart w:id="111" w:name="_Toc184313298"/>
      <w:bookmarkEnd w:id="111"/>
      <w:bookmarkStart w:id="112" w:name="_Toc184312070"/>
      <w:bookmarkEnd w:id="112"/>
      <w:bookmarkStart w:id="113" w:name="_Toc184312136"/>
      <w:bookmarkEnd w:id="113"/>
      <w:bookmarkStart w:id="114" w:name="_Toc184314453"/>
      <w:bookmarkEnd w:id="114"/>
      <w:bookmarkStart w:id="115" w:name="_Toc184314451"/>
      <w:bookmarkEnd w:id="115"/>
      <w:bookmarkStart w:id="116" w:name="_Toc184312127"/>
      <w:bookmarkEnd w:id="116"/>
      <w:bookmarkStart w:id="117" w:name="_Toc184313289"/>
      <w:bookmarkEnd w:id="117"/>
      <w:bookmarkStart w:id="118" w:name="_Toc184310337"/>
      <w:bookmarkEnd w:id="118"/>
      <w:bookmarkStart w:id="119" w:name="_Toc184308049"/>
      <w:bookmarkEnd w:id="119"/>
      <w:bookmarkStart w:id="120" w:name="_Toc184313303"/>
      <w:bookmarkEnd w:id="120"/>
      <w:bookmarkStart w:id="121" w:name="_Toc184314479"/>
      <w:bookmarkEnd w:id="121"/>
      <w:bookmarkStart w:id="122" w:name="_Toc184313259"/>
      <w:bookmarkEnd w:id="122"/>
      <w:bookmarkStart w:id="123" w:name="_Toc184308096"/>
      <w:bookmarkEnd w:id="123"/>
      <w:bookmarkStart w:id="124" w:name="_Toc184310296"/>
      <w:bookmarkEnd w:id="124"/>
      <w:bookmarkStart w:id="125" w:name="_Toc184313251"/>
      <w:bookmarkEnd w:id="125"/>
      <w:bookmarkStart w:id="126" w:name="_Toc184310311"/>
      <w:bookmarkEnd w:id="126"/>
      <w:bookmarkStart w:id="127" w:name="_Toc184312139"/>
      <w:bookmarkEnd w:id="127"/>
      <w:bookmarkStart w:id="128" w:name="_Toc184314428"/>
      <w:bookmarkEnd w:id="128"/>
      <w:bookmarkStart w:id="129" w:name="_Toc184314437"/>
      <w:bookmarkEnd w:id="129"/>
      <w:bookmarkStart w:id="130" w:name="_Toc184313239"/>
      <w:bookmarkEnd w:id="130"/>
      <w:bookmarkStart w:id="131" w:name="_Toc184310322"/>
      <w:bookmarkEnd w:id="131"/>
      <w:bookmarkStart w:id="132" w:name="_Toc184312071"/>
      <w:bookmarkEnd w:id="132"/>
      <w:bookmarkStart w:id="133" w:name="_Toc184308040"/>
      <w:bookmarkEnd w:id="133"/>
      <w:bookmarkStart w:id="134" w:name="_Toc184310344"/>
      <w:bookmarkEnd w:id="134"/>
      <w:bookmarkStart w:id="135" w:name="_Toc184308082"/>
      <w:bookmarkEnd w:id="135"/>
      <w:bookmarkStart w:id="136" w:name="_Toc184314435"/>
      <w:bookmarkEnd w:id="136"/>
      <w:bookmarkStart w:id="137" w:name="_Toc184308041"/>
      <w:bookmarkEnd w:id="137"/>
      <w:bookmarkStart w:id="138" w:name="_Toc184308061"/>
      <w:bookmarkEnd w:id="138"/>
      <w:bookmarkStart w:id="139" w:name="_Toc184310294"/>
      <w:bookmarkEnd w:id="139"/>
      <w:bookmarkStart w:id="140" w:name="_Toc184308099"/>
      <w:bookmarkEnd w:id="140"/>
      <w:bookmarkStart w:id="141" w:name="_Toc184314444"/>
      <w:bookmarkEnd w:id="141"/>
      <w:bookmarkStart w:id="142" w:name="_Toc184312126"/>
      <w:bookmarkEnd w:id="142"/>
      <w:bookmarkStart w:id="143" w:name="_Toc184312130"/>
      <w:bookmarkEnd w:id="143"/>
      <w:bookmarkStart w:id="144" w:name="_Toc184310338"/>
      <w:bookmarkEnd w:id="144"/>
      <w:bookmarkStart w:id="145" w:name="_Toc184310310"/>
      <w:bookmarkEnd w:id="145"/>
      <w:bookmarkStart w:id="146" w:name="_Toc184312132"/>
      <w:bookmarkEnd w:id="146"/>
      <w:bookmarkStart w:id="147" w:name="_Toc184312084"/>
      <w:bookmarkEnd w:id="147"/>
      <w:bookmarkStart w:id="148" w:name="_Toc184308076"/>
      <w:bookmarkEnd w:id="148"/>
      <w:bookmarkStart w:id="149" w:name="_Toc184313288"/>
      <w:bookmarkEnd w:id="149"/>
      <w:bookmarkStart w:id="150" w:name="_Toc184312118"/>
      <w:bookmarkEnd w:id="150"/>
      <w:bookmarkStart w:id="151" w:name="_Toc184308075"/>
      <w:bookmarkEnd w:id="151"/>
      <w:bookmarkStart w:id="152" w:name="_Toc184310285"/>
      <w:bookmarkEnd w:id="152"/>
      <w:bookmarkStart w:id="153" w:name="_Toc184310324"/>
      <w:bookmarkEnd w:id="153"/>
      <w:bookmarkStart w:id="154" w:name="_Toc184312099"/>
      <w:bookmarkEnd w:id="154"/>
      <w:bookmarkStart w:id="155" w:name="_Toc184310302"/>
      <w:bookmarkEnd w:id="155"/>
      <w:bookmarkStart w:id="156" w:name="_Toc184313309"/>
      <w:bookmarkEnd w:id="156"/>
      <w:bookmarkStart w:id="157" w:name="_Toc184314478"/>
      <w:bookmarkEnd w:id="157"/>
      <w:bookmarkStart w:id="158" w:name="_Toc184313257"/>
      <w:bookmarkEnd w:id="158"/>
      <w:bookmarkStart w:id="159" w:name="_Toc184314462"/>
      <w:bookmarkEnd w:id="159"/>
      <w:bookmarkStart w:id="160" w:name="_Toc184308068"/>
      <w:bookmarkEnd w:id="160"/>
      <w:bookmarkStart w:id="161" w:name="_Toc184312131"/>
      <w:bookmarkEnd w:id="161"/>
      <w:bookmarkStart w:id="162" w:name="_Toc184308083"/>
      <w:bookmarkEnd w:id="162"/>
      <w:bookmarkStart w:id="163" w:name="_Toc184313300"/>
      <w:bookmarkEnd w:id="163"/>
      <w:bookmarkStart w:id="164" w:name="_Toc184312134"/>
      <w:bookmarkEnd w:id="164"/>
      <w:bookmarkStart w:id="165" w:name="_Toc184314434"/>
      <w:bookmarkEnd w:id="165"/>
      <w:bookmarkStart w:id="166" w:name="_Toc184312094"/>
      <w:bookmarkEnd w:id="166"/>
      <w:bookmarkStart w:id="167" w:name="_Toc184308094"/>
      <w:bookmarkEnd w:id="167"/>
      <w:bookmarkStart w:id="168" w:name="_Toc184310315"/>
      <w:bookmarkEnd w:id="168"/>
      <w:bookmarkStart w:id="169" w:name="_Toc184314473"/>
      <w:bookmarkEnd w:id="169"/>
      <w:bookmarkStart w:id="170" w:name="_Toc184308105"/>
      <w:bookmarkEnd w:id="170"/>
      <w:bookmarkStart w:id="171" w:name="_Toc184314477"/>
      <w:bookmarkEnd w:id="171"/>
      <w:bookmarkStart w:id="172" w:name="_Toc184312095"/>
      <w:bookmarkEnd w:id="172"/>
      <w:bookmarkStart w:id="173" w:name="_Toc184313241"/>
      <w:bookmarkEnd w:id="173"/>
      <w:bookmarkStart w:id="174" w:name="_Toc184313294"/>
      <w:bookmarkEnd w:id="174"/>
      <w:bookmarkStart w:id="175" w:name="_Toc184310281"/>
      <w:bookmarkEnd w:id="175"/>
      <w:bookmarkStart w:id="176" w:name="_Toc184310317"/>
      <w:bookmarkEnd w:id="176"/>
      <w:bookmarkStart w:id="177" w:name="_Toc184308059"/>
      <w:bookmarkEnd w:id="177"/>
      <w:bookmarkStart w:id="178" w:name="_Toc184308080"/>
      <w:bookmarkEnd w:id="178"/>
      <w:bookmarkStart w:id="179" w:name="_Toc184312107"/>
      <w:bookmarkEnd w:id="179"/>
      <w:bookmarkStart w:id="180" w:name="_Toc184314457"/>
      <w:bookmarkEnd w:id="180"/>
      <w:bookmarkStart w:id="181" w:name="_Toc184314446"/>
      <w:bookmarkEnd w:id="181"/>
      <w:bookmarkStart w:id="182" w:name="_Toc184313304"/>
      <w:bookmarkEnd w:id="182"/>
      <w:bookmarkStart w:id="183" w:name="_Toc184312089"/>
      <w:bookmarkEnd w:id="183"/>
      <w:bookmarkStart w:id="184" w:name="_Toc184314420"/>
      <w:bookmarkEnd w:id="184"/>
      <w:bookmarkStart w:id="185" w:name="_Toc184312096"/>
      <w:bookmarkEnd w:id="185"/>
      <w:bookmarkStart w:id="186" w:name="_Toc184314474"/>
      <w:bookmarkEnd w:id="186"/>
      <w:bookmarkStart w:id="187" w:name="_Toc184308101"/>
      <w:bookmarkEnd w:id="187"/>
      <w:bookmarkStart w:id="188" w:name="_Toc184313302"/>
      <w:bookmarkEnd w:id="188"/>
      <w:bookmarkStart w:id="189" w:name="_Toc184312076"/>
      <w:bookmarkEnd w:id="189"/>
      <w:bookmarkStart w:id="190" w:name="_Toc184308063"/>
      <w:bookmarkEnd w:id="190"/>
      <w:bookmarkStart w:id="191" w:name="_Toc184308097"/>
      <w:bookmarkEnd w:id="191"/>
      <w:bookmarkStart w:id="192" w:name="_Toc184314425"/>
      <w:bookmarkEnd w:id="192"/>
      <w:bookmarkStart w:id="193" w:name="_Toc184310276"/>
      <w:bookmarkEnd w:id="193"/>
      <w:bookmarkStart w:id="194" w:name="_Toc184308085"/>
      <w:bookmarkEnd w:id="194"/>
      <w:bookmarkStart w:id="195" w:name="_Toc184313279"/>
      <w:bookmarkEnd w:id="195"/>
      <w:bookmarkStart w:id="196" w:name="_Toc184313290"/>
      <w:bookmarkEnd w:id="196"/>
      <w:bookmarkStart w:id="197" w:name="_Toc184312091"/>
      <w:bookmarkEnd w:id="197"/>
      <w:bookmarkStart w:id="198" w:name="_Toc184308103"/>
      <w:bookmarkEnd w:id="198"/>
      <w:bookmarkStart w:id="199" w:name="_Toc184308047"/>
      <w:bookmarkEnd w:id="199"/>
      <w:bookmarkStart w:id="200" w:name="_Toc184308058"/>
      <w:bookmarkEnd w:id="200"/>
      <w:bookmarkStart w:id="201" w:name="_Toc184312120"/>
      <w:bookmarkEnd w:id="201"/>
      <w:bookmarkStart w:id="202" w:name="_Toc184314452"/>
      <w:bookmarkEnd w:id="202"/>
      <w:bookmarkStart w:id="203" w:name="_Toc184313262"/>
      <w:bookmarkEnd w:id="203"/>
      <w:bookmarkStart w:id="204" w:name="_Toc184308092"/>
      <w:bookmarkEnd w:id="204"/>
      <w:bookmarkStart w:id="205" w:name="_Toc184310332"/>
      <w:bookmarkEnd w:id="205"/>
      <w:bookmarkStart w:id="206" w:name="_Toc184313306"/>
      <w:bookmarkEnd w:id="206"/>
      <w:bookmarkStart w:id="207" w:name="_Toc184310303"/>
      <w:bookmarkEnd w:id="207"/>
      <w:bookmarkStart w:id="208" w:name="_Toc184313246"/>
      <w:bookmarkEnd w:id="208"/>
      <w:bookmarkStart w:id="209" w:name="_Toc184308065"/>
      <w:bookmarkEnd w:id="209"/>
      <w:bookmarkStart w:id="210" w:name="_Toc184310325"/>
      <w:bookmarkEnd w:id="210"/>
      <w:bookmarkStart w:id="211" w:name="_Toc184310292"/>
      <w:bookmarkEnd w:id="211"/>
      <w:bookmarkStart w:id="212" w:name="_Toc184310274"/>
      <w:bookmarkEnd w:id="212"/>
      <w:bookmarkStart w:id="213" w:name="_Toc184310282"/>
      <w:bookmarkEnd w:id="213"/>
      <w:bookmarkStart w:id="214" w:name="_Toc184310331"/>
      <w:bookmarkEnd w:id="214"/>
      <w:bookmarkStart w:id="215" w:name="_Toc184313256"/>
      <w:bookmarkEnd w:id="215"/>
      <w:bookmarkStart w:id="216" w:name="_Toc184314413"/>
      <w:bookmarkEnd w:id="216"/>
      <w:bookmarkStart w:id="217" w:name="_Toc184314447"/>
      <w:bookmarkEnd w:id="217"/>
      <w:bookmarkStart w:id="218" w:name="_Toc184312077"/>
      <w:bookmarkEnd w:id="218"/>
      <w:bookmarkStart w:id="219" w:name="_Toc184312075"/>
      <w:bookmarkEnd w:id="219"/>
      <w:bookmarkStart w:id="220" w:name="_Toc184314449"/>
      <w:bookmarkEnd w:id="220"/>
      <w:bookmarkStart w:id="221" w:name="_Toc184310275"/>
      <w:bookmarkEnd w:id="221"/>
      <w:bookmarkStart w:id="222" w:name="_Toc184314466"/>
      <w:bookmarkEnd w:id="222"/>
      <w:bookmarkStart w:id="223" w:name="_Toc184308057"/>
      <w:bookmarkEnd w:id="223"/>
      <w:bookmarkStart w:id="224" w:name="_Toc184314467"/>
      <w:bookmarkEnd w:id="224"/>
      <w:bookmarkStart w:id="225" w:name="_Toc184312086"/>
      <w:bookmarkEnd w:id="225"/>
      <w:bookmarkStart w:id="226" w:name="_Toc184312122"/>
      <w:bookmarkEnd w:id="226"/>
      <w:bookmarkStart w:id="227" w:name="_Toc184312082"/>
      <w:bookmarkEnd w:id="227"/>
      <w:bookmarkStart w:id="228" w:name="_Toc184310314"/>
      <w:bookmarkEnd w:id="228"/>
      <w:bookmarkStart w:id="229" w:name="_Toc184308100"/>
      <w:bookmarkEnd w:id="229"/>
      <w:bookmarkStart w:id="230" w:name="_Toc184310335"/>
      <w:bookmarkEnd w:id="230"/>
      <w:bookmarkStart w:id="231" w:name="_Toc184313281"/>
      <w:bookmarkEnd w:id="231"/>
      <w:bookmarkStart w:id="232" w:name="_Toc184310308"/>
      <w:bookmarkEnd w:id="232"/>
      <w:bookmarkStart w:id="233" w:name="_Toc184310341"/>
      <w:bookmarkEnd w:id="233"/>
      <w:bookmarkStart w:id="234" w:name="_Toc184308055"/>
      <w:bookmarkEnd w:id="234"/>
      <w:bookmarkStart w:id="235" w:name="_Toc184314450"/>
      <w:bookmarkEnd w:id="235"/>
      <w:bookmarkStart w:id="236" w:name="_Toc184314436"/>
      <w:bookmarkEnd w:id="236"/>
      <w:bookmarkStart w:id="237" w:name="_Toc184310272"/>
      <w:bookmarkEnd w:id="237"/>
      <w:bookmarkStart w:id="238" w:name="_Toc184312113"/>
      <w:bookmarkEnd w:id="238"/>
      <w:bookmarkStart w:id="239" w:name="_Toc184313287"/>
      <w:bookmarkEnd w:id="239"/>
      <w:bookmarkStart w:id="240" w:name="_Toc184310301"/>
      <w:bookmarkEnd w:id="240"/>
      <w:bookmarkStart w:id="241" w:name="_Toc184313278"/>
      <w:bookmarkEnd w:id="241"/>
      <w:bookmarkStart w:id="242" w:name="_Toc184308074"/>
      <w:bookmarkEnd w:id="242"/>
      <w:bookmarkStart w:id="243" w:name="_Toc184314438"/>
      <w:bookmarkEnd w:id="243"/>
      <w:bookmarkStart w:id="244" w:name="_Toc184314468"/>
      <w:bookmarkEnd w:id="244"/>
      <w:bookmarkStart w:id="245" w:name="_Toc184310278"/>
      <w:bookmarkEnd w:id="245"/>
      <w:bookmarkStart w:id="246" w:name="_Toc184308077"/>
      <w:bookmarkEnd w:id="246"/>
      <w:bookmarkStart w:id="247" w:name="_Toc184310288"/>
      <w:bookmarkEnd w:id="247"/>
      <w:bookmarkStart w:id="248" w:name="_Toc184310300"/>
      <w:bookmarkEnd w:id="248"/>
      <w:bookmarkStart w:id="249" w:name="_Toc184313267"/>
      <w:bookmarkEnd w:id="249"/>
      <w:bookmarkStart w:id="250" w:name="_Toc184310291"/>
      <w:bookmarkEnd w:id="250"/>
      <w:bookmarkStart w:id="251" w:name="_Toc184312110"/>
      <w:bookmarkEnd w:id="251"/>
      <w:bookmarkStart w:id="252" w:name="_Toc184314454"/>
      <w:bookmarkEnd w:id="252"/>
      <w:bookmarkStart w:id="253" w:name="_Toc184308069"/>
      <w:bookmarkEnd w:id="253"/>
      <w:bookmarkStart w:id="254" w:name="_Toc184314422"/>
      <w:bookmarkEnd w:id="254"/>
      <w:bookmarkStart w:id="255" w:name="_Toc184310307"/>
      <w:bookmarkEnd w:id="255"/>
      <w:bookmarkStart w:id="256" w:name="_Toc184312069"/>
      <w:bookmarkEnd w:id="256"/>
      <w:bookmarkStart w:id="257" w:name="_Toc184313242"/>
      <w:bookmarkEnd w:id="257"/>
      <w:bookmarkStart w:id="258" w:name="_Toc184313271"/>
      <w:bookmarkEnd w:id="258"/>
      <w:bookmarkStart w:id="259" w:name="_Toc184314419"/>
      <w:bookmarkEnd w:id="259"/>
      <w:bookmarkStart w:id="260" w:name="_Toc184312101"/>
      <w:bookmarkEnd w:id="260"/>
      <w:bookmarkStart w:id="261" w:name="_Toc184314433"/>
      <w:bookmarkEnd w:id="261"/>
      <w:bookmarkStart w:id="262" w:name="_Toc184313263"/>
      <w:bookmarkEnd w:id="262"/>
      <w:bookmarkStart w:id="263" w:name="_Toc184308052"/>
      <w:bookmarkEnd w:id="263"/>
      <w:bookmarkStart w:id="264" w:name="_Toc184314410"/>
      <w:bookmarkEnd w:id="264"/>
      <w:bookmarkStart w:id="265" w:name="_Toc184312108"/>
      <w:bookmarkEnd w:id="265"/>
      <w:bookmarkStart w:id="266" w:name="_Toc184312080"/>
      <w:bookmarkEnd w:id="266"/>
      <w:bookmarkStart w:id="267" w:name="_Toc184314429"/>
      <w:bookmarkEnd w:id="267"/>
      <w:bookmarkStart w:id="268" w:name="_Toc184313293"/>
      <w:bookmarkEnd w:id="268"/>
      <w:bookmarkStart w:id="269" w:name="_Toc184313291"/>
      <w:bookmarkEnd w:id="269"/>
      <w:bookmarkStart w:id="270" w:name="_Toc184314424"/>
      <w:bookmarkEnd w:id="270"/>
      <w:bookmarkStart w:id="271" w:name="_Toc184313296"/>
      <w:bookmarkEnd w:id="271"/>
      <w:bookmarkStart w:id="272" w:name="_Toc184310334"/>
      <w:bookmarkEnd w:id="272"/>
      <w:bookmarkStart w:id="273" w:name="_Toc184310329"/>
      <w:bookmarkEnd w:id="273"/>
      <w:bookmarkStart w:id="274" w:name="_Toc184314481"/>
      <w:bookmarkEnd w:id="274"/>
      <w:bookmarkStart w:id="275" w:name="_Toc184312135"/>
      <w:bookmarkEnd w:id="275"/>
      <w:bookmarkStart w:id="276" w:name="_Toc184313272"/>
      <w:bookmarkEnd w:id="276"/>
      <w:bookmarkStart w:id="277" w:name="_Toc184313240"/>
      <w:bookmarkEnd w:id="277"/>
      <w:bookmarkStart w:id="278" w:name="_Toc184314441"/>
      <w:bookmarkEnd w:id="278"/>
      <w:bookmarkStart w:id="279" w:name="_Toc184314423"/>
      <w:bookmarkEnd w:id="279"/>
      <w:bookmarkStart w:id="280" w:name="_Toc184310321"/>
      <w:bookmarkEnd w:id="280"/>
      <w:bookmarkStart w:id="281" w:name="_Toc184314426"/>
      <w:bookmarkEnd w:id="281"/>
      <w:bookmarkStart w:id="282" w:name="_Toc184308067"/>
      <w:bookmarkEnd w:id="282"/>
      <w:bookmarkStart w:id="283" w:name="_Toc184313286"/>
      <w:bookmarkEnd w:id="283"/>
      <w:bookmarkStart w:id="284" w:name="_Toc184312116"/>
      <w:bookmarkEnd w:id="284"/>
      <w:bookmarkStart w:id="285" w:name="_Toc184313252"/>
      <w:bookmarkEnd w:id="285"/>
      <w:bookmarkStart w:id="286" w:name="_Toc184310342"/>
      <w:bookmarkEnd w:id="286"/>
      <w:bookmarkStart w:id="287" w:name="_Toc184313249"/>
      <w:bookmarkEnd w:id="287"/>
      <w:bookmarkStart w:id="288" w:name="_Toc184308072"/>
      <w:bookmarkEnd w:id="288"/>
      <w:bookmarkStart w:id="289" w:name="_Toc184308088"/>
      <w:bookmarkEnd w:id="289"/>
      <w:bookmarkStart w:id="290" w:name="_Toc184308037"/>
      <w:bookmarkEnd w:id="290"/>
      <w:bookmarkStart w:id="291" w:name="_Toc184308098"/>
      <w:bookmarkEnd w:id="291"/>
      <w:bookmarkStart w:id="292" w:name="_Toc184308062"/>
      <w:bookmarkEnd w:id="292"/>
      <w:bookmarkStart w:id="293" w:name="_Toc184314415"/>
      <w:bookmarkEnd w:id="293"/>
      <w:bookmarkStart w:id="294" w:name="_Toc184310326"/>
      <w:bookmarkEnd w:id="294"/>
      <w:bookmarkStart w:id="295" w:name="_Toc184312085"/>
      <w:bookmarkEnd w:id="295"/>
      <w:bookmarkStart w:id="296" w:name="_Toc184312121"/>
      <w:bookmarkEnd w:id="296"/>
      <w:bookmarkStart w:id="297" w:name="_Toc184310293"/>
      <w:bookmarkEnd w:id="297"/>
      <w:bookmarkStart w:id="298" w:name="_Toc184312088"/>
      <w:bookmarkEnd w:id="298"/>
      <w:bookmarkStart w:id="299" w:name="_Toc184314455"/>
      <w:bookmarkEnd w:id="299"/>
      <w:bookmarkStart w:id="300" w:name="_Toc184312125"/>
      <w:bookmarkEnd w:id="300"/>
      <w:bookmarkStart w:id="301" w:name="_Toc184314463"/>
      <w:bookmarkEnd w:id="301"/>
      <w:bookmarkStart w:id="302" w:name="_Toc184310340"/>
      <w:bookmarkEnd w:id="302"/>
      <w:bookmarkStart w:id="303" w:name="_Toc184312106"/>
      <w:bookmarkEnd w:id="303"/>
      <w:bookmarkStart w:id="304" w:name="_Toc184314421"/>
      <w:bookmarkEnd w:id="304"/>
      <w:bookmarkStart w:id="305" w:name="_Toc184313310"/>
      <w:bookmarkEnd w:id="305"/>
      <w:bookmarkStart w:id="306" w:name="_Toc184312124"/>
      <w:bookmarkEnd w:id="306"/>
      <w:bookmarkStart w:id="307" w:name="_Toc184314482"/>
      <w:bookmarkEnd w:id="307"/>
      <w:bookmarkStart w:id="308" w:name="_Toc184308048"/>
      <w:bookmarkEnd w:id="308"/>
      <w:bookmarkStart w:id="309" w:name="_Toc184312072"/>
      <w:bookmarkEnd w:id="309"/>
      <w:bookmarkStart w:id="310" w:name="_Toc184314476"/>
      <w:bookmarkEnd w:id="310"/>
      <w:bookmarkStart w:id="311" w:name="_Toc184310320"/>
      <w:bookmarkEnd w:id="311"/>
      <w:bookmarkStart w:id="312" w:name="_Toc184310343"/>
      <w:bookmarkEnd w:id="312"/>
      <w:bookmarkStart w:id="313" w:name="_Toc184310283"/>
      <w:bookmarkEnd w:id="313"/>
      <w:bookmarkStart w:id="314" w:name="_Toc184314431"/>
      <w:bookmarkEnd w:id="314"/>
      <w:bookmarkStart w:id="315" w:name="_Toc184312100"/>
      <w:bookmarkEnd w:id="315"/>
      <w:bookmarkStart w:id="316" w:name="_Toc184312109"/>
      <w:bookmarkEnd w:id="316"/>
      <w:bookmarkStart w:id="317" w:name="_Toc184308084"/>
      <w:bookmarkEnd w:id="317"/>
      <w:bookmarkStart w:id="318" w:name="_Toc184308054"/>
      <w:bookmarkEnd w:id="318"/>
      <w:bookmarkStart w:id="319" w:name="_Toc184313297"/>
      <w:bookmarkEnd w:id="319"/>
      <w:bookmarkStart w:id="320" w:name="_Toc184310312"/>
      <w:bookmarkEnd w:id="320"/>
      <w:bookmarkStart w:id="321" w:name="_Toc184313276"/>
      <w:bookmarkEnd w:id="321"/>
      <w:bookmarkStart w:id="322" w:name="_Toc184313301"/>
      <w:bookmarkEnd w:id="322"/>
      <w:bookmarkStart w:id="323" w:name="_Toc184314459"/>
      <w:bookmarkEnd w:id="323"/>
      <w:bookmarkStart w:id="324" w:name="_Toc184312133"/>
      <w:bookmarkEnd w:id="324"/>
      <w:bookmarkStart w:id="325" w:name="_Toc184308036"/>
      <w:bookmarkEnd w:id="325"/>
      <w:bookmarkStart w:id="326" w:name="_Toc184310305"/>
      <w:bookmarkEnd w:id="326"/>
      <w:bookmarkStart w:id="327" w:name="_Toc184312073"/>
      <w:bookmarkEnd w:id="327"/>
      <w:bookmarkStart w:id="328" w:name="_Toc184313282"/>
      <w:bookmarkEnd w:id="328"/>
      <w:bookmarkStart w:id="329" w:name="_Toc184313270"/>
      <w:bookmarkEnd w:id="329"/>
      <w:bookmarkStart w:id="330" w:name="_Toc184314475"/>
      <w:bookmarkEnd w:id="330"/>
      <w:bookmarkStart w:id="331" w:name="_Toc184313243"/>
      <w:bookmarkEnd w:id="331"/>
      <w:bookmarkStart w:id="332" w:name="_Toc184308070"/>
      <w:bookmarkEnd w:id="332"/>
      <w:bookmarkStart w:id="333" w:name="_Toc184310280"/>
      <w:bookmarkEnd w:id="333"/>
      <w:bookmarkStart w:id="334" w:name="_Toc184312102"/>
      <w:bookmarkEnd w:id="334"/>
      <w:bookmarkStart w:id="335" w:name="_Toc184313284"/>
      <w:bookmarkEnd w:id="335"/>
      <w:bookmarkStart w:id="336" w:name="_Toc184312128"/>
      <w:bookmarkEnd w:id="336"/>
      <w:bookmarkStart w:id="337" w:name="_Toc184308064"/>
      <w:bookmarkEnd w:id="337"/>
      <w:bookmarkStart w:id="338" w:name="_Toc184310339"/>
      <w:bookmarkEnd w:id="338"/>
      <w:bookmarkStart w:id="339" w:name="_Toc184314448"/>
      <w:bookmarkEnd w:id="339"/>
      <w:bookmarkStart w:id="340" w:name="_Toc184310289"/>
      <w:bookmarkEnd w:id="340"/>
      <w:bookmarkStart w:id="341" w:name="_Toc184313273"/>
      <w:bookmarkEnd w:id="341"/>
      <w:bookmarkStart w:id="342" w:name="_Toc184308038"/>
      <w:bookmarkEnd w:id="342"/>
      <w:bookmarkStart w:id="343" w:name="_Toc184312129"/>
      <w:bookmarkEnd w:id="343"/>
      <w:bookmarkStart w:id="344" w:name="_Toc184313245"/>
      <w:bookmarkEnd w:id="344"/>
      <w:bookmarkStart w:id="345" w:name="_Toc184314465"/>
      <w:bookmarkEnd w:id="345"/>
      <w:bookmarkStart w:id="346" w:name="_Toc184312112"/>
      <w:bookmarkEnd w:id="346"/>
      <w:bookmarkStart w:id="347" w:name="_Toc184308093"/>
      <w:bookmarkEnd w:id="347"/>
      <w:bookmarkStart w:id="348" w:name="_Toc184310284"/>
      <w:bookmarkEnd w:id="348"/>
      <w:bookmarkStart w:id="349" w:name="_Toc184312104"/>
      <w:bookmarkEnd w:id="349"/>
      <w:bookmarkStart w:id="350" w:name="_Toc184308073"/>
      <w:bookmarkEnd w:id="350"/>
      <w:bookmarkStart w:id="351" w:name="_Toc184314445"/>
      <w:bookmarkEnd w:id="351"/>
      <w:bookmarkStart w:id="352" w:name="_Toc184308051"/>
      <w:bookmarkEnd w:id="352"/>
      <w:bookmarkStart w:id="353" w:name="_Toc184314469"/>
      <w:bookmarkEnd w:id="353"/>
      <w:bookmarkStart w:id="354" w:name="_Toc184314418"/>
      <w:bookmarkEnd w:id="354"/>
      <w:bookmarkStart w:id="355" w:name="_Toc184314472"/>
      <w:bookmarkEnd w:id="355"/>
      <w:bookmarkStart w:id="356" w:name="_Toc184308107"/>
      <w:bookmarkEnd w:id="356"/>
      <w:bookmarkStart w:id="357" w:name="_Toc184312114"/>
      <w:bookmarkEnd w:id="357"/>
      <w:bookmarkStart w:id="358" w:name="_Toc184313253"/>
      <w:bookmarkEnd w:id="358"/>
      <w:bookmarkStart w:id="359" w:name="_Toc184314412"/>
      <w:bookmarkEnd w:id="359"/>
      <w:bookmarkStart w:id="360" w:name="_Toc184310313"/>
      <w:bookmarkEnd w:id="360"/>
      <w:bookmarkStart w:id="361" w:name="_Toc184313305"/>
      <w:bookmarkEnd w:id="361"/>
      <w:bookmarkStart w:id="362" w:name="_Toc184310277"/>
      <w:bookmarkEnd w:id="362"/>
      <w:bookmarkStart w:id="363" w:name="_Toc184310306"/>
      <w:bookmarkEnd w:id="363"/>
      <w:bookmarkStart w:id="364" w:name="_Toc184312098"/>
      <w:bookmarkEnd w:id="364"/>
      <w:bookmarkStart w:id="365" w:name="_Toc184313299"/>
      <w:bookmarkEnd w:id="365"/>
      <w:bookmarkStart w:id="366" w:name="_Toc184308045"/>
      <w:bookmarkEnd w:id="366"/>
      <w:bookmarkStart w:id="367" w:name="_Toc184308104"/>
      <w:bookmarkEnd w:id="367"/>
      <w:bookmarkStart w:id="368" w:name="_Toc184312115"/>
      <w:bookmarkEnd w:id="368"/>
      <w:bookmarkStart w:id="369" w:name="_Toc184310319"/>
      <w:bookmarkEnd w:id="369"/>
      <w:bookmarkStart w:id="370" w:name="_Toc184314430"/>
      <w:bookmarkEnd w:id="370"/>
      <w:bookmarkStart w:id="371" w:name="_Toc184310287"/>
      <w:bookmarkEnd w:id="371"/>
      <w:bookmarkStart w:id="372" w:name="_Toc184310304"/>
      <w:bookmarkEnd w:id="372"/>
      <w:bookmarkStart w:id="373" w:name="_Toc184313269"/>
      <w:bookmarkEnd w:id="373"/>
      <w:bookmarkStart w:id="374" w:name="_Toc184312111"/>
      <w:bookmarkEnd w:id="374"/>
      <w:bookmarkStart w:id="375" w:name="_Toc184314470"/>
      <w:bookmarkEnd w:id="375"/>
      <w:bookmarkStart w:id="376" w:name="_Toc184312137"/>
      <w:bookmarkEnd w:id="376"/>
      <w:bookmarkStart w:id="377" w:name="_Toc184308089"/>
      <w:bookmarkEnd w:id="377"/>
      <w:bookmarkStart w:id="378" w:name="_Toc184308039"/>
      <w:bookmarkEnd w:id="378"/>
      <w:bookmarkStart w:id="379" w:name="_Toc184312067"/>
      <w:bookmarkEnd w:id="379"/>
      <w:bookmarkStart w:id="380" w:name="_Toc184308043"/>
      <w:bookmarkEnd w:id="380"/>
      <w:r>
        <w:rPr>
          <w:rFonts w:hint="eastAsia" w:ascii="宋体" w:hAnsi="宋体" w:cs="宋体"/>
          <w:b/>
          <w:color w:val="auto"/>
          <w:sz w:val="36"/>
          <w:szCs w:val="36"/>
          <w:highlight w:val="none"/>
        </w:rPr>
        <w:t>交易办法</w:t>
      </w:r>
    </w:p>
    <w:p>
      <w:pPr>
        <w:snapToGrid w:val="0"/>
        <w:spacing w:line="360" w:lineRule="auto"/>
        <w:jc w:val="center"/>
        <w:rPr>
          <w:rFonts w:ascii="宋体" w:hAnsi="宋体" w:cs="宋体"/>
          <w:b/>
          <w:color w:val="auto"/>
          <w:sz w:val="32"/>
          <w:szCs w:val="20"/>
          <w:highlight w:val="none"/>
        </w:rPr>
      </w:pPr>
      <w:r>
        <w:rPr>
          <w:rFonts w:hint="eastAsia" w:ascii="宋体" w:hAnsi="宋体" w:cs="宋体"/>
          <w:b/>
          <w:color w:val="auto"/>
          <w:sz w:val="32"/>
          <w:szCs w:val="20"/>
          <w:highlight w:val="none"/>
        </w:rPr>
        <w:t>交易办法前附表</w:t>
      </w:r>
    </w:p>
    <w:p>
      <w:pPr>
        <w:widowControl/>
        <w:spacing w:line="312" w:lineRule="auto"/>
        <w:ind w:firstLine="482" w:firstLineChars="200"/>
        <w:jc w:val="left"/>
        <w:rPr>
          <w:rFonts w:ascii="宋体" w:hAnsi="宋体" w:cs="宋体"/>
          <w:b/>
          <w:bCs/>
          <w:color w:val="auto"/>
          <w:highlight w:val="none"/>
        </w:rPr>
      </w:pPr>
      <w:r>
        <w:rPr>
          <w:rFonts w:hint="eastAsia" w:ascii="宋体" w:hAnsi="宋体" w:cs="宋体"/>
          <w:b/>
          <w:bCs/>
          <w:color w:val="auto"/>
          <w:sz w:val="24"/>
          <w:highlight w:val="none"/>
        </w:rPr>
        <w:t>1、</w:t>
      </w:r>
      <w:r>
        <w:rPr>
          <w:rFonts w:hint="eastAsia" w:ascii="宋体" w:hAnsi="宋体" w:cs="宋体"/>
          <w:b/>
          <w:bCs/>
          <w:color w:val="auto"/>
          <w:kern w:val="0"/>
          <w:sz w:val="24"/>
          <w:highlight w:val="none"/>
        </w:rPr>
        <w:t>商务技术部分（</w:t>
      </w:r>
      <w:r>
        <w:rPr>
          <w:rFonts w:hint="eastAsia" w:ascii="宋体" w:hAnsi="宋体" w:cs="宋体"/>
          <w:b/>
          <w:bCs/>
          <w:color w:val="auto"/>
          <w:kern w:val="0"/>
          <w:sz w:val="24"/>
          <w:highlight w:val="none"/>
          <w:lang w:val="en-US" w:eastAsia="zh-CN"/>
        </w:rPr>
        <w:t>80</w:t>
      </w:r>
      <w:r>
        <w:rPr>
          <w:rFonts w:hint="eastAsia" w:ascii="宋体" w:hAnsi="宋体" w:cs="宋体"/>
          <w:b/>
          <w:bCs/>
          <w:color w:val="auto"/>
          <w:kern w:val="0"/>
          <w:sz w:val="24"/>
          <w:highlight w:val="none"/>
        </w:rPr>
        <w:t>分）</w:t>
      </w:r>
    </w:p>
    <w:tbl>
      <w:tblPr>
        <w:tblStyle w:val="62"/>
        <w:tblW w:w="96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4"/>
        <w:gridCol w:w="6760"/>
        <w:gridCol w:w="992"/>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7784" w:type="dxa"/>
            <w:gridSpan w:val="2"/>
            <w:noWrap w:val="0"/>
            <w:vAlign w:val="center"/>
          </w:tcPr>
          <w:p>
            <w:pPr>
              <w:spacing w:line="340" w:lineRule="exact"/>
              <w:jc w:val="center"/>
              <w:rPr>
                <w:rFonts w:ascii="宋体" w:hAnsi="宋体" w:cs="宋体"/>
                <w:sz w:val="24"/>
              </w:rPr>
            </w:pPr>
            <w:r>
              <w:rPr>
                <w:rFonts w:hint="eastAsia" w:ascii="宋体" w:hAnsi="宋体" w:cs="宋体"/>
                <w:sz w:val="24"/>
              </w:rPr>
              <w:t>评审内容及分值</w:t>
            </w:r>
          </w:p>
        </w:tc>
        <w:tc>
          <w:tcPr>
            <w:tcW w:w="992" w:type="dxa"/>
            <w:noWrap w:val="0"/>
            <w:vAlign w:val="center"/>
          </w:tcPr>
          <w:p>
            <w:pPr>
              <w:spacing w:line="340" w:lineRule="exact"/>
              <w:jc w:val="center"/>
              <w:rPr>
                <w:rFonts w:ascii="宋体" w:hAnsi="宋体" w:cs="宋体"/>
                <w:sz w:val="24"/>
              </w:rPr>
            </w:pPr>
            <w:r>
              <w:rPr>
                <w:rFonts w:hint="eastAsia" w:ascii="宋体" w:hAnsi="宋体" w:cs="宋体"/>
                <w:sz w:val="24"/>
              </w:rPr>
              <w:t>评分区间</w:t>
            </w:r>
          </w:p>
        </w:tc>
        <w:tc>
          <w:tcPr>
            <w:tcW w:w="850" w:type="dxa"/>
            <w:noWrap w:val="0"/>
            <w:vAlign w:val="center"/>
          </w:tcPr>
          <w:p>
            <w:pPr>
              <w:spacing w:line="340" w:lineRule="exact"/>
              <w:jc w:val="center"/>
              <w:rPr>
                <w:rFonts w:ascii="宋体" w:hAnsi="宋体" w:cs="宋体"/>
                <w:sz w:val="24"/>
              </w:rPr>
            </w:pPr>
            <w:r>
              <w:rPr>
                <w:rFonts w:hint="eastAsia" w:ascii="宋体" w:hAnsi="宋体" w:cs="宋体"/>
                <w:sz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024" w:type="dxa"/>
            <w:vMerge w:val="restart"/>
            <w:noWrap w:val="0"/>
            <w:vAlign w:val="center"/>
          </w:tcPr>
          <w:p>
            <w:pPr>
              <w:spacing w:line="340" w:lineRule="exact"/>
              <w:jc w:val="center"/>
              <w:rPr>
                <w:rFonts w:ascii="宋体" w:hAnsi="宋体" w:cs="宋体"/>
                <w:sz w:val="24"/>
              </w:rPr>
            </w:pPr>
            <w:r>
              <w:rPr>
                <w:rFonts w:hint="eastAsia" w:ascii="宋体" w:hAnsi="宋体" w:cs="宋体"/>
                <w:sz w:val="24"/>
              </w:rPr>
              <w:t>商 务</w:t>
            </w:r>
          </w:p>
          <w:p>
            <w:pPr>
              <w:spacing w:line="340" w:lineRule="exact"/>
              <w:jc w:val="center"/>
              <w:rPr>
                <w:rFonts w:ascii="宋体" w:hAnsi="宋体" w:cs="宋体"/>
                <w:sz w:val="24"/>
              </w:rPr>
            </w:pPr>
            <w:r>
              <w:rPr>
                <w:rFonts w:hint="eastAsia" w:ascii="宋体" w:hAnsi="宋体" w:cs="宋体"/>
                <w:sz w:val="24"/>
              </w:rPr>
              <w:t>资 信</w:t>
            </w:r>
          </w:p>
          <w:p>
            <w:pPr>
              <w:spacing w:line="340" w:lineRule="exact"/>
              <w:jc w:val="center"/>
              <w:rPr>
                <w:rFonts w:ascii="宋体" w:hAnsi="宋体" w:cs="宋体"/>
                <w:sz w:val="24"/>
              </w:rPr>
            </w:pPr>
            <w:r>
              <w:rPr>
                <w:rFonts w:hint="eastAsia" w:ascii="宋体" w:hAnsi="宋体" w:cs="宋体"/>
                <w:sz w:val="24"/>
              </w:rPr>
              <w:t>分</w:t>
            </w:r>
          </w:p>
          <w:p>
            <w:pPr>
              <w:spacing w:line="340" w:lineRule="exact"/>
              <w:jc w:val="center"/>
              <w:rPr>
                <w:rFonts w:ascii="宋体" w:hAnsi="宋体" w:cs="宋体"/>
                <w:sz w:val="24"/>
              </w:rPr>
            </w:pPr>
            <w:r>
              <w:rPr>
                <w:rFonts w:hint="eastAsia" w:ascii="宋体" w:hAnsi="宋体" w:cs="宋体"/>
                <w:sz w:val="24"/>
              </w:rPr>
              <w:t>（30分）</w:t>
            </w:r>
          </w:p>
        </w:tc>
        <w:tc>
          <w:tcPr>
            <w:tcW w:w="6760" w:type="dxa"/>
            <w:noWrap w:val="0"/>
            <w:vAlign w:val="center"/>
          </w:tcPr>
          <w:p>
            <w:pPr>
              <w:spacing w:line="340" w:lineRule="exact"/>
              <w:rPr>
                <w:rFonts w:ascii="宋体" w:hAnsi="宋体"/>
                <w:sz w:val="24"/>
              </w:rPr>
            </w:pPr>
            <w:r>
              <w:rPr>
                <w:rFonts w:hint="eastAsia" w:ascii="宋体" w:hAnsi="宋体"/>
                <w:sz w:val="24"/>
              </w:rPr>
              <w:t xml:space="preserve">根据响应人综合实力、履约能力等情况综合评定对比打分 </w:t>
            </w:r>
          </w:p>
        </w:tc>
        <w:tc>
          <w:tcPr>
            <w:tcW w:w="992" w:type="dxa"/>
            <w:noWrap w:val="0"/>
            <w:vAlign w:val="center"/>
          </w:tcPr>
          <w:p>
            <w:pPr>
              <w:spacing w:line="340" w:lineRule="exact"/>
              <w:jc w:val="center"/>
              <w:rPr>
                <w:rFonts w:ascii="宋体" w:hAnsi="宋体" w:cs="宋体"/>
                <w:sz w:val="24"/>
                <w:shd w:val="clear" w:color="FFFFFF" w:fill="D9D9D9"/>
              </w:rPr>
            </w:pPr>
            <w:r>
              <w:rPr>
                <w:rFonts w:hint="eastAsia" w:ascii="宋体" w:hAnsi="宋体"/>
                <w:sz w:val="24"/>
              </w:rPr>
              <w:t>4分</w:t>
            </w:r>
          </w:p>
        </w:tc>
        <w:tc>
          <w:tcPr>
            <w:tcW w:w="850" w:type="dxa"/>
            <w:noWrap w:val="0"/>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024" w:type="dxa"/>
            <w:vMerge w:val="continue"/>
            <w:noWrap w:val="0"/>
            <w:vAlign w:val="top"/>
          </w:tcPr>
          <w:p>
            <w:pPr>
              <w:spacing w:line="340" w:lineRule="exact"/>
              <w:jc w:val="center"/>
              <w:rPr>
                <w:rFonts w:ascii="宋体" w:hAnsi="宋体" w:cs="宋体"/>
                <w:sz w:val="24"/>
              </w:rPr>
            </w:pPr>
          </w:p>
        </w:tc>
        <w:tc>
          <w:tcPr>
            <w:tcW w:w="6760" w:type="dxa"/>
            <w:noWrap w:val="0"/>
            <w:vAlign w:val="center"/>
          </w:tcPr>
          <w:p>
            <w:pPr>
              <w:spacing w:line="340" w:lineRule="exact"/>
              <w:rPr>
                <w:rFonts w:hint="eastAsia" w:ascii="宋体" w:hAnsi="宋体"/>
                <w:sz w:val="24"/>
              </w:rPr>
            </w:pPr>
            <w:r>
              <w:rPr>
                <w:rFonts w:hint="eastAsia" w:ascii="宋体" w:hAnsi="宋体"/>
                <w:sz w:val="24"/>
                <w:lang w:val="en-US" w:eastAsia="zh-CN"/>
              </w:rPr>
              <w:t>响应</w:t>
            </w:r>
            <w:r>
              <w:rPr>
                <w:rFonts w:hint="eastAsia" w:ascii="宋体" w:hAnsi="宋体"/>
                <w:sz w:val="24"/>
              </w:rPr>
              <w:t>人具有外教派遣服务的人力资源外包服务认证证书五星级得3分，四星级得2分，三星级得1分（证书须在有效期内，</w:t>
            </w:r>
            <w:r>
              <w:rPr>
                <w:rFonts w:hint="eastAsia" w:ascii="宋体" w:hAnsi="宋体"/>
                <w:sz w:val="24"/>
                <w:lang w:val="en-US" w:eastAsia="zh-CN"/>
              </w:rPr>
              <w:t>响应</w:t>
            </w:r>
            <w:r>
              <w:rPr>
                <w:rFonts w:hint="eastAsia" w:ascii="宋体" w:hAnsi="宋体"/>
                <w:sz w:val="24"/>
              </w:rPr>
              <w:t>文件中提供证书复印件，加盖公章。）</w:t>
            </w:r>
          </w:p>
        </w:tc>
        <w:tc>
          <w:tcPr>
            <w:tcW w:w="992" w:type="dxa"/>
            <w:noWrap w:val="0"/>
            <w:vAlign w:val="center"/>
          </w:tcPr>
          <w:p>
            <w:pPr>
              <w:spacing w:line="340" w:lineRule="exact"/>
              <w:jc w:val="center"/>
              <w:rPr>
                <w:rFonts w:ascii="宋体" w:hAnsi="宋体"/>
                <w:sz w:val="24"/>
              </w:rPr>
            </w:pPr>
            <w:r>
              <w:rPr>
                <w:rFonts w:hint="eastAsia" w:ascii="宋体" w:hAnsi="宋体"/>
                <w:sz w:val="24"/>
              </w:rPr>
              <w:t>3分</w:t>
            </w:r>
          </w:p>
        </w:tc>
        <w:tc>
          <w:tcPr>
            <w:tcW w:w="850" w:type="dxa"/>
            <w:noWrap w:val="0"/>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1024" w:type="dxa"/>
            <w:vMerge w:val="continue"/>
            <w:noWrap w:val="0"/>
            <w:vAlign w:val="top"/>
          </w:tcPr>
          <w:p>
            <w:pPr>
              <w:spacing w:line="340" w:lineRule="exact"/>
              <w:jc w:val="center"/>
              <w:rPr>
                <w:rFonts w:ascii="宋体" w:hAnsi="宋体" w:cs="宋体"/>
                <w:sz w:val="24"/>
              </w:rPr>
            </w:pPr>
          </w:p>
        </w:tc>
        <w:tc>
          <w:tcPr>
            <w:tcW w:w="6760" w:type="dxa"/>
            <w:noWrap w:val="0"/>
            <w:vAlign w:val="center"/>
          </w:tcPr>
          <w:p>
            <w:pPr>
              <w:spacing w:line="340" w:lineRule="exact"/>
              <w:rPr>
                <w:rFonts w:hint="eastAsia" w:ascii="宋体" w:hAnsi="宋体"/>
                <w:sz w:val="24"/>
              </w:rPr>
            </w:pPr>
            <w:r>
              <w:rPr>
                <w:rFonts w:hint="eastAsia" w:ascii="宋体" w:hAnsi="宋体"/>
                <w:sz w:val="24"/>
                <w:lang w:val="en-US" w:eastAsia="zh-CN"/>
              </w:rPr>
              <w:t>响应</w:t>
            </w:r>
            <w:r>
              <w:rPr>
                <w:rFonts w:hint="eastAsia" w:ascii="宋体" w:hAnsi="宋体"/>
                <w:sz w:val="24"/>
              </w:rPr>
              <w:t>人具有外教派遣服务的售后服务认证证书五星级得3分，四星级得2分，三星级得1分（证书须在有效期内，</w:t>
            </w:r>
            <w:r>
              <w:rPr>
                <w:rFonts w:hint="eastAsia" w:ascii="宋体" w:hAnsi="宋体"/>
                <w:sz w:val="24"/>
                <w:lang w:val="en-US" w:eastAsia="zh-CN"/>
              </w:rPr>
              <w:t>响应</w:t>
            </w:r>
            <w:r>
              <w:rPr>
                <w:rFonts w:hint="eastAsia" w:ascii="宋体" w:hAnsi="宋体"/>
                <w:sz w:val="24"/>
              </w:rPr>
              <w:t>文件中提供证书复印件，加盖公章。）</w:t>
            </w:r>
          </w:p>
        </w:tc>
        <w:tc>
          <w:tcPr>
            <w:tcW w:w="992" w:type="dxa"/>
            <w:noWrap w:val="0"/>
            <w:vAlign w:val="center"/>
          </w:tcPr>
          <w:p>
            <w:pPr>
              <w:spacing w:line="340" w:lineRule="exact"/>
              <w:jc w:val="center"/>
              <w:rPr>
                <w:rFonts w:ascii="宋体" w:hAnsi="宋体"/>
                <w:sz w:val="24"/>
              </w:rPr>
            </w:pPr>
            <w:r>
              <w:rPr>
                <w:rFonts w:hint="eastAsia" w:ascii="宋体" w:hAnsi="宋体"/>
                <w:sz w:val="24"/>
              </w:rPr>
              <w:t>3分</w:t>
            </w:r>
          </w:p>
        </w:tc>
        <w:tc>
          <w:tcPr>
            <w:tcW w:w="850" w:type="dxa"/>
            <w:noWrap w:val="0"/>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1024" w:type="dxa"/>
            <w:vMerge w:val="continue"/>
            <w:noWrap w:val="0"/>
            <w:vAlign w:val="top"/>
          </w:tcPr>
          <w:p>
            <w:pPr>
              <w:spacing w:line="340" w:lineRule="exact"/>
              <w:jc w:val="center"/>
              <w:rPr>
                <w:rFonts w:ascii="宋体" w:hAnsi="宋体" w:cs="宋体"/>
                <w:sz w:val="24"/>
              </w:rPr>
            </w:pPr>
          </w:p>
        </w:tc>
        <w:tc>
          <w:tcPr>
            <w:tcW w:w="6760" w:type="dxa"/>
            <w:noWrap w:val="0"/>
            <w:vAlign w:val="center"/>
          </w:tcPr>
          <w:p>
            <w:pPr>
              <w:spacing w:line="300" w:lineRule="exact"/>
              <w:rPr>
                <w:rFonts w:ascii="宋体" w:hAnsi="宋体" w:cs="宋体"/>
                <w:sz w:val="24"/>
              </w:rPr>
            </w:pPr>
            <w:r>
              <w:rPr>
                <w:rFonts w:hint="eastAsia" w:ascii="宋体" w:hAnsi="宋体"/>
                <w:sz w:val="24"/>
              </w:rPr>
              <w:t>响应人2</w:t>
            </w:r>
            <w:r>
              <w:rPr>
                <w:rFonts w:ascii="宋体" w:hAnsi="宋体"/>
                <w:sz w:val="24"/>
              </w:rPr>
              <w:t>021</w:t>
            </w:r>
            <w:r>
              <w:rPr>
                <w:rFonts w:hint="eastAsia" w:ascii="宋体" w:hAnsi="宋体"/>
                <w:sz w:val="24"/>
              </w:rPr>
              <w:t>年1月1日起有管理过的类似项目业绩数量达到1</w:t>
            </w:r>
            <w:r>
              <w:rPr>
                <w:rFonts w:ascii="宋体" w:hAnsi="宋体"/>
                <w:sz w:val="24"/>
              </w:rPr>
              <w:t>0</w:t>
            </w:r>
            <w:r>
              <w:rPr>
                <w:rFonts w:hint="eastAsia" w:ascii="宋体" w:hAnsi="宋体"/>
                <w:sz w:val="24"/>
              </w:rPr>
              <w:t>所学校得2分，每增加一所再加1分，最高得</w:t>
            </w:r>
            <w:r>
              <w:rPr>
                <w:rFonts w:ascii="宋体" w:hAnsi="宋体"/>
                <w:sz w:val="24"/>
              </w:rPr>
              <w:t>20</w:t>
            </w:r>
            <w:r>
              <w:rPr>
                <w:rFonts w:hint="eastAsia" w:ascii="宋体" w:hAnsi="宋体"/>
                <w:sz w:val="24"/>
              </w:rPr>
              <w:t>分。（项目业绩除培训机构外，须提供合同原件及对应增值税普通发票复印件，原件不提供或复印件与原件不符者不得分）。</w:t>
            </w:r>
          </w:p>
        </w:tc>
        <w:tc>
          <w:tcPr>
            <w:tcW w:w="992" w:type="dxa"/>
            <w:noWrap w:val="0"/>
            <w:vAlign w:val="center"/>
          </w:tcPr>
          <w:p>
            <w:pPr>
              <w:spacing w:line="340" w:lineRule="exact"/>
              <w:jc w:val="center"/>
              <w:rPr>
                <w:rFonts w:ascii="宋体" w:hAnsi="宋体"/>
                <w:sz w:val="24"/>
              </w:rPr>
            </w:pPr>
            <w:r>
              <w:rPr>
                <w:rFonts w:ascii="宋体" w:hAnsi="宋体"/>
                <w:sz w:val="24"/>
              </w:rPr>
              <w:t>20</w:t>
            </w:r>
            <w:r>
              <w:rPr>
                <w:rFonts w:hint="eastAsia" w:ascii="宋体" w:hAnsi="宋体"/>
                <w:sz w:val="24"/>
              </w:rPr>
              <w:t>分</w:t>
            </w:r>
          </w:p>
        </w:tc>
        <w:tc>
          <w:tcPr>
            <w:tcW w:w="850" w:type="dxa"/>
            <w:noWrap w:val="0"/>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024" w:type="dxa"/>
            <w:vMerge w:val="restart"/>
            <w:noWrap w:val="0"/>
            <w:vAlign w:val="center"/>
          </w:tcPr>
          <w:p>
            <w:pPr>
              <w:spacing w:line="340" w:lineRule="exact"/>
              <w:jc w:val="center"/>
              <w:rPr>
                <w:rFonts w:ascii="宋体" w:hAnsi="宋体" w:cs="宋体"/>
                <w:sz w:val="24"/>
              </w:rPr>
            </w:pPr>
            <w:r>
              <w:rPr>
                <w:rFonts w:hint="eastAsia" w:ascii="宋体" w:hAnsi="宋体" w:cs="宋体"/>
                <w:sz w:val="24"/>
              </w:rPr>
              <w:t>技</w:t>
            </w:r>
          </w:p>
          <w:p>
            <w:pPr>
              <w:spacing w:line="340" w:lineRule="exact"/>
              <w:jc w:val="center"/>
              <w:rPr>
                <w:rFonts w:ascii="宋体" w:hAnsi="宋体" w:cs="宋体"/>
                <w:sz w:val="24"/>
              </w:rPr>
            </w:pPr>
            <w:r>
              <w:rPr>
                <w:rFonts w:hint="eastAsia" w:ascii="宋体" w:hAnsi="宋体" w:cs="宋体"/>
                <w:sz w:val="24"/>
              </w:rPr>
              <w:t>术</w:t>
            </w:r>
          </w:p>
          <w:p>
            <w:pPr>
              <w:spacing w:line="340" w:lineRule="exact"/>
              <w:jc w:val="center"/>
              <w:rPr>
                <w:rFonts w:ascii="宋体" w:hAnsi="宋体" w:cs="宋体"/>
                <w:sz w:val="24"/>
              </w:rPr>
            </w:pPr>
            <w:r>
              <w:rPr>
                <w:rFonts w:hint="eastAsia" w:ascii="宋体" w:hAnsi="宋体" w:cs="宋体"/>
                <w:sz w:val="24"/>
              </w:rPr>
              <w:t>分</w:t>
            </w:r>
          </w:p>
          <w:p>
            <w:pPr>
              <w:spacing w:line="340" w:lineRule="exact"/>
              <w:jc w:val="center"/>
              <w:rPr>
                <w:rFonts w:ascii="宋体" w:hAnsi="宋体" w:cs="宋体"/>
                <w:sz w:val="24"/>
              </w:rPr>
            </w:pPr>
            <w:r>
              <w:rPr>
                <w:rFonts w:hint="eastAsia" w:ascii="宋体" w:hAnsi="宋体" w:cs="宋体"/>
                <w:sz w:val="24"/>
              </w:rPr>
              <w:t>（50分）</w:t>
            </w:r>
          </w:p>
        </w:tc>
        <w:tc>
          <w:tcPr>
            <w:tcW w:w="6760" w:type="dxa"/>
            <w:noWrap w:val="0"/>
            <w:vAlign w:val="center"/>
          </w:tcPr>
          <w:p>
            <w:pPr>
              <w:adjustRightInd w:val="0"/>
              <w:snapToGrid w:val="0"/>
              <w:spacing w:line="276" w:lineRule="auto"/>
              <w:rPr>
                <w:rFonts w:ascii="宋体" w:hAnsi="宋体" w:cs="宋体"/>
                <w:sz w:val="24"/>
                <w:shd w:val="clear" w:color="FFFFFF" w:fill="D9D9D9"/>
              </w:rPr>
            </w:pPr>
            <w:r>
              <w:rPr>
                <w:rFonts w:hint="eastAsia" w:ascii="宋体" w:hAnsi="宋体"/>
                <w:sz w:val="24"/>
              </w:rPr>
              <w:t>外籍教师服务整体设想及规划方案（对项目整体设想及规划，管理目标清晰明确，组织架构科学、合理，服务队伍保证管理到位；人员招聘、培训和管理计划、合理化建议的评价）响应方案与需求的非常吻合，得10-12分；内容齐全，针对性较强，能较好满足需求得5-9分；方案内容前后不一致，针对性一般，需求基本满足得0-4分。</w:t>
            </w:r>
          </w:p>
        </w:tc>
        <w:tc>
          <w:tcPr>
            <w:tcW w:w="992" w:type="dxa"/>
            <w:noWrap w:val="0"/>
            <w:vAlign w:val="center"/>
          </w:tcPr>
          <w:p>
            <w:pPr>
              <w:adjustRightInd w:val="0"/>
              <w:snapToGrid w:val="0"/>
              <w:spacing w:line="276" w:lineRule="auto"/>
              <w:jc w:val="center"/>
              <w:rPr>
                <w:rFonts w:ascii="宋体" w:hAnsi="宋体" w:cs="宋体"/>
                <w:sz w:val="24"/>
              </w:rPr>
            </w:pPr>
            <w:r>
              <w:rPr>
                <w:rFonts w:hint="eastAsia" w:ascii="宋体" w:hAnsi="宋体"/>
                <w:sz w:val="24"/>
              </w:rPr>
              <w:t>12分</w:t>
            </w:r>
          </w:p>
        </w:tc>
        <w:tc>
          <w:tcPr>
            <w:tcW w:w="850" w:type="dxa"/>
            <w:noWrap w:val="0"/>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noWrap w:val="0"/>
            <w:vAlign w:val="top"/>
          </w:tcPr>
          <w:p>
            <w:pPr>
              <w:spacing w:line="340" w:lineRule="exact"/>
              <w:jc w:val="center"/>
              <w:rPr>
                <w:rFonts w:ascii="宋体" w:hAnsi="宋体" w:cs="宋体"/>
                <w:sz w:val="24"/>
              </w:rPr>
            </w:pPr>
          </w:p>
        </w:tc>
        <w:tc>
          <w:tcPr>
            <w:tcW w:w="6760" w:type="dxa"/>
            <w:noWrap w:val="0"/>
            <w:vAlign w:val="center"/>
          </w:tcPr>
          <w:p>
            <w:pPr>
              <w:adjustRightInd w:val="0"/>
              <w:snapToGrid w:val="0"/>
              <w:spacing w:line="276" w:lineRule="auto"/>
              <w:rPr>
                <w:rFonts w:ascii="宋体" w:hAnsi="宋体" w:cs="宋体"/>
                <w:sz w:val="24"/>
                <w:shd w:val="clear" w:color="FFFFFF" w:fill="D9D9D9"/>
              </w:rPr>
            </w:pPr>
            <w:r>
              <w:rPr>
                <w:rFonts w:hint="eastAsia" w:ascii="宋体" w:hAnsi="宋体"/>
                <w:sz w:val="24"/>
              </w:rPr>
              <w:t>外籍教师管理制度（具有明确的外籍教师管理制度，外籍教师的责任、权利和义务与教学考核标准，与外籍教师签定的劳动合同版本，项目配备服务人员。制度内容完善，可实施性强得10-12分，制度内容较完善，可实施得5-9分，制度内容不够完善，但能实施0-4分；</w:t>
            </w:r>
          </w:p>
        </w:tc>
        <w:tc>
          <w:tcPr>
            <w:tcW w:w="992" w:type="dxa"/>
            <w:noWrap w:val="0"/>
            <w:vAlign w:val="center"/>
          </w:tcPr>
          <w:p>
            <w:pPr>
              <w:adjustRightInd w:val="0"/>
              <w:snapToGrid w:val="0"/>
              <w:spacing w:line="276" w:lineRule="auto"/>
              <w:jc w:val="center"/>
              <w:rPr>
                <w:rFonts w:ascii="宋体" w:hAnsi="宋体" w:cs="宋体"/>
                <w:sz w:val="24"/>
              </w:rPr>
            </w:pPr>
            <w:r>
              <w:rPr>
                <w:rFonts w:hint="eastAsia" w:ascii="宋体" w:hAnsi="宋体"/>
                <w:sz w:val="24"/>
              </w:rPr>
              <w:t>12分</w:t>
            </w:r>
          </w:p>
        </w:tc>
        <w:tc>
          <w:tcPr>
            <w:tcW w:w="850" w:type="dxa"/>
            <w:noWrap w:val="0"/>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noWrap w:val="0"/>
            <w:vAlign w:val="top"/>
          </w:tcPr>
          <w:p>
            <w:pPr>
              <w:spacing w:line="340" w:lineRule="exact"/>
              <w:jc w:val="center"/>
              <w:rPr>
                <w:rFonts w:ascii="宋体" w:hAnsi="宋体" w:cs="宋体"/>
                <w:sz w:val="24"/>
              </w:rPr>
            </w:pPr>
          </w:p>
        </w:tc>
        <w:tc>
          <w:tcPr>
            <w:tcW w:w="6760" w:type="dxa"/>
            <w:noWrap w:val="0"/>
            <w:vAlign w:val="center"/>
          </w:tcPr>
          <w:p>
            <w:pPr>
              <w:adjustRightInd w:val="0"/>
              <w:snapToGrid w:val="0"/>
              <w:spacing w:line="276" w:lineRule="auto"/>
              <w:rPr>
                <w:rFonts w:ascii="宋体" w:hAnsi="宋体" w:cs="宋体"/>
                <w:sz w:val="24"/>
                <w:shd w:val="clear" w:color="FFFFFF" w:fill="D9D9D9"/>
              </w:rPr>
            </w:pPr>
            <w:r>
              <w:rPr>
                <w:rFonts w:hint="eastAsia" w:ascii="宋体" w:hAnsi="宋体"/>
                <w:sz w:val="24"/>
              </w:rPr>
              <w:t>后勤保障服务计划（对本项目人员、服务情况或紧急情况所做出的保障服务方案），方案内容完善、可实施性强得4-5分，方案内容较完善可试用得2-3分，方案内容针对性不强得0-1分；</w:t>
            </w:r>
          </w:p>
        </w:tc>
        <w:tc>
          <w:tcPr>
            <w:tcW w:w="992" w:type="dxa"/>
            <w:noWrap w:val="0"/>
            <w:vAlign w:val="center"/>
          </w:tcPr>
          <w:p>
            <w:pPr>
              <w:adjustRightInd w:val="0"/>
              <w:snapToGrid w:val="0"/>
              <w:spacing w:line="276" w:lineRule="auto"/>
              <w:jc w:val="center"/>
              <w:rPr>
                <w:rFonts w:ascii="宋体" w:hAnsi="宋体" w:cs="宋体"/>
                <w:sz w:val="24"/>
              </w:rPr>
            </w:pPr>
            <w:r>
              <w:rPr>
                <w:rFonts w:hint="eastAsia" w:ascii="宋体" w:hAnsi="宋体"/>
                <w:sz w:val="24"/>
              </w:rPr>
              <w:t>5分</w:t>
            </w:r>
          </w:p>
        </w:tc>
        <w:tc>
          <w:tcPr>
            <w:tcW w:w="850" w:type="dxa"/>
            <w:noWrap w:val="0"/>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noWrap w:val="0"/>
            <w:vAlign w:val="top"/>
          </w:tcPr>
          <w:p>
            <w:pPr>
              <w:spacing w:line="340" w:lineRule="exact"/>
              <w:jc w:val="center"/>
              <w:rPr>
                <w:rFonts w:ascii="宋体" w:hAnsi="宋体" w:cs="宋体"/>
                <w:sz w:val="24"/>
              </w:rPr>
            </w:pPr>
          </w:p>
        </w:tc>
        <w:tc>
          <w:tcPr>
            <w:tcW w:w="6760" w:type="dxa"/>
            <w:noWrap w:val="0"/>
            <w:vAlign w:val="center"/>
          </w:tcPr>
          <w:p>
            <w:pPr>
              <w:adjustRightInd w:val="0"/>
              <w:snapToGrid w:val="0"/>
              <w:spacing w:line="276" w:lineRule="auto"/>
              <w:rPr>
                <w:rFonts w:ascii="宋体" w:hAnsi="宋体" w:cs="宋体"/>
                <w:sz w:val="24"/>
                <w:shd w:val="clear" w:color="FFFFFF" w:fill="D9D9D9"/>
              </w:rPr>
            </w:pPr>
            <w:r>
              <w:rPr>
                <w:rFonts w:hint="eastAsia" w:ascii="宋体" w:hAnsi="宋体"/>
                <w:sz w:val="24"/>
              </w:rPr>
              <w:t>外籍教师培训及管理方案（外籍教师培训及管理措施针对外籍教师管理有可操作性。培训及管理有效落实得10-12分，较好落实得5-9分，落实情况一般得0-4，未落实不得分（需提供佐证材料，采购单位盖章为准）。</w:t>
            </w:r>
          </w:p>
        </w:tc>
        <w:tc>
          <w:tcPr>
            <w:tcW w:w="992" w:type="dxa"/>
            <w:noWrap w:val="0"/>
            <w:vAlign w:val="center"/>
          </w:tcPr>
          <w:p>
            <w:pPr>
              <w:adjustRightInd w:val="0"/>
              <w:snapToGrid w:val="0"/>
              <w:spacing w:line="276" w:lineRule="auto"/>
              <w:jc w:val="center"/>
              <w:rPr>
                <w:rFonts w:ascii="宋体" w:hAnsi="宋体" w:cs="宋体"/>
                <w:sz w:val="24"/>
              </w:rPr>
            </w:pPr>
            <w:r>
              <w:rPr>
                <w:rFonts w:hint="eastAsia" w:ascii="宋体" w:hAnsi="宋体"/>
                <w:sz w:val="24"/>
              </w:rPr>
              <w:t>12分</w:t>
            </w:r>
          </w:p>
        </w:tc>
        <w:tc>
          <w:tcPr>
            <w:tcW w:w="850" w:type="dxa"/>
            <w:noWrap w:val="0"/>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024" w:type="dxa"/>
            <w:vMerge w:val="continue"/>
            <w:noWrap w:val="0"/>
            <w:vAlign w:val="top"/>
          </w:tcPr>
          <w:p>
            <w:pPr>
              <w:spacing w:line="340" w:lineRule="exact"/>
              <w:jc w:val="center"/>
              <w:rPr>
                <w:rFonts w:ascii="宋体" w:hAnsi="宋体" w:cs="宋体"/>
                <w:sz w:val="24"/>
              </w:rPr>
            </w:pPr>
          </w:p>
        </w:tc>
        <w:tc>
          <w:tcPr>
            <w:tcW w:w="6760" w:type="dxa"/>
            <w:noWrap w:val="0"/>
            <w:vAlign w:val="center"/>
          </w:tcPr>
          <w:p>
            <w:pPr>
              <w:adjustRightInd w:val="0"/>
              <w:snapToGrid w:val="0"/>
              <w:spacing w:line="276" w:lineRule="auto"/>
              <w:rPr>
                <w:rFonts w:ascii="宋体" w:hAnsi="宋体" w:cs="宋体"/>
                <w:sz w:val="24"/>
                <w:shd w:val="clear" w:color="FFFFFF" w:fill="D9D9D9"/>
              </w:rPr>
            </w:pPr>
            <w:r>
              <w:rPr>
                <w:rFonts w:hint="eastAsia" w:ascii="宋体" w:hAnsi="宋体"/>
                <w:sz w:val="24"/>
              </w:rPr>
              <w:t>服务质量保证措施（是否详细说明服务质量、外籍教师工资和福利保证承诺，是否具有保证项目进度的有效措施以及是否提供项目实施过程中突发事件处理机制与预案等。0-</w:t>
            </w:r>
            <w:r>
              <w:rPr>
                <w:rFonts w:ascii="宋体" w:hAnsi="宋体"/>
                <w:sz w:val="24"/>
              </w:rPr>
              <w:t>5</w:t>
            </w:r>
            <w:r>
              <w:rPr>
                <w:rFonts w:hint="eastAsia" w:ascii="宋体" w:hAnsi="宋体"/>
                <w:sz w:val="24"/>
              </w:rPr>
              <w:t>分）</w:t>
            </w:r>
          </w:p>
        </w:tc>
        <w:tc>
          <w:tcPr>
            <w:tcW w:w="992" w:type="dxa"/>
            <w:noWrap w:val="0"/>
            <w:vAlign w:val="center"/>
          </w:tcPr>
          <w:p>
            <w:pPr>
              <w:adjustRightInd w:val="0"/>
              <w:snapToGrid w:val="0"/>
              <w:spacing w:line="276" w:lineRule="auto"/>
              <w:jc w:val="center"/>
              <w:rPr>
                <w:rFonts w:ascii="宋体" w:hAnsi="宋体" w:cs="宋体"/>
                <w:sz w:val="24"/>
              </w:rPr>
            </w:pPr>
            <w:r>
              <w:rPr>
                <w:rFonts w:hint="eastAsia" w:ascii="宋体" w:hAnsi="宋体"/>
                <w:sz w:val="24"/>
              </w:rPr>
              <w:t>5分</w:t>
            </w:r>
          </w:p>
        </w:tc>
        <w:tc>
          <w:tcPr>
            <w:tcW w:w="850" w:type="dxa"/>
            <w:noWrap w:val="0"/>
            <w:vAlign w:val="center"/>
          </w:tcPr>
          <w:p>
            <w:pPr>
              <w:spacing w:line="340" w:lineRule="exact"/>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024" w:type="dxa"/>
            <w:vMerge w:val="continue"/>
            <w:noWrap w:val="0"/>
            <w:vAlign w:val="top"/>
          </w:tcPr>
          <w:p>
            <w:pPr>
              <w:spacing w:line="340" w:lineRule="exact"/>
              <w:jc w:val="center"/>
              <w:rPr>
                <w:rFonts w:ascii="宋体" w:hAnsi="宋体" w:cs="宋体"/>
                <w:sz w:val="24"/>
              </w:rPr>
            </w:pPr>
          </w:p>
        </w:tc>
        <w:tc>
          <w:tcPr>
            <w:tcW w:w="6760" w:type="dxa"/>
            <w:noWrap w:val="0"/>
            <w:vAlign w:val="center"/>
          </w:tcPr>
          <w:p>
            <w:pPr>
              <w:rPr>
                <w:rFonts w:ascii="宋体" w:hAnsi="宋体"/>
                <w:sz w:val="24"/>
              </w:rPr>
            </w:pPr>
            <w:r>
              <w:rPr>
                <w:rFonts w:hint="eastAsia" w:ascii="宋体" w:hAnsi="宋体"/>
                <w:sz w:val="24"/>
              </w:rPr>
              <w:t>响应文件制作质量</w:t>
            </w:r>
          </w:p>
          <w:p>
            <w:pPr>
              <w:rPr>
                <w:rFonts w:ascii="宋体" w:hAnsi="宋体" w:cs="宋体"/>
                <w:sz w:val="24"/>
                <w:shd w:val="clear" w:color="FFFFFF" w:fill="D9D9D9"/>
              </w:rPr>
            </w:pPr>
            <w:r>
              <w:rPr>
                <w:rFonts w:hint="eastAsia" w:ascii="宋体" w:hAnsi="宋体"/>
                <w:sz w:val="24"/>
              </w:rPr>
              <w:t>（根据响应文件编制有序、内容规范、字句清晰、表述完整等情况综合评定对比打分）</w:t>
            </w:r>
          </w:p>
        </w:tc>
        <w:tc>
          <w:tcPr>
            <w:tcW w:w="992" w:type="dxa"/>
            <w:noWrap w:val="0"/>
            <w:vAlign w:val="center"/>
          </w:tcPr>
          <w:p>
            <w:pPr>
              <w:spacing w:line="360" w:lineRule="exact"/>
              <w:jc w:val="center"/>
              <w:rPr>
                <w:rFonts w:ascii="宋体" w:hAnsi="宋体"/>
                <w:sz w:val="24"/>
              </w:rPr>
            </w:pPr>
            <w:r>
              <w:rPr>
                <w:rFonts w:hint="eastAsia" w:ascii="宋体" w:hAnsi="宋体"/>
                <w:sz w:val="24"/>
              </w:rPr>
              <w:t>4分</w:t>
            </w:r>
          </w:p>
        </w:tc>
        <w:tc>
          <w:tcPr>
            <w:tcW w:w="850" w:type="dxa"/>
            <w:noWrap w:val="0"/>
            <w:vAlign w:val="center"/>
          </w:tcPr>
          <w:p>
            <w:pPr>
              <w:spacing w:line="340" w:lineRule="exact"/>
              <w:jc w:val="center"/>
              <w:rPr>
                <w:rFonts w:ascii="宋体" w:hAnsi="宋体" w:cs="宋体"/>
                <w:sz w:val="24"/>
              </w:rPr>
            </w:pPr>
          </w:p>
        </w:tc>
      </w:tr>
    </w:tbl>
    <w:p>
      <w:pPr>
        <w:spacing w:line="440" w:lineRule="exact"/>
        <w:ind w:firstLine="482" w:firstLineChars="200"/>
        <w:rPr>
          <w:rFonts w:hint="eastAsia" w:ascii="宋体" w:hAnsi="宋体" w:cs="宋体"/>
          <w:b/>
          <w:color w:val="auto"/>
          <w:sz w:val="24"/>
          <w:highlight w:val="none"/>
        </w:rPr>
      </w:pPr>
    </w:p>
    <w:p>
      <w:pPr>
        <w:spacing w:line="440" w:lineRule="exact"/>
        <w:ind w:firstLine="482" w:firstLineChars="200"/>
        <w:rPr>
          <w:rFonts w:ascii="宋体" w:hAnsi="宋体" w:cs="宋体"/>
          <w:b/>
          <w:color w:val="auto"/>
          <w:sz w:val="24"/>
          <w:highlight w:val="none"/>
        </w:rPr>
      </w:pPr>
      <w:r>
        <w:rPr>
          <w:rFonts w:hint="eastAsia" w:ascii="宋体" w:hAnsi="宋体" w:cs="宋体"/>
          <w:b/>
          <w:color w:val="auto"/>
          <w:sz w:val="24"/>
          <w:highlight w:val="none"/>
        </w:rPr>
        <w:t>注：1）若交易人对供应商提供的证明资料要求为原件的，另行提出。</w:t>
      </w:r>
    </w:p>
    <w:p>
      <w:pPr>
        <w:spacing w:line="440" w:lineRule="exact"/>
        <w:ind w:firstLine="482" w:firstLineChars="200"/>
        <w:rPr>
          <w:rFonts w:ascii="宋体" w:hAnsi="宋体" w:cs="宋体"/>
          <w:color w:val="auto"/>
          <w:sz w:val="24"/>
          <w:highlight w:val="none"/>
        </w:rPr>
      </w:pPr>
      <w:r>
        <w:rPr>
          <w:rFonts w:hint="eastAsia" w:ascii="宋体" w:hAnsi="宋体" w:cs="宋体"/>
          <w:b/>
          <w:color w:val="auto"/>
          <w:sz w:val="24"/>
          <w:highlight w:val="none"/>
        </w:rPr>
        <w:t>2）响应文件中如附有外文资料，必须逐一对应翻译成中文并加盖供应商公章后附在相关外文资料后面，否则外文资料不予认可。翻译的中文资料与外文资料不符的，均不予认可。翻译严重错误的，将视同提供虚假资料。</w:t>
      </w:r>
    </w:p>
    <w:p>
      <w:pPr>
        <w:snapToGrid w:val="0"/>
        <w:spacing w:line="570" w:lineRule="exact"/>
        <w:rPr>
          <w:rFonts w:ascii="宋体" w:hAnsi="宋体" w:cs="宋体"/>
          <w:color w:val="auto"/>
          <w:sz w:val="24"/>
          <w:highlight w:val="none"/>
        </w:rPr>
      </w:pPr>
      <w:r>
        <w:rPr>
          <w:rFonts w:hint="eastAsia" w:ascii="宋体" w:hAnsi="宋体" w:cs="宋体"/>
          <w:color w:val="auto"/>
          <w:sz w:val="24"/>
          <w:highlight w:val="none"/>
        </w:rPr>
        <w:t>2、价格部分（</w:t>
      </w:r>
      <w:r>
        <w:rPr>
          <w:rFonts w:hint="eastAsia" w:ascii="宋体" w:hAnsi="宋体" w:cs="宋体"/>
          <w:color w:val="auto"/>
          <w:sz w:val="24"/>
          <w:highlight w:val="none"/>
          <w:lang w:val="en-US" w:eastAsia="zh-CN"/>
        </w:rPr>
        <w:t>20</w:t>
      </w:r>
      <w:r>
        <w:rPr>
          <w:rFonts w:hint="eastAsia" w:ascii="宋体" w:hAnsi="宋体" w:cs="宋体"/>
          <w:color w:val="auto"/>
          <w:sz w:val="24"/>
          <w:highlight w:val="none"/>
        </w:rPr>
        <w:t>分）：</w:t>
      </w:r>
    </w:p>
    <w:tbl>
      <w:tblPr>
        <w:tblStyle w:val="62"/>
        <w:tblW w:w="86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9"/>
        <w:gridCol w:w="6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169" w:type="dxa"/>
            <w:vAlign w:val="center"/>
          </w:tcPr>
          <w:p>
            <w:pPr>
              <w:adjustRightInd/>
              <w:spacing w:line="360" w:lineRule="exact"/>
              <w:jc w:val="center"/>
              <w:rPr>
                <w:rFonts w:ascii="宋体" w:hAnsi="宋体" w:cs="宋体"/>
                <w:color w:val="auto"/>
                <w:sz w:val="24"/>
                <w:highlight w:val="none"/>
              </w:rPr>
            </w:pPr>
            <w:r>
              <w:rPr>
                <w:rFonts w:hint="eastAsia" w:ascii="宋体" w:hAnsi="宋体" w:cs="宋体"/>
                <w:color w:val="auto"/>
                <w:sz w:val="24"/>
                <w:highlight w:val="none"/>
              </w:rPr>
              <w:t>价格权值</w:t>
            </w:r>
          </w:p>
        </w:tc>
        <w:tc>
          <w:tcPr>
            <w:tcW w:w="6450" w:type="dxa"/>
            <w:vAlign w:val="center"/>
          </w:tcPr>
          <w:p>
            <w:pPr>
              <w:adjustRightInd/>
              <w:spacing w:line="360" w:lineRule="exact"/>
              <w:jc w:val="center"/>
              <w:rPr>
                <w:rFonts w:ascii="宋体" w:hAnsi="宋体" w:cs="宋体"/>
                <w:color w:val="auto"/>
                <w:sz w:val="24"/>
                <w:highlight w:val="none"/>
              </w:rPr>
            </w:pPr>
            <w:r>
              <w:rPr>
                <w:rFonts w:hint="eastAsia" w:ascii="宋体" w:hAnsi="宋体" w:cs="宋体"/>
                <w:color w:val="auto"/>
                <w:sz w:val="24"/>
                <w:highlight w:val="none"/>
              </w:rPr>
              <w:t>计    算    方    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6" w:hRule="atLeast"/>
          <w:jc w:val="center"/>
        </w:trPr>
        <w:tc>
          <w:tcPr>
            <w:tcW w:w="2169" w:type="dxa"/>
            <w:vAlign w:val="center"/>
          </w:tcPr>
          <w:p>
            <w:pPr>
              <w:adjustRightInd/>
              <w:spacing w:line="360" w:lineRule="exact"/>
              <w:jc w:val="center"/>
              <w:rPr>
                <w:rFonts w:ascii="宋体" w:hAnsi="宋体" w:cs="宋体"/>
                <w:color w:val="auto"/>
                <w:sz w:val="24"/>
                <w:highlight w:val="none"/>
              </w:rPr>
            </w:pPr>
            <w:r>
              <w:rPr>
                <w:rFonts w:hint="eastAsia" w:ascii="宋体" w:hAnsi="宋体" w:cs="宋体"/>
                <w:color w:val="auto"/>
                <w:sz w:val="24"/>
                <w:highlight w:val="none"/>
              </w:rPr>
              <w:t>价格权值=0.</w:t>
            </w:r>
            <w:r>
              <w:rPr>
                <w:rFonts w:hint="eastAsia" w:ascii="宋体" w:hAnsi="宋体" w:cs="宋体"/>
                <w:color w:val="auto"/>
                <w:sz w:val="24"/>
                <w:highlight w:val="none"/>
                <w:lang w:val="en-US" w:eastAsia="zh-CN"/>
              </w:rPr>
              <w:t>2</w:t>
            </w:r>
            <w:r>
              <w:rPr>
                <w:rFonts w:hint="eastAsia" w:ascii="宋体" w:hAnsi="宋体" w:cs="宋体"/>
                <w:color w:val="auto"/>
                <w:sz w:val="24"/>
                <w:highlight w:val="none"/>
              </w:rPr>
              <w:t>0</w:t>
            </w:r>
          </w:p>
        </w:tc>
        <w:tc>
          <w:tcPr>
            <w:tcW w:w="6450" w:type="dxa"/>
            <w:vAlign w:val="center"/>
          </w:tcPr>
          <w:p>
            <w:pPr>
              <w:adjustRightInd/>
              <w:spacing w:line="360" w:lineRule="exact"/>
              <w:jc w:val="left"/>
              <w:rPr>
                <w:rFonts w:ascii="宋体" w:hAnsi="宋体" w:cs="宋体"/>
                <w:color w:val="auto"/>
                <w:sz w:val="24"/>
                <w:highlight w:val="none"/>
              </w:rPr>
            </w:pPr>
            <w:r>
              <w:rPr>
                <w:rFonts w:hint="eastAsia" w:ascii="宋体" w:hAnsi="宋体" w:cs="宋体"/>
                <w:color w:val="auto"/>
                <w:sz w:val="24"/>
                <w:highlight w:val="none"/>
              </w:rPr>
              <w:t>最低有效响应价格为评标基准价</w:t>
            </w:r>
          </w:p>
          <w:p>
            <w:pPr>
              <w:adjustRightInd/>
              <w:spacing w:line="360" w:lineRule="exact"/>
              <w:jc w:val="left"/>
              <w:rPr>
                <w:rFonts w:ascii="宋体" w:hAnsi="宋体" w:cs="宋体"/>
                <w:color w:val="auto"/>
                <w:sz w:val="24"/>
                <w:highlight w:val="none"/>
              </w:rPr>
            </w:pPr>
            <w:r>
              <w:rPr>
                <w:rFonts w:hint="eastAsia" w:ascii="宋体" w:hAnsi="宋体" w:cs="宋体"/>
                <w:color w:val="auto"/>
                <w:sz w:val="24"/>
                <w:highlight w:val="none"/>
              </w:rPr>
              <w:t>响应报价得分=(评标基准价／响应报价)×价格权值×100</w:t>
            </w:r>
          </w:p>
          <w:p>
            <w:pPr>
              <w:adjustRightInd/>
              <w:spacing w:line="360" w:lineRule="exact"/>
              <w:jc w:val="left"/>
              <w:rPr>
                <w:rFonts w:ascii="宋体" w:hAnsi="宋体" w:cs="宋体"/>
                <w:color w:val="auto"/>
                <w:sz w:val="24"/>
                <w:highlight w:val="none"/>
              </w:rPr>
            </w:pPr>
            <w:r>
              <w:rPr>
                <w:rFonts w:hint="eastAsia" w:ascii="宋体" w:hAnsi="宋体" w:cs="宋体"/>
                <w:color w:val="auto"/>
                <w:sz w:val="24"/>
                <w:highlight w:val="none"/>
              </w:rPr>
              <w:t>（计算得分保留小数点后2位）</w:t>
            </w:r>
          </w:p>
        </w:tc>
      </w:tr>
    </w:tbl>
    <w:p>
      <w:pPr>
        <w:rPr>
          <w:rFonts w:ascii="宋体" w:hAnsi="宋体" w:cs="宋体"/>
          <w:b/>
          <w:color w:val="auto"/>
          <w:sz w:val="32"/>
          <w:highlight w:val="none"/>
        </w:rPr>
      </w:pPr>
      <w:r>
        <w:rPr>
          <w:rFonts w:hint="eastAsia" w:ascii="宋体" w:hAnsi="宋体" w:cs="宋体"/>
          <w:b/>
          <w:color w:val="auto"/>
          <w:sz w:val="32"/>
          <w:highlight w:val="none"/>
        </w:rPr>
        <w:br w:type="page"/>
      </w:r>
    </w:p>
    <w:p>
      <w:pPr>
        <w:snapToGrid w:val="0"/>
        <w:spacing w:line="570" w:lineRule="exact"/>
        <w:rPr>
          <w:rFonts w:ascii="宋体" w:hAnsi="宋体" w:cs="宋体"/>
          <w:b/>
          <w:color w:val="auto"/>
          <w:sz w:val="28"/>
          <w:szCs w:val="28"/>
          <w:highlight w:val="none"/>
        </w:rPr>
      </w:pPr>
      <w:r>
        <w:rPr>
          <w:rFonts w:hint="eastAsia" w:ascii="宋体" w:hAnsi="宋体" w:cs="宋体"/>
          <w:b/>
          <w:color w:val="auto"/>
          <w:sz w:val="32"/>
          <w:highlight w:val="none"/>
        </w:rPr>
        <w:t>一、交易方法</w:t>
      </w:r>
    </w:p>
    <w:p>
      <w:pPr>
        <w:adjustRightInd/>
        <w:spacing w:line="570" w:lineRule="exact"/>
        <w:ind w:firstLine="482" w:firstLineChars="200"/>
        <w:rPr>
          <w:rFonts w:ascii="宋体" w:hAnsi="宋体" w:cs="宋体"/>
          <w:color w:val="auto"/>
          <w:kern w:val="0"/>
          <w:sz w:val="24"/>
          <w:highlight w:val="none"/>
        </w:rPr>
      </w:pPr>
      <w:r>
        <w:rPr>
          <w:rFonts w:hint="eastAsia" w:ascii="宋体" w:hAnsi="宋体" w:cs="宋体"/>
          <w:b/>
          <w:color w:val="auto"/>
          <w:kern w:val="0"/>
          <w:sz w:val="24"/>
          <w:highlight w:val="none"/>
        </w:rPr>
        <w:t>1.本项目采用综合评分法。</w:t>
      </w:r>
      <w:r>
        <w:rPr>
          <w:rFonts w:hint="eastAsia" w:ascii="宋体" w:hAnsi="宋体" w:cs="宋体"/>
          <w:color w:val="auto"/>
          <w:kern w:val="0"/>
          <w:sz w:val="24"/>
          <w:highlight w:val="none"/>
        </w:rPr>
        <w:t>综合评分法，是指响应文件满足交易文件全部实质性要求，且按照评审因素的量化指标评审得分最高的供应商为成交候选人的评标方法。</w:t>
      </w:r>
    </w:p>
    <w:p>
      <w:pPr>
        <w:adjustRightInd/>
        <w:spacing w:line="570" w:lineRule="exact"/>
        <w:rPr>
          <w:rFonts w:ascii="宋体" w:hAnsi="宋体" w:cs="宋体"/>
          <w:color w:val="auto"/>
          <w:kern w:val="0"/>
          <w:sz w:val="24"/>
          <w:highlight w:val="none"/>
        </w:rPr>
      </w:pPr>
      <w:r>
        <w:rPr>
          <w:rFonts w:hint="eastAsia" w:ascii="宋体" w:hAnsi="宋体" w:cs="宋体"/>
          <w:b/>
          <w:color w:val="auto"/>
          <w:sz w:val="32"/>
          <w:highlight w:val="none"/>
        </w:rPr>
        <w:t>二、交易标准</w:t>
      </w:r>
    </w:p>
    <w:p>
      <w:pPr>
        <w:spacing w:line="570" w:lineRule="exact"/>
        <w:ind w:firstLine="472" w:firstLineChars="196"/>
        <w:rPr>
          <w:rFonts w:ascii="宋体" w:hAnsi="宋体" w:cs="宋体"/>
          <w:b/>
          <w:color w:val="auto"/>
          <w:sz w:val="24"/>
          <w:highlight w:val="none"/>
        </w:rPr>
      </w:pPr>
      <w:r>
        <w:rPr>
          <w:rFonts w:hint="eastAsia" w:ascii="宋体" w:hAnsi="宋体" w:cs="宋体"/>
          <w:b/>
          <w:color w:val="auto"/>
          <w:sz w:val="24"/>
          <w:highlight w:val="none"/>
        </w:rPr>
        <w:t>2.评标标准：</w:t>
      </w:r>
      <w:r>
        <w:rPr>
          <w:rFonts w:hint="eastAsia" w:ascii="宋体" w:hAnsi="宋体" w:cs="宋体"/>
          <w:color w:val="auto"/>
          <w:kern w:val="0"/>
          <w:sz w:val="24"/>
          <w:highlight w:val="none"/>
        </w:rPr>
        <w:t>见交易办法前附表。</w:t>
      </w:r>
    </w:p>
    <w:p>
      <w:pPr>
        <w:spacing w:line="570" w:lineRule="exact"/>
        <w:outlineLvl w:val="0"/>
        <w:rPr>
          <w:rFonts w:ascii="宋体" w:hAnsi="宋体" w:cs="宋体"/>
          <w:b/>
          <w:color w:val="auto"/>
          <w:sz w:val="36"/>
          <w:szCs w:val="36"/>
          <w:highlight w:val="none"/>
        </w:rPr>
      </w:pPr>
      <w:r>
        <w:rPr>
          <w:rFonts w:hint="eastAsia" w:ascii="宋体" w:hAnsi="宋体" w:cs="宋体"/>
          <w:b/>
          <w:color w:val="auto"/>
          <w:sz w:val="36"/>
          <w:szCs w:val="36"/>
          <w:highlight w:val="none"/>
        </w:rPr>
        <w:t>三、</w:t>
      </w:r>
      <w:r>
        <w:rPr>
          <w:rFonts w:hint="eastAsia" w:ascii="宋体" w:hAnsi="宋体" w:cs="宋体"/>
          <w:b/>
          <w:color w:val="auto"/>
          <w:sz w:val="32"/>
          <w:highlight w:val="none"/>
        </w:rPr>
        <w:t>交易程序</w:t>
      </w:r>
    </w:p>
    <w:bookmarkEnd w:id="15"/>
    <w:p>
      <w:pPr>
        <w:spacing w:line="570" w:lineRule="exact"/>
        <w:ind w:firstLine="472" w:firstLineChars="196"/>
        <w:rPr>
          <w:rFonts w:ascii="宋体" w:hAnsi="宋体" w:cs="宋体"/>
          <w:color w:val="auto"/>
          <w:kern w:val="0"/>
          <w:sz w:val="24"/>
          <w:highlight w:val="none"/>
        </w:rPr>
      </w:pPr>
      <w:bookmarkStart w:id="381" w:name="第五部分"/>
      <w:bookmarkStart w:id="382" w:name="_Toc86217003"/>
      <w:r>
        <w:rPr>
          <w:rFonts w:hint="eastAsia" w:ascii="宋体" w:hAnsi="宋体" w:cs="宋体"/>
          <w:b/>
          <w:color w:val="auto"/>
          <w:kern w:val="0"/>
          <w:sz w:val="24"/>
          <w:highlight w:val="none"/>
        </w:rPr>
        <w:t>3.1符合性审查。</w:t>
      </w:r>
      <w:r>
        <w:rPr>
          <w:rFonts w:hint="eastAsia" w:ascii="宋体" w:hAnsi="宋体" w:cs="宋体"/>
          <w:color w:val="auto"/>
          <w:kern w:val="0"/>
          <w:sz w:val="24"/>
          <w:highlight w:val="none"/>
        </w:rPr>
        <w:t>评标委员会应当对符合资格的供应商的响应文件进行符合性审查，以确定其是否满足交易文件的实质性要求。不满足交易文件的实质性要求的，交易无效。</w:t>
      </w:r>
    </w:p>
    <w:p>
      <w:pPr>
        <w:spacing w:line="570" w:lineRule="exact"/>
        <w:ind w:firstLine="472" w:firstLineChars="196"/>
        <w:rPr>
          <w:rFonts w:ascii="宋体" w:hAnsi="宋体" w:cs="宋体"/>
          <w:color w:val="auto"/>
          <w:kern w:val="0"/>
          <w:sz w:val="24"/>
          <w:highlight w:val="none"/>
        </w:rPr>
      </w:pPr>
      <w:r>
        <w:rPr>
          <w:rFonts w:hint="eastAsia" w:ascii="宋体" w:hAnsi="宋体" w:cs="宋体"/>
          <w:b/>
          <w:color w:val="auto"/>
          <w:kern w:val="0"/>
          <w:sz w:val="24"/>
          <w:highlight w:val="none"/>
        </w:rPr>
        <w:t>3.2比较与评价。</w:t>
      </w:r>
      <w:r>
        <w:rPr>
          <w:rFonts w:hint="eastAsia" w:ascii="宋体" w:hAnsi="宋体" w:cs="宋体"/>
          <w:color w:val="auto"/>
          <w:kern w:val="0"/>
          <w:sz w:val="24"/>
          <w:highlight w:val="none"/>
        </w:rPr>
        <w:t>评标委员会应当按照交易文件中规定的评标方法和标准，对符合性审查合格的响应文件进行商务和技术评估，综合比较与评价。</w:t>
      </w:r>
    </w:p>
    <w:p>
      <w:pPr>
        <w:spacing w:line="570" w:lineRule="exact"/>
        <w:ind w:firstLine="472" w:firstLineChars="196"/>
        <w:rPr>
          <w:rFonts w:ascii="宋体" w:hAnsi="宋体" w:cs="宋体"/>
          <w:color w:val="auto"/>
          <w:kern w:val="0"/>
          <w:sz w:val="24"/>
          <w:highlight w:val="none"/>
        </w:rPr>
      </w:pPr>
      <w:r>
        <w:rPr>
          <w:rFonts w:hint="eastAsia" w:ascii="宋体" w:hAnsi="宋体" w:cs="宋体"/>
          <w:b/>
          <w:color w:val="auto"/>
          <w:kern w:val="0"/>
          <w:sz w:val="24"/>
          <w:highlight w:val="none"/>
        </w:rPr>
        <w:t>3.3汇总商务技术得分。</w:t>
      </w:r>
      <w:r>
        <w:rPr>
          <w:rFonts w:hint="eastAsia" w:ascii="宋体" w:hAnsi="宋体" w:cs="宋体"/>
          <w:color w:val="auto"/>
          <w:kern w:val="0"/>
          <w:sz w:val="24"/>
          <w:highlight w:val="none"/>
        </w:rPr>
        <w:t>评标委员会各成员应当独立对每个供应商的商务和技术文件进行评价，并汇总商务技术得分情况。</w:t>
      </w:r>
    </w:p>
    <w:p>
      <w:pPr>
        <w:spacing w:line="570" w:lineRule="exact"/>
        <w:ind w:firstLine="472" w:firstLineChars="196"/>
        <w:rPr>
          <w:rFonts w:ascii="宋体" w:hAnsi="宋体" w:cs="宋体"/>
          <w:b/>
          <w:color w:val="auto"/>
          <w:kern w:val="0"/>
          <w:sz w:val="24"/>
          <w:highlight w:val="none"/>
        </w:rPr>
      </w:pPr>
      <w:r>
        <w:rPr>
          <w:rFonts w:hint="eastAsia" w:ascii="宋体" w:hAnsi="宋体" w:cs="宋体"/>
          <w:b/>
          <w:color w:val="auto"/>
          <w:kern w:val="0"/>
          <w:sz w:val="24"/>
          <w:highlight w:val="none"/>
        </w:rPr>
        <w:t>3.4报价评审。</w:t>
      </w:r>
    </w:p>
    <w:p>
      <w:pPr>
        <w:pStyle w:val="131"/>
        <w:spacing w:before="0" w:line="570" w:lineRule="exact"/>
        <w:ind w:firstLine="508" w:firstLineChars="212"/>
        <w:rPr>
          <w:rFonts w:ascii="宋体" w:hAnsi="宋体" w:cs="宋体"/>
          <w:color w:val="auto"/>
          <w:kern w:val="0"/>
          <w:highlight w:val="none"/>
        </w:rPr>
      </w:pPr>
      <w:r>
        <w:rPr>
          <w:rFonts w:hint="eastAsia" w:ascii="宋体" w:hAnsi="宋体" w:cs="宋体"/>
          <w:color w:val="auto"/>
          <w:kern w:val="0"/>
          <w:highlight w:val="none"/>
        </w:rPr>
        <w:t>3.4.1响应文件报价出现前后不一致的，按照下列规定修正：</w:t>
      </w:r>
    </w:p>
    <w:p>
      <w:pPr>
        <w:pStyle w:val="131"/>
        <w:spacing w:before="0" w:line="570" w:lineRule="exact"/>
        <w:ind w:firstLine="480"/>
        <w:rPr>
          <w:rFonts w:ascii="宋体" w:hAnsi="宋体" w:cs="宋体"/>
          <w:color w:val="auto"/>
          <w:kern w:val="0"/>
          <w:szCs w:val="24"/>
          <w:highlight w:val="none"/>
        </w:rPr>
      </w:pPr>
      <w:r>
        <w:rPr>
          <w:rFonts w:hint="eastAsia" w:ascii="宋体" w:hAnsi="宋体" w:cs="宋体"/>
          <w:color w:val="auto"/>
          <w:kern w:val="0"/>
          <w:szCs w:val="24"/>
          <w:highlight w:val="none"/>
        </w:rPr>
        <w:t>3.4.1.1响应文件中交易一览表(报价表)内容与响应文件中相应内容不一致的，以交易一览表(报价表)为准;</w:t>
      </w:r>
    </w:p>
    <w:p>
      <w:pPr>
        <w:pStyle w:val="131"/>
        <w:spacing w:before="0" w:line="570" w:lineRule="exact"/>
        <w:ind w:firstLine="480"/>
        <w:rPr>
          <w:rFonts w:ascii="宋体" w:hAnsi="宋体" w:cs="宋体"/>
          <w:color w:val="auto"/>
          <w:kern w:val="0"/>
          <w:szCs w:val="24"/>
          <w:highlight w:val="none"/>
        </w:rPr>
      </w:pPr>
      <w:r>
        <w:rPr>
          <w:rFonts w:hint="eastAsia" w:ascii="宋体" w:hAnsi="宋体" w:cs="宋体"/>
          <w:color w:val="auto"/>
          <w:kern w:val="0"/>
          <w:szCs w:val="24"/>
          <w:highlight w:val="none"/>
        </w:rPr>
        <w:t>3.4.1.2大写金额和小写金额不一致的，以大写金额为准;</w:t>
      </w:r>
    </w:p>
    <w:p>
      <w:pPr>
        <w:pStyle w:val="131"/>
        <w:spacing w:before="0" w:line="570" w:lineRule="exact"/>
        <w:ind w:firstLine="480"/>
        <w:rPr>
          <w:rFonts w:ascii="宋体" w:hAnsi="宋体" w:cs="宋体"/>
          <w:color w:val="auto"/>
          <w:kern w:val="0"/>
          <w:szCs w:val="24"/>
          <w:highlight w:val="none"/>
        </w:rPr>
      </w:pPr>
      <w:r>
        <w:rPr>
          <w:rFonts w:hint="eastAsia" w:ascii="宋体" w:hAnsi="宋体" w:cs="宋体"/>
          <w:color w:val="auto"/>
          <w:kern w:val="0"/>
          <w:szCs w:val="24"/>
          <w:highlight w:val="none"/>
        </w:rPr>
        <w:t>3.4.1.3单价金额小数点或者百分比有明显错位的，以交易一览表的总价为准，并修改单价;</w:t>
      </w:r>
    </w:p>
    <w:p>
      <w:pPr>
        <w:pStyle w:val="131"/>
        <w:spacing w:before="0" w:line="570" w:lineRule="exact"/>
        <w:ind w:firstLine="480"/>
        <w:rPr>
          <w:rFonts w:ascii="宋体" w:hAnsi="宋体" w:cs="宋体"/>
          <w:color w:val="auto"/>
          <w:kern w:val="0"/>
          <w:szCs w:val="24"/>
          <w:highlight w:val="none"/>
        </w:rPr>
      </w:pPr>
      <w:r>
        <w:rPr>
          <w:rFonts w:hint="eastAsia" w:ascii="宋体" w:hAnsi="宋体" w:cs="宋体"/>
          <w:color w:val="auto"/>
          <w:kern w:val="0"/>
          <w:szCs w:val="24"/>
          <w:highlight w:val="none"/>
        </w:rPr>
        <w:t>3.4.1.4总价金额与按单价汇总金额不一致的，以单价金额计算结果为准。</w:t>
      </w:r>
    </w:p>
    <w:p>
      <w:pPr>
        <w:pStyle w:val="131"/>
        <w:spacing w:before="0" w:line="570" w:lineRule="exact"/>
        <w:ind w:firstLine="480"/>
        <w:rPr>
          <w:rFonts w:ascii="宋体" w:hAnsi="宋体" w:cs="宋体"/>
          <w:color w:val="auto"/>
          <w:kern w:val="0"/>
          <w:szCs w:val="24"/>
          <w:highlight w:val="none"/>
        </w:rPr>
      </w:pPr>
      <w:r>
        <w:rPr>
          <w:rFonts w:hint="eastAsia" w:ascii="宋体" w:hAnsi="宋体" w:cs="宋体"/>
          <w:color w:val="auto"/>
          <w:kern w:val="0"/>
          <w:szCs w:val="24"/>
          <w:highlight w:val="none"/>
        </w:rPr>
        <w:t>3.4.1.5同时出现两种以上不一致的，按照3.4.1规定的顺序修正。修正后的报价按照财政部第87号令 《政府采购货物和服务招标投标管理办法》第五十一条第二款的规定经供应商确认后产生约束力。</w:t>
      </w:r>
    </w:p>
    <w:p>
      <w:pPr>
        <w:snapToGrid w:val="0"/>
        <w:spacing w:line="57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3.4.2响应文件出现不是唯一的、有选择性交易报价的，交易无效。</w:t>
      </w:r>
    </w:p>
    <w:p>
      <w:pPr>
        <w:snapToGrid w:val="0"/>
        <w:spacing w:line="57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3.4.3交易报价超过交易文件中规定的预算金额或者最高限价的，交易无效。</w:t>
      </w:r>
    </w:p>
    <w:p>
      <w:pPr>
        <w:pStyle w:val="131"/>
        <w:spacing w:before="0" w:line="570" w:lineRule="exact"/>
        <w:ind w:firstLine="480"/>
        <w:rPr>
          <w:rFonts w:ascii="宋体" w:hAnsi="宋体" w:cs="宋体"/>
          <w:color w:val="auto"/>
          <w:kern w:val="0"/>
          <w:szCs w:val="24"/>
          <w:highlight w:val="none"/>
        </w:rPr>
      </w:pPr>
      <w:r>
        <w:rPr>
          <w:rFonts w:hint="eastAsia" w:ascii="宋体" w:hAnsi="宋体" w:cs="宋体"/>
          <w:color w:val="auto"/>
          <w:kern w:val="0"/>
          <w:szCs w:val="24"/>
          <w:highlight w:val="none"/>
        </w:rPr>
        <w:t>3.4.4评标委员会认为供应商的报价明显低于其他通过符合性审查供应商的报价，有可能影响产品质量或者不能诚信履约的，应当要求其在合理的时间内提供书面说明，必要时提交相关证明材料;供应商不能证明其报价合理性的，评标委员会应当将其作为无效投标处理。</w:t>
      </w:r>
    </w:p>
    <w:p>
      <w:pPr>
        <w:spacing w:line="570" w:lineRule="exact"/>
        <w:ind w:firstLine="482" w:firstLineChars="200"/>
        <w:rPr>
          <w:rFonts w:ascii="宋体" w:hAnsi="宋体" w:cs="宋体"/>
          <w:color w:val="auto"/>
          <w:kern w:val="0"/>
          <w:sz w:val="24"/>
          <w:highlight w:val="none"/>
        </w:rPr>
      </w:pPr>
      <w:r>
        <w:rPr>
          <w:rFonts w:hint="eastAsia" w:ascii="宋体" w:hAnsi="宋体" w:cs="宋体"/>
          <w:b/>
          <w:color w:val="auto"/>
          <w:kern w:val="0"/>
          <w:sz w:val="24"/>
          <w:highlight w:val="none"/>
        </w:rPr>
        <w:t>3.5排序与推荐。</w:t>
      </w:r>
      <w:r>
        <w:rPr>
          <w:rFonts w:hint="eastAsia" w:ascii="宋体" w:hAnsi="宋体" w:cs="宋体"/>
          <w:color w:val="auto"/>
          <w:kern w:val="0"/>
          <w:sz w:val="24"/>
          <w:highlight w:val="none"/>
        </w:rPr>
        <w:t>采用综合评分法的，评标结果按评审后得分由高到低顺序排列。得分相同的，按交易报价由低到高顺序排列。得分且交易报价相同的并列。响应文件满足交易文件全部实质性要求，且按照评审因素的量化指标评审得分最高的供应商为排名第一的成交候选人。</w:t>
      </w:r>
    </w:p>
    <w:p>
      <w:pPr>
        <w:spacing w:line="570" w:lineRule="exact"/>
        <w:rPr>
          <w:rFonts w:ascii="宋体" w:hAnsi="宋体" w:cs="宋体"/>
          <w:b/>
          <w:color w:val="auto"/>
          <w:kern w:val="0"/>
          <w:sz w:val="24"/>
          <w:highlight w:val="none"/>
        </w:rPr>
      </w:pPr>
      <w:r>
        <w:rPr>
          <w:rFonts w:hint="eastAsia" w:ascii="宋体" w:hAnsi="宋体" w:cs="宋体"/>
          <w:color w:val="auto"/>
          <w:kern w:val="0"/>
          <w:sz w:val="24"/>
          <w:highlight w:val="none"/>
        </w:rPr>
        <w:t>多家供应商提供相同品牌产品（单一产品采购项目中的该产品或者非单一产品采购项目的核心产品）且通过资格审查、符合性审查的不同供应商参加同一合同项下投标的，按一家供应商计算，评审后得分最高的同品牌供应商获得成交人推荐资格；评审得分相同的，采取随机抽取方式确定，其他同品牌供应商不作为成交候选人。</w:t>
      </w:r>
    </w:p>
    <w:p>
      <w:pPr>
        <w:spacing w:line="570" w:lineRule="exact"/>
        <w:ind w:firstLine="472" w:firstLineChars="196"/>
        <w:rPr>
          <w:rFonts w:ascii="宋体" w:hAnsi="宋体" w:cs="宋体"/>
          <w:color w:val="auto"/>
          <w:kern w:val="0"/>
          <w:sz w:val="24"/>
          <w:highlight w:val="none"/>
        </w:rPr>
      </w:pPr>
      <w:r>
        <w:rPr>
          <w:rFonts w:hint="eastAsia" w:ascii="宋体" w:hAnsi="宋体" w:cs="宋体"/>
          <w:b/>
          <w:color w:val="auto"/>
          <w:kern w:val="0"/>
          <w:sz w:val="24"/>
          <w:highlight w:val="none"/>
        </w:rPr>
        <w:t>3.6编写评标报告。</w:t>
      </w:r>
      <w:r>
        <w:rPr>
          <w:rFonts w:hint="eastAsia" w:ascii="宋体" w:hAnsi="宋体" w:cs="宋体"/>
          <w:color w:val="auto"/>
          <w:kern w:val="0"/>
          <w:sz w:val="24"/>
          <w:highlight w:val="none"/>
        </w:rPr>
        <w:t>评标委员会根据全体评标成员签字的原始评标记录和评标结果编写评标报告。评标委员会成员对需要共同认定的事项存在争议的，应当按照少数服从多数的原则作出结论。持不同意见的评标委员会成员应当在评标报告上签署不同意见及理由，否则视为同意评标报告。</w:t>
      </w:r>
    </w:p>
    <w:p>
      <w:pPr>
        <w:widowControl/>
        <w:shd w:val="clear" w:color="auto" w:fill="FFFFFF"/>
        <w:adjustRightInd/>
        <w:spacing w:after="225" w:line="570" w:lineRule="exact"/>
        <w:jc w:val="left"/>
        <w:rPr>
          <w:rFonts w:ascii="宋体" w:hAnsi="宋体" w:cs="宋体"/>
          <w:b/>
          <w:color w:val="auto"/>
          <w:sz w:val="32"/>
          <w:highlight w:val="none"/>
        </w:rPr>
      </w:pPr>
      <w:r>
        <w:rPr>
          <w:rFonts w:hint="eastAsia" w:ascii="宋体" w:hAnsi="宋体" w:cs="宋体"/>
          <w:b/>
          <w:color w:val="auto"/>
          <w:sz w:val="32"/>
          <w:highlight w:val="none"/>
        </w:rPr>
        <w:t>四、评标中的其他事项</w:t>
      </w:r>
    </w:p>
    <w:p>
      <w:pPr>
        <w:pStyle w:val="131"/>
        <w:spacing w:before="0" w:line="570" w:lineRule="exact"/>
        <w:ind w:firstLine="472" w:firstLineChars="196"/>
        <w:rPr>
          <w:rFonts w:ascii="宋体" w:hAnsi="宋体" w:cs="宋体"/>
          <w:color w:val="auto"/>
          <w:kern w:val="0"/>
          <w:szCs w:val="24"/>
          <w:highlight w:val="none"/>
        </w:rPr>
      </w:pPr>
      <w:r>
        <w:rPr>
          <w:rFonts w:hint="eastAsia" w:ascii="宋体" w:hAnsi="宋体" w:cs="宋体"/>
          <w:b/>
          <w:color w:val="auto"/>
          <w:kern w:val="0"/>
          <w:szCs w:val="24"/>
          <w:highlight w:val="none"/>
        </w:rPr>
        <w:t>4.1供应商澄清、说明或者补正。</w:t>
      </w:r>
      <w:r>
        <w:rPr>
          <w:rFonts w:hint="eastAsia" w:ascii="宋体" w:hAnsi="宋体" w:cs="宋体"/>
          <w:color w:val="auto"/>
          <w:kern w:val="0"/>
          <w:szCs w:val="24"/>
          <w:highlight w:val="none"/>
        </w:rPr>
        <w:t>对于响应文件中含义不明确、同类问题表述不一致或者有明显文字和计算错误的内容需要供应商作出必要的澄清、说明或者补正的，评标委员会和供应商通过电子交易平台交换数据电文，供应商提交使用电子签名的相关数据电文或通过平台上传加盖公章的扫描件。给予供应商提交澄清、说明或补正的时间不得少于半小时，供应商已经明确表示澄清说明或补正完毕的除外。供应商的澄清、说明或者补正不得超出响应文件的范围或者改变响应文件的实质性内容。</w:t>
      </w:r>
    </w:p>
    <w:p>
      <w:pPr>
        <w:pStyle w:val="25"/>
        <w:spacing w:line="570" w:lineRule="exact"/>
        <w:ind w:left="954" w:leftChars="226" w:hanging="479" w:firstLineChars="0"/>
        <w:rPr>
          <w:rFonts w:cs="宋体"/>
          <w:color w:val="auto"/>
          <w:szCs w:val="21"/>
          <w:highlight w:val="none"/>
        </w:rPr>
      </w:pPr>
      <w:r>
        <w:rPr>
          <w:rFonts w:hint="eastAsia" w:cs="宋体"/>
          <w:b/>
          <w:color w:val="auto"/>
          <w:kern w:val="0"/>
          <w:highlight w:val="none"/>
        </w:rPr>
        <w:t>4.2交易无效。</w:t>
      </w:r>
      <w:r>
        <w:rPr>
          <w:rFonts w:hint="eastAsia" w:cs="宋体"/>
          <w:color w:val="auto"/>
          <w:szCs w:val="21"/>
          <w:highlight w:val="none"/>
        </w:rPr>
        <w:t>有下列情形之一的，交易无效：</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4.2.1供应商不具备交易文件中规定的资格要求的（供应商未提供有效的资格文件的，视为供应商不具备交易文件中规定的资格要求）；</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4.2.2响应文件未按照交易文件要求签署、盖章的；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4.2.3交易人拟采购的产品属于政府强制采购的节能产品品目清单范围的，供应商未按交易文件要求提供国家确定的认证机构出具的、处于有效期之内的节能产品认证证书的；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4.2.4响应文件含有交易人不能接受的附加条件的；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4.2.5响应文件中承诺的交易有效期少于交易文件中载明的交易有效期的；</w:t>
      </w:r>
    </w:p>
    <w:p>
      <w:pPr>
        <w:snapToGrid w:val="0"/>
        <w:spacing w:line="570" w:lineRule="exact"/>
        <w:ind w:firstLine="120" w:firstLineChars="50"/>
        <w:jc w:val="left"/>
        <w:rPr>
          <w:rFonts w:ascii="宋体" w:hAnsi="宋体" w:cs="宋体"/>
          <w:color w:val="auto"/>
          <w:kern w:val="0"/>
          <w:sz w:val="24"/>
          <w:highlight w:val="none"/>
        </w:rPr>
      </w:pPr>
      <w:r>
        <w:rPr>
          <w:rFonts w:hint="eastAsia" w:ascii="宋体" w:hAnsi="宋体" w:cs="宋体"/>
          <w:color w:val="auto"/>
          <w:kern w:val="0"/>
          <w:sz w:val="24"/>
          <w:highlight w:val="none"/>
        </w:rPr>
        <w:t xml:space="preserve">   4.2.6响应文件出现不是唯一的、有选择性交易报价的;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4.2.7交易报价超过交易文件中规定的预算金额或者最高限价的;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4.2.8报价明显低于其他通过符合性审查供应商的报价，有可能影响产品质量或者不能诚信履约的，未能按要求提供书面说明或者提交相关证明材料，不能证明其报价合理性的;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4.2.9供应商对根据修正原则修正后的报价不确认的；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4.2.10供应商提供虚假材料投标的；</w:t>
      </w:r>
    </w:p>
    <w:p>
      <w:pPr>
        <w:spacing w:line="570" w:lineRule="exact"/>
        <w:ind w:firstLine="240" w:firstLineChars="100"/>
        <w:rPr>
          <w:rFonts w:ascii="宋体" w:hAnsi="宋体" w:cs="宋体"/>
          <w:color w:val="auto"/>
          <w:kern w:val="0"/>
          <w:sz w:val="24"/>
          <w:highlight w:val="none"/>
        </w:rPr>
      </w:pPr>
      <w:r>
        <w:rPr>
          <w:rFonts w:hint="eastAsia" w:ascii="宋体" w:hAnsi="宋体" w:cs="宋体"/>
          <w:color w:val="auto"/>
          <w:kern w:val="0"/>
          <w:sz w:val="24"/>
          <w:highlight w:val="none"/>
        </w:rPr>
        <w:t xml:space="preserve">  4.2.11供应商有恶意串通、妨碍其他供应商的竞争行为、损害交易人或者其他供应商的合法权益情形的；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4.2.12供应商仅提交备份响应文件，未在电子交易平台传输递交响应文件的，交易无效；</w:t>
      </w:r>
    </w:p>
    <w:p>
      <w:pPr>
        <w:pStyle w:val="3"/>
        <w:spacing w:line="570" w:lineRule="exact"/>
        <w:ind w:left="862" w:leftChars="205"/>
        <w:rPr>
          <w:rFonts w:ascii="宋体" w:hAnsi="宋体" w:eastAsia="宋体" w:cs="宋体"/>
          <w:b w:val="0"/>
          <w:bCs w:val="0"/>
          <w:color w:val="auto"/>
          <w:kern w:val="0"/>
          <w:sz w:val="24"/>
          <w:szCs w:val="24"/>
          <w:highlight w:val="none"/>
          <w:lang w:val="en-US"/>
        </w:rPr>
      </w:pPr>
      <w:r>
        <w:rPr>
          <w:rFonts w:hint="eastAsia" w:ascii="宋体" w:hAnsi="宋体" w:eastAsia="宋体" w:cs="宋体"/>
          <w:b w:val="0"/>
          <w:bCs w:val="0"/>
          <w:color w:val="auto"/>
          <w:kern w:val="0"/>
          <w:sz w:val="24"/>
          <w:szCs w:val="24"/>
          <w:highlight w:val="none"/>
          <w:lang w:val="en-US"/>
        </w:rPr>
        <w:t>4.2.13响应文件不满足交易文件的其它实质性要求的；</w:t>
      </w:r>
    </w:p>
    <w:p>
      <w:pPr>
        <w:spacing w:line="570" w:lineRule="exact"/>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rPr>
        <w:t>4.2.14法律、法规、规章（适用本市的）及省级以上规范性文件（适用本市的）规定的其他无效情形。</w:t>
      </w:r>
    </w:p>
    <w:p>
      <w:pPr>
        <w:pStyle w:val="25"/>
        <w:snapToGrid w:val="0"/>
        <w:spacing w:line="570" w:lineRule="exact"/>
        <w:ind w:firstLine="472" w:firstLineChars="196"/>
        <w:rPr>
          <w:rFonts w:cs="宋体"/>
          <w:color w:val="auto"/>
          <w:highlight w:val="none"/>
        </w:rPr>
      </w:pPr>
      <w:r>
        <w:rPr>
          <w:rFonts w:hint="eastAsia" w:cs="宋体"/>
          <w:b/>
          <w:color w:val="auto"/>
          <w:highlight w:val="none"/>
        </w:rPr>
        <w:t>5.废标。</w:t>
      </w:r>
      <w:r>
        <w:rPr>
          <w:rFonts w:hint="eastAsia" w:cs="宋体"/>
          <w:color w:val="auto"/>
          <w:highlight w:val="none"/>
        </w:rPr>
        <w:t>根据《中华人民共和国政府采购法》第三十六条之规定，在采购中，出现下列情形之一的，应予废标：</w:t>
      </w:r>
    </w:p>
    <w:p>
      <w:pPr>
        <w:pStyle w:val="25"/>
        <w:snapToGrid w:val="0"/>
        <w:spacing w:line="570" w:lineRule="exact"/>
        <w:rPr>
          <w:rFonts w:cs="宋体"/>
          <w:color w:val="auto"/>
          <w:highlight w:val="none"/>
        </w:rPr>
      </w:pPr>
      <w:r>
        <w:rPr>
          <w:rFonts w:hint="eastAsia" w:cs="宋体"/>
          <w:color w:val="auto"/>
          <w:highlight w:val="none"/>
        </w:rPr>
        <w:t>5.1符合专业条件的供应商或者对交易文件作实质响应的供应商不足3家的；</w:t>
      </w:r>
    </w:p>
    <w:p>
      <w:pPr>
        <w:pStyle w:val="25"/>
        <w:snapToGrid w:val="0"/>
        <w:spacing w:line="570" w:lineRule="exact"/>
        <w:rPr>
          <w:rFonts w:cs="宋体"/>
          <w:color w:val="auto"/>
          <w:highlight w:val="none"/>
        </w:rPr>
      </w:pPr>
      <w:r>
        <w:rPr>
          <w:rFonts w:hint="eastAsia" w:cs="宋体"/>
          <w:color w:val="auto"/>
          <w:highlight w:val="none"/>
        </w:rPr>
        <w:t>5.2出现影响采购公正的违法、违规行为的；</w:t>
      </w:r>
    </w:p>
    <w:p>
      <w:pPr>
        <w:pStyle w:val="25"/>
        <w:snapToGrid w:val="0"/>
        <w:spacing w:line="570" w:lineRule="exact"/>
        <w:rPr>
          <w:rFonts w:cs="宋体"/>
          <w:color w:val="auto"/>
          <w:highlight w:val="none"/>
        </w:rPr>
      </w:pPr>
      <w:r>
        <w:rPr>
          <w:rFonts w:hint="eastAsia" w:cs="宋体"/>
          <w:color w:val="auto"/>
          <w:highlight w:val="none"/>
        </w:rPr>
        <w:t>5.3供应商的报价均超过了采购预算，交易人不能支付的；</w:t>
      </w:r>
    </w:p>
    <w:p>
      <w:pPr>
        <w:pStyle w:val="25"/>
        <w:snapToGrid w:val="0"/>
        <w:spacing w:line="570" w:lineRule="exact"/>
        <w:rPr>
          <w:rFonts w:cs="宋体"/>
          <w:color w:val="auto"/>
          <w:highlight w:val="none"/>
        </w:rPr>
      </w:pPr>
      <w:r>
        <w:rPr>
          <w:rFonts w:hint="eastAsia" w:cs="宋体"/>
          <w:color w:val="auto"/>
          <w:highlight w:val="none"/>
        </w:rPr>
        <w:t>5.4因重大变故，采购任务取消的。</w:t>
      </w:r>
    </w:p>
    <w:p>
      <w:pPr>
        <w:pStyle w:val="25"/>
        <w:snapToGrid w:val="0"/>
        <w:spacing w:line="570" w:lineRule="exact"/>
        <w:rPr>
          <w:rFonts w:cs="宋体"/>
          <w:color w:val="auto"/>
          <w:highlight w:val="none"/>
        </w:rPr>
      </w:pPr>
      <w:r>
        <w:rPr>
          <w:rFonts w:hint="eastAsia" w:cs="宋体"/>
          <w:color w:val="auto"/>
          <w:highlight w:val="none"/>
        </w:rPr>
        <w:t>废标后，采购机构应当将废标理由通知所有供应商。</w:t>
      </w:r>
    </w:p>
    <w:p>
      <w:pPr>
        <w:pStyle w:val="25"/>
        <w:snapToGrid w:val="0"/>
        <w:spacing w:line="570" w:lineRule="exact"/>
        <w:ind w:firstLine="590" w:firstLineChars="245"/>
        <w:rPr>
          <w:rFonts w:cs="宋体"/>
          <w:color w:val="auto"/>
          <w:highlight w:val="none"/>
        </w:rPr>
      </w:pPr>
      <w:r>
        <w:rPr>
          <w:rFonts w:hint="eastAsia" w:cs="宋体"/>
          <w:b/>
          <w:color w:val="auto"/>
          <w:highlight w:val="none"/>
        </w:rPr>
        <w:t>6.修改交易文件，重新组织采购活动。</w:t>
      </w:r>
      <w:r>
        <w:rPr>
          <w:rFonts w:hint="eastAsia" w:cs="宋体"/>
          <w:color w:val="auto"/>
          <w:highlight w:val="none"/>
        </w:rPr>
        <w:t>评标委员会发现交易文件存在歧义、重大缺陷导致评标工作无法进行，或者交易文件内容违反国家有关强制性规定的，将停止评标工作，并与交易人、采购机构沟通并作书面记录。交易人、采购机构确认后，将修改交易文件，重新组织采购活动。</w:t>
      </w:r>
    </w:p>
    <w:p>
      <w:pPr>
        <w:pStyle w:val="25"/>
        <w:snapToGrid w:val="0"/>
        <w:spacing w:line="570" w:lineRule="exact"/>
        <w:ind w:firstLine="590" w:firstLineChars="245"/>
        <w:rPr>
          <w:rFonts w:cs="宋体"/>
          <w:color w:val="auto"/>
          <w:highlight w:val="none"/>
        </w:rPr>
      </w:pPr>
      <w:r>
        <w:rPr>
          <w:rFonts w:hint="eastAsia" w:cs="宋体"/>
          <w:b/>
          <w:color w:val="auto"/>
          <w:kern w:val="0"/>
          <w:highlight w:val="none"/>
        </w:rPr>
        <w:t>7.重新开展交易。</w:t>
      </w:r>
      <w:r>
        <w:rPr>
          <w:rFonts w:hint="eastAsia" w:cs="宋体"/>
          <w:color w:val="auto"/>
          <w:highlight w:val="none"/>
        </w:rPr>
        <w:t>影响或者可能影响</w:t>
      </w:r>
      <w:r>
        <w:rPr>
          <w:rFonts w:hint="eastAsia" w:cs="宋体"/>
          <w:color w:val="auto"/>
          <w:kern w:val="0"/>
          <w:highlight w:val="none"/>
        </w:rPr>
        <w:t>成交</w:t>
      </w:r>
      <w:r>
        <w:rPr>
          <w:rFonts w:hint="eastAsia" w:cs="宋体"/>
          <w:color w:val="auto"/>
          <w:highlight w:val="none"/>
        </w:rPr>
        <w:t>、成交结果的，依照下列规定处理：</w:t>
      </w:r>
    </w:p>
    <w:p>
      <w:pPr>
        <w:pStyle w:val="25"/>
        <w:snapToGrid w:val="0"/>
        <w:spacing w:line="570" w:lineRule="exact"/>
        <w:ind w:firstLine="600" w:firstLineChars="250"/>
        <w:rPr>
          <w:rFonts w:cs="宋体"/>
          <w:color w:val="auto"/>
          <w:highlight w:val="none"/>
        </w:rPr>
      </w:pPr>
      <w:r>
        <w:rPr>
          <w:rFonts w:hint="eastAsia" w:cs="宋体"/>
          <w:color w:val="auto"/>
          <w:highlight w:val="none"/>
        </w:rPr>
        <w:t>7.1未确定</w:t>
      </w:r>
      <w:r>
        <w:rPr>
          <w:rFonts w:hint="eastAsia" w:cs="宋体"/>
          <w:color w:val="auto"/>
          <w:kern w:val="0"/>
          <w:highlight w:val="none"/>
        </w:rPr>
        <w:t>成交</w:t>
      </w:r>
      <w:r>
        <w:rPr>
          <w:rFonts w:hint="eastAsia" w:cs="宋体"/>
          <w:color w:val="auto"/>
          <w:highlight w:val="none"/>
        </w:rPr>
        <w:t>或者成交人的，终止本次交易活动，重新开展交易活动。</w:t>
      </w:r>
    </w:p>
    <w:p>
      <w:pPr>
        <w:pStyle w:val="25"/>
        <w:snapToGrid w:val="0"/>
        <w:spacing w:line="570" w:lineRule="exact"/>
        <w:ind w:firstLine="600" w:firstLineChars="250"/>
        <w:rPr>
          <w:rFonts w:cs="宋体"/>
          <w:color w:val="auto"/>
          <w:highlight w:val="none"/>
        </w:rPr>
      </w:pPr>
      <w:r>
        <w:rPr>
          <w:rFonts w:hint="eastAsia" w:cs="宋体"/>
          <w:color w:val="auto"/>
          <w:highlight w:val="none"/>
        </w:rPr>
        <w:t>7.2已确定</w:t>
      </w:r>
      <w:r>
        <w:rPr>
          <w:rFonts w:hint="eastAsia" w:cs="宋体"/>
          <w:color w:val="auto"/>
          <w:kern w:val="0"/>
          <w:highlight w:val="none"/>
        </w:rPr>
        <w:t>成交</w:t>
      </w:r>
      <w:r>
        <w:rPr>
          <w:rFonts w:hint="eastAsia" w:cs="宋体"/>
          <w:color w:val="auto"/>
          <w:highlight w:val="none"/>
        </w:rPr>
        <w:t>或者成交人但尚未签订合同的，</w:t>
      </w:r>
      <w:r>
        <w:rPr>
          <w:rFonts w:hint="eastAsia" w:cs="宋体"/>
          <w:color w:val="auto"/>
          <w:kern w:val="0"/>
          <w:highlight w:val="none"/>
        </w:rPr>
        <w:t>成交</w:t>
      </w:r>
      <w:r>
        <w:rPr>
          <w:rFonts w:hint="eastAsia" w:cs="宋体"/>
          <w:color w:val="auto"/>
          <w:highlight w:val="none"/>
        </w:rPr>
        <w:t>或者成交结果无效，从合格的</w:t>
      </w:r>
      <w:r>
        <w:rPr>
          <w:rFonts w:hint="eastAsia" w:cs="宋体"/>
          <w:color w:val="auto"/>
          <w:kern w:val="0"/>
          <w:highlight w:val="none"/>
        </w:rPr>
        <w:t>成交</w:t>
      </w:r>
      <w:r>
        <w:rPr>
          <w:rFonts w:hint="eastAsia" w:cs="宋体"/>
          <w:color w:val="auto"/>
          <w:highlight w:val="none"/>
        </w:rPr>
        <w:t>或者成交候选人中另行确定</w:t>
      </w:r>
      <w:r>
        <w:rPr>
          <w:rFonts w:hint="eastAsia" w:cs="宋体"/>
          <w:color w:val="auto"/>
          <w:kern w:val="0"/>
          <w:highlight w:val="none"/>
        </w:rPr>
        <w:t>成交</w:t>
      </w:r>
      <w:r>
        <w:rPr>
          <w:rFonts w:hint="eastAsia" w:cs="宋体"/>
          <w:color w:val="auto"/>
          <w:highlight w:val="none"/>
        </w:rPr>
        <w:t>或者成交人；没有合格的</w:t>
      </w:r>
      <w:r>
        <w:rPr>
          <w:rFonts w:hint="eastAsia" w:cs="宋体"/>
          <w:color w:val="auto"/>
          <w:kern w:val="0"/>
          <w:highlight w:val="none"/>
        </w:rPr>
        <w:t>成交</w:t>
      </w:r>
      <w:r>
        <w:rPr>
          <w:rFonts w:hint="eastAsia" w:cs="宋体"/>
          <w:color w:val="auto"/>
          <w:highlight w:val="none"/>
        </w:rPr>
        <w:t>或者成交候选人的，重新开展交易活动。</w:t>
      </w:r>
    </w:p>
    <w:p>
      <w:pPr>
        <w:pStyle w:val="25"/>
        <w:snapToGrid w:val="0"/>
        <w:spacing w:line="570" w:lineRule="exact"/>
        <w:ind w:firstLine="600" w:firstLineChars="250"/>
        <w:rPr>
          <w:rFonts w:cs="宋体"/>
          <w:color w:val="auto"/>
          <w:highlight w:val="none"/>
        </w:rPr>
      </w:pPr>
      <w:r>
        <w:rPr>
          <w:rFonts w:hint="eastAsia" w:cs="宋体"/>
          <w:color w:val="auto"/>
          <w:highlight w:val="none"/>
        </w:rPr>
        <w:t>7.3采购合同已签订但尚未履行的，撤销合同，从合格的</w:t>
      </w:r>
      <w:r>
        <w:rPr>
          <w:rFonts w:hint="eastAsia" w:cs="宋体"/>
          <w:color w:val="auto"/>
          <w:kern w:val="0"/>
          <w:highlight w:val="none"/>
        </w:rPr>
        <w:t>成交</w:t>
      </w:r>
      <w:r>
        <w:rPr>
          <w:rFonts w:hint="eastAsia" w:cs="宋体"/>
          <w:color w:val="auto"/>
          <w:highlight w:val="none"/>
        </w:rPr>
        <w:t>或者成交候选人中另行确定</w:t>
      </w:r>
      <w:r>
        <w:rPr>
          <w:rFonts w:hint="eastAsia" w:cs="宋体"/>
          <w:color w:val="auto"/>
          <w:kern w:val="0"/>
          <w:highlight w:val="none"/>
        </w:rPr>
        <w:t>成交</w:t>
      </w:r>
      <w:r>
        <w:rPr>
          <w:rFonts w:hint="eastAsia" w:cs="宋体"/>
          <w:color w:val="auto"/>
          <w:highlight w:val="none"/>
        </w:rPr>
        <w:t>或者成交人；没有合格的</w:t>
      </w:r>
      <w:r>
        <w:rPr>
          <w:rFonts w:hint="eastAsia" w:cs="宋体"/>
          <w:color w:val="auto"/>
          <w:kern w:val="0"/>
          <w:highlight w:val="none"/>
        </w:rPr>
        <w:t>成交</w:t>
      </w:r>
      <w:r>
        <w:rPr>
          <w:rFonts w:hint="eastAsia" w:cs="宋体"/>
          <w:color w:val="auto"/>
          <w:highlight w:val="none"/>
        </w:rPr>
        <w:t>或者成交候选人的，重新开展交易活动。</w:t>
      </w:r>
    </w:p>
    <w:p>
      <w:pPr>
        <w:pStyle w:val="25"/>
        <w:snapToGrid w:val="0"/>
        <w:spacing w:line="570" w:lineRule="exact"/>
        <w:rPr>
          <w:rFonts w:cs="宋体"/>
          <w:color w:val="auto"/>
          <w:highlight w:val="none"/>
        </w:rPr>
      </w:pPr>
      <w:r>
        <w:rPr>
          <w:rFonts w:hint="eastAsia" w:cs="宋体"/>
          <w:color w:val="auto"/>
          <w:highlight w:val="none"/>
        </w:rPr>
        <w:t>7.4采购合同已经履行，给交易人、供应商造成损失的，由责任人承担赔偿责任。</w:t>
      </w:r>
    </w:p>
    <w:p>
      <w:pPr>
        <w:pStyle w:val="25"/>
        <w:snapToGrid w:val="0"/>
        <w:spacing w:line="570" w:lineRule="exact"/>
        <w:rPr>
          <w:rFonts w:cs="宋体"/>
          <w:color w:val="auto"/>
          <w:highlight w:val="none"/>
        </w:rPr>
      </w:pPr>
      <w:r>
        <w:rPr>
          <w:rFonts w:hint="eastAsia" w:cs="宋体"/>
          <w:color w:val="auto"/>
          <w:highlight w:val="none"/>
        </w:rPr>
        <w:t>7.5采购当事人有其他违反政府采购法</w:t>
      </w:r>
      <w:r>
        <w:rPr>
          <w:rFonts w:hint="eastAsia" w:cs="宋体"/>
          <w:color w:val="auto"/>
          <w:kern w:val="0"/>
          <w:highlight w:val="none"/>
        </w:rPr>
        <w:t>或者政府采购法实施条例等法律法规规定</w:t>
      </w:r>
      <w:r>
        <w:rPr>
          <w:rFonts w:hint="eastAsia" w:cs="宋体"/>
          <w:color w:val="auto"/>
          <w:highlight w:val="none"/>
        </w:rPr>
        <w:t>的行为，经改正后仍然影响或者可能影响</w:t>
      </w:r>
      <w:r>
        <w:rPr>
          <w:rFonts w:hint="eastAsia" w:cs="宋体"/>
          <w:color w:val="auto"/>
          <w:kern w:val="0"/>
          <w:highlight w:val="none"/>
        </w:rPr>
        <w:t>成交</w:t>
      </w:r>
      <w:r>
        <w:rPr>
          <w:rFonts w:hint="eastAsia" w:cs="宋体"/>
          <w:color w:val="auto"/>
          <w:highlight w:val="none"/>
        </w:rPr>
        <w:t>、成交结果或者依法被认定为</w:t>
      </w:r>
      <w:r>
        <w:rPr>
          <w:rFonts w:hint="eastAsia" w:cs="宋体"/>
          <w:color w:val="auto"/>
          <w:kern w:val="0"/>
          <w:highlight w:val="none"/>
        </w:rPr>
        <w:t>成交</w:t>
      </w:r>
      <w:r>
        <w:rPr>
          <w:rFonts w:hint="eastAsia" w:cs="宋体"/>
          <w:color w:val="auto"/>
          <w:highlight w:val="none"/>
        </w:rPr>
        <w:t>、成交无效的，依照7.1-7.4规定处理。</w:t>
      </w:r>
    </w:p>
    <w:p>
      <w:pPr>
        <w:pStyle w:val="25"/>
        <w:snapToGrid w:val="0"/>
        <w:spacing w:line="360" w:lineRule="auto"/>
        <w:rPr>
          <w:rFonts w:cs="宋体"/>
          <w:color w:val="auto"/>
          <w:highlight w:val="none"/>
        </w:rPr>
      </w:pPr>
      <w:r>
        <w:rPr>
          <w:rFonts w:hint="eastAsia" w:cs="宋体"/>
          <w:color w:val="auto"/>
          <w:highlight w:val="none"/>
        </w:rPr>
        <w:t xml:space="preserve"> </w:t>
      </w:r>
    </w:p>
    <w:p>
      <w:pPr>
        <w:pStyle w:val="15"/>
        <w:rPr>
          <w:rFonts w:hAnsi="宋体" w:cs="宋体"/>
          <w:color w:val="auto"/>
          <w:highlight w:val="none"/>
        </w:rPr>
      </w:pPr>
    </w:p>
    <w:p>
      <w:pPr>
        <w:rPr>
          <w:rFonts w:ascii="宋体" w:hAnsi="宋体" w:cs="宋体"/>
          <w:color w:val="auto"/>
          <w:highlight w:val="none"/>
        </w:rPr>
      </w:pPr>
    </w:p>
    <w:p>
      <w:pPr>
        <w:rPr>
          <w:rFonts w:ascii="宋体" w:hAnsi="宋体" w:cs="宋体"/>
          <w:b/>
          <w:color w:val="auto"/>
          <w:sz w:val="36"/>
          <w:szCs w:val="36"/>
          <w:highlight w:val="none"/>
        </w:rPr>
      </w:pPr>
      <w:r>
        <w:rPr>
          <w:rFonts w:hint="eastAsia" w:ascii="宋体" w:hAnsi="宋体" w:cs="宋体"/>
          <w:b/>
          <w:color w:val="auto"/>
          <w:sz w:val="36"/>
          <w:szCs w:val="36"/>
          <w:highlight w:val="none"/>
        </w:rPr>
        <w:br w:type="page"/>
      </w:r>
    </w:p>
    <w:p>
      <w:pPr>
        <w:spacing w:line="360" w:lineRule="auto"/>
        <w:ind w:left="718" w:leftChars="342" w:firstLine="119" w:firstLineChars="33"/>
        <w:jc w:val="center"/>
        <w:outlineLvl w:val="0"/>
        <w:rPr>
          <w:rFonts w:ascii="宋体" w:hAnsi="宋体" w:cs="宋体"/>
          <w:b/>
          <w:color w:val="auto"/>
          <w:sz w:val="36"/>
          <w:szCs w:val="36"/>
          <w:highlight w:val="none"/>
        </w:rPr>
      </w:pPr>
      <w:r>
        <w:rPr>
          <w:rFonts w:hint="eastAsia" w:ascii="宋体" w:hAnsi="宋体" w:cs="宋体"/>
          <w:b/>
          <w:color w:val="auto"/>
          <w:sz w:val="36"/>
          <w:szCs w:val="36"/>
          <w:highlight w:val="none"/>
        </w:rPr>
        <w:t>第五部分 拟签订的合同文本</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合同编号：</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签订地点：                                 签订时间：20</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月</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日</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项目名称：</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甲方（需方）：                                     </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乙方（供方）：                                     </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供、需双方根据杭州市萧山区</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项目（编号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）交易结果和交易文件的要求，并经双方协调一致，订立本合同。</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一、合同文件：</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1、合同条款。</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2、成交通知书。</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3、交易文件。</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4、更正公告。</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5、成交单位响应文件。</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6、其他。</w:t>
      </w:r>
    </w:p>
    <w:p>
      <w:pPr>
        <w:spacing w:line="360" w:lineRule="auto"/>
        <w:ind w:left="479" w:leftChars="228"/>
        <w:rPr>
          <w:rFonts w:ascii="宋体" w:hAnsi="宋体" w:cs="宋体"/>
          <w:color w:val="auto"/>
          <w:sz w:val="24"/>
          <w:highlight w:val="none"/>
        </w:rPr>
      </w:pPr>
      <w:r>
        <w:rPr>
          <w:rFonts w:hint="eastAsia" w:ascii="宋体" w:hAnsi="宋体" w:cs="宋体"/>
          <w:color w:val="auto"/>
          <w:sz w:val="24"/>
          <w:highlight w:val="none"/>
        </w:rPr>
        <w:t>二、合同金额: 本合同金额为(大写)_________________元（￥</w:t>
      </w:r>
      <w:r>
        <w:rPr>
          <w:rFonts w:hint="eastAsia" w:ascii="宋体" w:hAnsi="宋体" w:cs="宋体"/>
          <w:color w:val="auto"/>
          <w:sz w:val="24"/>
          <w:highlight w:val="none"/>
          <w:u w:val="single"/>
        </w:rPr>
        <w:t>　　　　</w:t>
      </w:r>
      <w:r>
        <w:rPr>
          <w:rFonts w:hint="eastAsia" w:ascii="宋体" w:hAnsi="宋体" w:cs="宋体"/>
          <w:color w:val="auto"/>
          <w:sz w:val="24"/>
          <w:highlight w:val="none"/>
        </w:rPr>
        <w:t>元）人民币附：</w:t>
      </w:r>
    </w:p>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《项目清单内容》</w:t>
      </w:r>
    </w:p>
    <w:tbl>
      <w:tblPr>
        <w:tblStyle w:val="62"/>
        <w:tblW w:w="88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1692"/>
        <w:gridCol w:w="1800"/>
        <w:gridCol w:w="1758"/>
        <w:gridCol w:w="762"/>
        <w:gridCol w:w="1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序号</w:t>
            </w:r>
          </w:p>
        </w:tc>
        <w:tc>
          <w:tcPr>
            <w:tcW w:w="16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项目</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成交内容</w:t>
            </w:r>
          </w:p>
        </w:tc>
        <w:tc>
          <w:tcPr>
            <w:tcW w:w="175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成交单价（元）</w:t>
            </w:r>
          </w:p>
        </w:tc>
        <w:tc>
          <w:tcPr>
            <w:tcW w:w="7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数量</w:t>
            </w:r>
          </w:p>
        </w:tc>
        <w:tc>
          <w:tcPr>
            <w:tcW w:w="18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成交总价（元）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8"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1</w:t>
            </w:r>
          </w:p>
        </w:tc>
        <w:tc>
          <w:tcPr>
            <w:tcW w:w="16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175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7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18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3" w:hRule="atLeast"/>
          <w:jc w:val="center"/>
        </w:trPr>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r>
              <w:rPr>
                <w:rFonts w:hint="eastAsia" w:ascii="宋体" w:hAnsi="宋体" w:cs="宋体"/>
                <w:color w:val="auto"/>
                <w:sz w:val="24"/>
                <w:highlight w:val="none"/>
              </w:rPr>
              <w:t>2</w:t>
            </w:r>
          </w:p>
        </w:tc>
        <w:tc>
          <w:tcPr>
            <w:tcW w:w="169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175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76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c>
          <w:tcPr>
            <w:tcW w:w="186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 w:val="24"/>
                <w:highlight w:val="none"/>
              </w:rPr>
            </w:pPr>
          </w:p>
        </w:tc>
      </w:tr>
    </w:tbl>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三、技术资料</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1.乙方应按交易文件规定的时间向甲方提供有关技术资料。</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四、知识产权</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乙方应保证提供服务过程中不会侵犯任何第三方的知识产权。</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五、履约保证金</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乙方交纳人民币</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元作为本合同的履约保证金。</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六、转包或分包</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1.本合同范围的服务，应由乙方直接供应，不得转让他人供应；</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2.除非得到甲方的书面同意，乙方不得将本合同范围的服务全部或部分分包给他人供应；</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3.如有转让和未经甲方同意的分包行为，甲方有权解除合同，没收履约保证金并追究乙方的违约责任。</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七、服务质量保证期和服务质量保证金(选用)</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 服务质量保证期</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年。（自验收合格之日起计）</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 服务质量保证金</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元。</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八、合同履行时间、履行方式及履行地点</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 履行时间：</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 履行方式：</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 履行地点：</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九、款项支付</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1.付款方式：</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2.合同履行完毕，需方根据合同进行验收，验收合格后供应商按结算要求办理货款结算手续。</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十、税费</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本合同执行中相关的一切税费均由乙方负担。</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十一、质量保证及后续服务</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 乙方应按交易文件规定向甲方提供服务。</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 乙方提供的服务成果在服务质量保证期内发生故障，乙方应负责免费提供后续服务。对达不到要求者，根据实际情况，经双方协商，可按以下办法处理：</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⑴重做：由乙方承担所发生的全部费用。</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⑵贬值处理：由甲乙双方合议定价。</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⑶解除合同。</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 如在使用过程中发生问题，乙方在接到甲方通知后在</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小时内到达甲方现场。</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4.在服务质量保证期内，乙方应对出现的质量及安全问题负责处理解决并承担一切费用。</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十二、违约责任</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1.甲方无正当理由拒绝接收服务的，甲方向乙方偿付合同款项百分之</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作为违约金。</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2.甲方无故逾期验收和办理款项支付手续的，甲方应按逾期付款总额每日万分之</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向乙方支付违约金。</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3.乙方未能如期提供服务的，每日向甲方支付合同款项的千分之</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作为违约金。乙方超过约定日期10个工作日仍不能提供服务的，甲方可解除本合同，不予退还履约保证金，如造成甲方损失超过履约保证金的，超出部分由乙方继续承担赔偿责任。</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4.供方在服务项目验收合格之日起保修期内违反本合同有关承诺保证的，需方将有权不予退还质量保证金，损失赔偿不足部分，由乙方承担赔偿。</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5．如发现乙方违反交易文件和合同的有关规定，甲方有权根据约定对乙方进行处罚，并有权提前终止合同。</w:t>
      </w:r>
    </w:p>
    <w:p>
      <w:pPr>
        <w:spacing w:line="360" w:lineRule="auto"/>
        <w:ind w:firstLine="360" w:firstLineChars="150"/>
        <w:rPr>
          <w:rFonts w:ascii="宋体" w:hAnsi="宋体" w:cs="宋体"/>
          <w:color w:val="auto"/>
          <w:sz w:val="24"/>
          <w:highlight w:val="none"/>
        </w:rPr>
      </w:pPr>
      <w:r>
        <w:rPr>
          <w:rFonts w:hint="eastAsia" w:ascii="宋体" w:hAnsi="宋体" w:cs="宋体"/>
          <w:color w:val="auto"/>
          <w:sz w:val="24"/>
          <w:highlight w:val="none"/>
        </w:rPr>
        <w:t>十三、争议的解决</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因本合同引起的或与本合同有关的任何争议，合同双方应首先通过协商解决，达成书面协议，如协商不成，可选择下列第</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种方式解决。</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（1）提请杭州仲裁委员会按照该会仲裁规则进行仲裁，仲裁裁决是终局的，对合同双方均有约束力。</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（2）向有管辖权的人民法院提起诉讼。</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十四、合同生效</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1.成交供应商持成交通知书作为与需方签订合同的凭证。</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2.本合同经需、供双方法定代表人或其授权委托人签字并加盖单位公章后生效。</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3.本合同一式四份，需、供双方各执二份。</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需方（盖章）：                     供方（盖章）：</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地址：                             地址：</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法定代表人（或委托代理人）签名：   法定代表人（或委托代理人）签名：</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联系电话：                         联系电话：</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邮政编码：                         邮政编码：</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开户银行：                         开户银行：</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帐号：                             帐号：</w:t>
      </w:r>
    </w:p>
    <w:p>
      <w:pPr>
        <w:spacing w:line="360" w:lineRule="auto"/>
        <w:rPr>
          <w:rFonts w:ascii="宋体" w:hAnsi="宋体" w:cs="宋体"/>
          <w:color w:val="auto"/>
          <w:sz w:val="24"/>
          <w:highlight w:val="none"/>
        </w:rPr>
        <w:sectPr>
          <w:footerReference r:id="rId5" w:type="first"/>
          <w:headerReference r:id="rId3" w:type="default"/>
          <w:footerReference r:id="rId4" w:type="default"/>
          <w:pgSz w:w="11906" w:h="16838"/>
          <w:pgMar w:top="1418" w:right="1286" w:bottom="935" w:left="1418" w:header="851" w:footer="992" w:gutter="0"/>
          <w:cols w:space="720" w:num="1"/>
          <w:docGrid w:linePitch="312" w:charSpace="0"/>
        </w:sectPr>
      </w:pPr>
    </w:p>
    <w:p>
      <w:pPr>
        <w:pStyle w:val="51"/>
        <w:rPr>
          <w:rFonts w:ascii="宋体" w:hAnsi="宋体" w:cs="宋体"/>
          <w:color w:val="auto"/>
          <w:sz w:val="24"/>
          <w:highlight w:val="none"/>
        </w:rPr>
      </w:pPr>
    </w:p>
    <w:p>
      <w:pPr>
        <w:spacing w:line="360" w:lineRule="auto"/>
        <w:ind w:left="720" w:firstLine="723" w:firstLineChars="200"/>
        <w:outlineLvl w:val="0"/>
        <w:rPr>
          <w:rFonts w:ascii="宋体" w:hAnsi="宋体" w:cs="宋体"/>
          <w:b/>
          <w:color w:val="auto"/>
          <w:sz w:val="36"/>
          <w:szCs w:val="20"/>
          <w:highlight w:val="none"/>
        </w:rPr>
      </w:pPr>
    </w:p>
    <w:p>
      <w:pPr>
        <w:spacing w:line="360" w:lineRule="auto"/>
        <w:ind w:left="720" w:firstLine="723" w:firstLineChars="200"/>
        <w:outlineLvl w:val="0"/>
        <w:rPr>
          <w:rFonts w:ascii="宋体" w:hAnsi="宋体" w:cs="宋体"/>
          <w:b/>
          <w:color w:val="auto"/>
          <w:sz w:val="36"/>
          <w:szCs w:val="20"/>
          <w:highlight w:val="none"/>
        </w:rPr>
      </w:pPr>
      <w:r>
        <w:rPr>
          <w:rFonts w:hint="eastAsia" w:ascii="宋体" w:hAnsi="宋体" w:cs="宋体"/>
          <w:b/>
          <w:color w:val="auto"/>
          <w:sz w:val="36"/>
          <w:szCs w:val="20"/>
          <w:highlight w:val="none"/>
        </w:rPr>
        <w:t>第六部分</w:t>
      </w:r>
      <w:bookmarkEnd w:id="381"/>
      <w:r>
        <w:rPr>
          <w:rFonts w:hint="eastAsia" w:ascii="宋体" w:hAnsi="宋体" w:cs="宋体"/>
          <w:b/>
          <w:color w:val="auto"/>
          <w:sz w:val="36"/>
          <w:szCs w:val="20"/>
          <w:highlight w:val="none"/>
        </w:rPr>
        <w:t xml:space="preserve"> </w:t>
      </w:r>
      <w:bookmarkEnd w:id="382"/>
      <w:r>
        <w:rPr>
          <w:rFonts w:hint="eastAsia" w:ascii="宋体" w:hAnsi="宋体" w:cs="宋体"/>
          <w:b/>
          <w:color w:val="auto"/>
          <w:sz w:val="36"/>
          <w:szCs w:val="20"/>
          <w:highlight w:val="none"/>
        </w:rPr>
        <w:t>应提交的有关格式范例</w:t>
      </w:r>
    </w:p>
    <w:p>
      <w:pPr>
        <w:spacing w:line="360" w:lineRule="auto"/>
        <w:jc w:val="center"/>
        <w:outlineLvl w:val="0"/>
        <w:rPr>
          <w:rFonts w:ascii="宋体" w:hAnsi="宋体" w:cs="宋体"/>
          <w:b/>
          <w:color w:val="auto"/>
          <w:kern w:val="0"/>
          <w:sz w:val="36"/>
          <w:szCs w:val="36"/>
          <w:highlight w:val="none"/>
        </w:rPr>
      </w:pPr>
    </w:p>
    <w:p>
      <w:pPr>
        <w:spacing w:line="360" w:lineRule="auto"/>
        <w:jc w:val="center"/>
        <w:outlineLvl w:val="0"/>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资格文件部分</w:t>
      </w:r>
    </w:p>
    <w:p>
      <w:pPr>
        <w:spacing w:line="360" w:lineRule="auto"/>
        <w:jc w:val="center"/>
        <w:outlineLvl w:val="0"/>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目录</w:t>
      </w:r>
    </w:p>
    <w:p>
      <w:pPr>
        <w:spacing w:line="360" w:lineRule="auto"/>
        <w:jc w:val="center"/>
        <w:outlineLvl w:val="0"/>
        <w:rPr>
          <w:rFonts w:ascii="宋体" w:hAnsi="宋体" w:cs="宋体"/>
          <w:b/>
          <w:color w:val="auto"/>
          <w:kern w:val="0"/>
          <w:sz w:val="36"/>
          <w:szCs w:val="36"/>
          <w:highlight w:val="none"/>
        </w:rPr>
      </w:pP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（1）符合参加交易活动应当具备的一般条件的承诺函…………………（页码）</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（2）本项目的特定资格要求………………………………………………（页码）</w:t>
      </w:r>
    </w:p>
    <w:p>
      <w:pPr>
        <w:snapToGrid w:val="0"/>
        <w:spacing w:line="360" w:lineRule="auto"/>
        <w:ind w:firstLine="480" w:firstLineChars="200"/>
        <w:rPr>
          <w:rFonts w:ascii="宋体" w:hAnsi="宋体" w:cs="宋体"/>
          <w:color w:val="auto"/>
          <w:sz w:val="24"/>
          <w:highlight w:val="none"/>
        </w:rPr>
      </w:pPr>
    </w:p>
    <w:p>
      <w:pPr>
        <w:spacing w:line="360" w:lineRule="auto"/>
        <w:ind w:firstLine="480" w:firstLineChars="200"/>
        <w:rPr>
          <w:rFonts w:ascii="宋体" w:hAnsi="宋体" w:cs="宋体"/>
          <w:color w:val="auto"/>
          <w:sz w:val="24"/>
          <w:highlight w:val="none"/>
        </w:rPr>
      </w:pPr>
    </w:p>
    <w:p>
      <w:pPr>
        <w:snapToGrid w:val="0"/>
        <w:spacing w:line="360" w:lineRule="auto"/>
        <w:ind w:right="480"/>
        <w:jc w:val="center"/>
        <w:rPr>
          <w:rFonts w:ascii="宋体" w:hAnsi="宋体" w:cs="宋体"/>
          <w:b/>
          <w:color w:val="auto"/>
          <w:kern w:val="0"/>
          <w:sz w:val="32"/>
          <w:szCs w:val="32"/>
          <w:highlight w:val="none"/>
        </w:rPr>
      </w:pPr>
      <w:r>
        <w:rPr>
          <w:rFonts w:hint="eastAsia" w:ascii="宋体" w:hAnsi="宋体" w:cs="宋体"/>
          <w:color w:val="auto"/>
          <w:kern w:val="0"/>
          <w:sz w:val="24"/>
          <w:highlight w:val="none"/>
        </w:rPr>
        <w:br w:type="page"/>
      </w:r>
      <w:r>
        <w:rPr>
          <w:rFonts w:hint="eastAsia" w:ascii="宋体" w:hAnsi="宋体" w:cs="宋体"/>
          <w:b/>
          <w:color w:val="auto"/>
          <w:kern w:val="0"/>
          <w:sz w:val="32"/>
          <w:szCs w:val="32"/>
          <w:highlight w:val="none"/>
        </w:rPr>
        <w:t xml:space="preserve">  一、 符合参加交易活动应当具备的一般条件的承诺函</w:t>
      </w:r>
    </w:p>
    <w:p>
      <w:pPr>
        <w:snapToGrid w:val="0"/>
        <w:spacing w:line="360" w:lineRule="auto"/>
        <w:rPr>
          <w:rFonts w:ascii="宋体" w:hAnsi="宋体" w:cs="宋体"/>
          <w:color w:val="auto"/>
          <w:sz w:val="24"/>
          <w:highlight w:val="none"/>
        </w:rPr>
      </w:pPr>
    </w:p>
    <w:p>
      <w:pPr>
        <w:snapToGrid w:val="0"/>
        <w:spacing w:line="360" w:lineRule="auto"/>
        <w:rPr>
          <w:rFonts w:ascii="宋体" w:hAnsi="宋体" w:cs="宋体"/>
          <w:color w:val="auto"/>
          <w:sz w:val="24"/>
          <w:highlight w:val="none"/>
          <w:u w:val="single"/>
        </w:rPr>
      </w:pPr>
      <w:r>
        <w:rPr>
          <w:rFonts w:hint="eastAsia" w:ascii="宋体" w:hAnsi="宋体" w:cs="宋体"/>
          <w:color w:val="auto"/>
          <w:sz w:val="24"/>
          <w:highlight w:val="none"/>
          <w:u w:val="single"/>
        </w:rPr>
        <w:t>（交易人）、（采购机构）：</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我方参与</w:t>
      </w:r>
      <w:r>
        <w:rPr>
          <w:rFonts w:hint="eastAsia" w:ascii="宋体" w:hAnsi="宋体" w:cs="宋体"/>
          <w:color w:val="auto"/>
          <w:sz w:val="24"/>
          <w:highlight w:val="none"/>
          <w:u w:val="single"/>
        </w:rPr>
        <w:t>（项目名称）【交易编号：    】</w:t>
      </w:r>
      <w:r>
        <w:rPr>
          <w:rFonts w:hint="eastAsia" w:ascii="宋体" w:hAnsi="宋体" w:cs="宋体"/>
          <w:color w:val="auto"/>
          <w:sz w:val="24"/>
          <w:highlight w:val="none"/>
        </w:rPr>
        <w:t>交易活动，郑重承诺：</w:t>
      </w:r>
    </w:p>
    <w:p>
      <w:pPr>
        <w:snapToGrid w:val="0"/>
        <w:spacing w:line="360" w:lineRule="auto"/>
        <w:ind w:firstLine="360" w:firstLineChars="150"/>
        <w:rPr>
          <w:rFonts w:ascii="宋体" w:hAnsi="宋体" w:cs="宋体"/>
          <w:color w:val="auto"/>
          <w:sz w:val="24"/>
          <w:highlight w:val="none"/>
        </w:rPr>
      </w:pPr>
      <w:r>
        <w:rPr>
          <w:rFonts w:hint="eastAsia" w:ascii="宋体" w:hAnsi="宋体" w:cs="宋体"/>
          <w:color w:val="auto"/>
          <w:sz w:val="24"/>
          <w:highlight w:val="none"/>
        </w:rPr>
        <w:t>（一）具备以下条件：</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1、具有独立承担民事责任的能力；</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 xml:space="preserve">2、具有良好的商业信誉和健全的财务会计制度； </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3、具有履行合同所必需的设备和专业技术能力；</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4、有依法缴纳税收和社会保障资金的良好记录；</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5、参加采购活动前三年内，在经营活动中没有重大违法记录；</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6、具有法律、行政法规规定的其他条件。</w:t>
      </w:r>
    </w:p>
    <w:p>
      <w:pPr>
        <w:snapToGrid w:val="0"/>
        <w:spacing w:line="360" w:lineRule="auto"/>
        <w:ind w:firstLine="5520" w:firstLineChars="2300"/>
        <w:rPr>
          <w:rFonts w:ascii="宋体" w:hAnsi="宋体" w:cs="宋体"/>
          <w:color w:val="auto"/>
          <w:kern w:val="0"/>
          <w:sz w:val="24"/>
          <w:highlight w:val="none"/>
          <w:lang w:val="zh-CN"/>
        </w:rPr>
      </w:pPr>
    </w:p>
    <w:p>
      <w:pPr>
        <w:snapToGrid w:val="0"/>
        <w:spacing w:line="360" w:lineRule="auto"/>
        <w:ind w:firstLine="5520" w:firstLineChars="2300"/>
        <w:rPr>
          <w:rFonts w:ascii="宋体" w:hAnsi="宋体" w:cs="宋体"/>
          <w:color w:val="auto"/>
          <w:kern w:val="0"/>
          <w:sz w:val="24"/>
          <w:highlight w:val="none"/>
          <w:lang w:val="zh-CN"/>
        </w:rPr>
      </w:pPr>
    </w:p>
    <w:p>
      <w:pPr>
        <w:snapToGrid w:val="0"/>
        <w:spacing w:line="360" w:lineRule="auto"/>
        <w:ind w:firstLine="5520" w:firstLineChars="2300"/>
        <w:rPr>
          <w:rFonts w:ascii="宋体" w:hAnsi="宋体" w:cs="宋体"/>
          <w:color w:val="auto"/>
          <w:kern w:val="0"/>
          <w:sz w:val="24"/>
          <w:highlight w:val="none"/>
          <w:lang w:val="zh-CN"/>
        </w:rPr>
      </w:pPr>
    </w:p>
    <w:p>
      <w:pPr>
        <w:snapToGrid w:val="0"/>
        <w:spacing w:line="360" w:lineRule="auto"/>
        <w:ind w:firstLine="5520" w:firstLineChars="2300"/>
        <w:rPr>
          <w:rFonts w:ascii="宋体" w:hAnsi="宋体" w:cs="宋体"/>
          <w:color w:val="auto"/>
          <w:kern w:val="0"/>
          <w:sz w:val="24"/>
          <w:highlight w:val="none"/>
        </w:rPr>
      </w:pPr>
      <w:r>
        <w:rPr>
          <w:rFonts w:hint="eastAsia" w:ascii="宋体" w:hAnsi="宋体" w:cs="宋体"/>
          <w:color w:val="auto"/>
          <w:kern w:val="0"/>
          <w:sz w:val="24"/>
          <w:highlight w:val="none"/>
          <w:lang w:val="zh-CN"/>
        </w:rPr>
        <w:t>供应商名称(电子签名)：</w:t>
      </w:r>
    </w:p>
    <w:p>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lang w:val="zh-CN"/>
        </w:rPr>
        <w:t xml:space="preserve">                        </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日期</w:t>
      </w:r>
      <w:r>
        <w:rPr>
          <w:rFonts w:hint="eastAsia" w:ascii="宋体" w:hAnsi="宋体" w:cs="宋体"/>
          <w:color w:val="auto"/>
          <w:kern w:val="0"/>
          <w:sz w:val="24"/>
          <w:highlight w:val="none"/>
        </w:rPr>
        <w:t xml:space="preserve">：  年  </w:t>
      </w:r>
      <w:r>
        <w:rPr>
          <w:rFonts w:hint="eastAsia" w:ascii="宋体" w:hAnsi="宋体" w:cs="宋体"/>
          <w:color w:val="auto"/>
          <w:kern w:val="0"/>
          <w:sz w:val="24"/>
          <w:highlight w:val="none"/>
          <w:lang w:val="zh-CN"/>
        </w:rPr>
        <w:t>月</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日</w:t>
      </w: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rPr>
          <w:rFonts w:ascii="宋体" w:hAnsi="宋体" w:cs="宋体"/>
          <w:color w:val="auto"/>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pPr>
        <w:widowControl/>
        <w:spacing w:line="360" w:lineRule="auto"/>
        <w:ind w:left="150"/>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二、本项目的特定资格要求</w:t>
      </w:r>
    </w:p>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（根据交易公告本项目的特定资格要求提供相应的材料；未要求的，无需提供）</w:t>
      </w:r>
    </w:p>
    <w:p>
      <w:pPr>
        <w:spacing w:line="360" w:lineRule="auto"/>
        <w:jc w:val="center"/>
        <w:rPr>
          <w:rFonts w:ascii="宋体" w:hAnsi="宋体" w:cs="宋体"/>
          <w:color w:val="auto"/>
          <w:kern w:val="0"/>
          <w:sz w:val="24"/>
          <w:highlight w:val="none"/>
          <w:lang w:val="zh-CN"/>
        </w:rPr>
      </w:pPr>
    </w:p>
    <w:p>
      <w:pPr>
        <w:widowControl/>
        <w:spacing w:line="360" w:lineRule="auto"/>
        <w:ind w:left="150"/>
        <w:jc w:val="center"/>
        <w:rPr>
          <w:rFonts w:ascii="宋体" w:hAnsi="宋体" w:cs="宋体"/>
          <w:b/>
          <w:color w:val="auto"/>
          <w:kern w:val="0"/>
          <w:sz w:val="32"/>
          <w:szCs w:val="32"/>
          <w:highlight w:val="none"/>
        </w:rPr>
      </w:pPr>
    </w:p>
    <w:p>
      <w:pPr>
        <w:rPr>
          <w:rFonts w:ascii="宋体" w:hAnsi="宋体" w:cs="宋体"/>
          <w:color w:val="auto"/>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pacing w:line="360" w:lineRule="auto"/>
        <w:jc w:val="center"/>
        <w:outlineLvl w:val="0"/>
        <w:rPr>
          <w:rFonts w:ascii="宋体" w:hAnsi="宋体" w:cs="宋体"/>
          <w:b/>
          <w:color w:val="auto"/>
          <w:kern w:val="0"/>
          <w:sz w:val="36"/>
          <w:szCs w:val="36"/>
          <w:highlight w:val="none"/>
        </w:rPr>
      </w:pPr>
    </w:p>
    <w:p>
      <w:pPr>
        <w:snapToGrid w:val="0"/>
        <w:spacing w:line="360" w:lineRule="auto"/>
        <w:ind w:right="480"/>
        <w:jc w:val="center"/>
        <w:rPr>
          <w:rFonts w:ascii="宋体" w:hAnsi="宋体" w:cs="宋体"/>
          <w:b/>
          <w:color w:val="auto"/>
          <w:kern w:val="0"/>
          <w:sz w:val="32"/>
          <w:szCs w:val="32"/>
          <w:highlight w:val="none"/>
        </w:rPr>
      </w:pPr>
    </w:p>
    <w:p>
      <w:pPr>
        <w:spacing w:line="360" w:lineRule="auto"/>
        <w:jc w:val="center"/>
        <w:outlineLvl w:val="0"/>
        <w:rPr>
          <w:rFonts w:ascii="宋体" w:hAnsi="宋体" w:cs="宋体"/>
          <w:b/>
          <w:color w:val="auto"/>
          <w:kern w:val="0"/>
          <w:sz w:val="36"/>
          <w:szCs w:val="36"/>
          <w:highlight w:val="none"/>
        </w:rPr>
      </w:pPr>
    </w:p>
    <w:p>
      <w:pPr>
        <w:snapToGrid w:val="0"/>
        <w:spacing w:line="360" w:lineRule="auto"/>
        <w:ind w:right="480"/>
        <w:jc w:val="center"/>
        <w:rPr>
          <w:rFonts w:ascii="宋体" w:hAnsi="宋体" w:cs="宋体"/>
          <w:b/>
          <w:color w:val="auto"/>
          <w:kern w:val="0"/>
          <w:sz w:val="32"/>
          <w:szCs w:val="32"/>
          <w:highlight w:val="none"/>
        </w:rPr>
      </w:pPr>
    </w:p>
    <w:p>
      <w:pPr>
        <w:spacing w:line="360" w:lineRule="auto"/>
        <w:jc w:val="center"/>
        <w:outlineLvl w:val="0"/>
        <w:rPr>
          <w:rFonts w:ascii="宋体" w:hAnsi="宋体" w:cs="宋体"/>
          <w:b/>
          <w:color w:val="auto"/>
          <w:kern w:val="0"/>
          <w:sz w:val="36"/>
          <w:szCs w:val="36"/>
          <w:highlight w:val="none"/>
        </w:rPr>
      </w:pPr>
    </w:p>
    <w:p>
      <w:pPr>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br w:type="page"/>
      </w:r>
    </w:p>
    <w:p>
      <w:pPr>
        <w:spacing w:line="360" w:lineRule="auto"/>
        <w:ind w:right="420" w:firstLine="3614" w:firstLineChars="1000"/>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商务技术文件部分</w:t>
      </w:r>
    </w:p>
    <w:p>
      <w:pPr>
        <w:spacing w:line="360" w:lineRule="auto"/>
        <w:jc w:val="center"/>
        <w:outlineLvl w:val="0"/>
        <w:rPr>
          <w:rFonts w:ascii="宋体" w:hAnsi="宋体" w:cs="宋体"/>
          <w:b/>
          <w:color w:val="auto"/>
          <w:kern w:val="0"/>
          <w:sz w:val="24"/>
          <w:highlight w:val="none"/>
        </w:rPr>
      </w:pPr>
    </w:p>
    <w:p>
      <w:pPr>
        <w:spacing w:line="360" w:lineRule="auto"/>
        <w:jc w:val="center"/>
        <w:outlineLvl w:val="0"/>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目录</w:t>
      </w:r>
    </w:p>
    <w:p>
      <w:pPr>
        <w:snapToGrid w:val="0"/>
        <w:spacing w:line="360" w:lineRule="auto"/>
        <w:ind w:left="479" w:leftChars="228"/>
        <w:rPr>
          <w:rFonts w:ascii="宋体" w:hAnsi="宋体" w:cs="宋体"/>
          <w:color w:val="auto"/>
          <w:highlight w:val="none"/>
        </w:rPr>
      </w:pPr>
      <w:r>
        <w:rPr>
          <w:rFonts w:hint="eastAsia" w:ascii="宋体" w:hAnsi="宋体" w:cs="宋体"/>
          <w:color w:val="auto"/>
          <w:sz w:val="24"/>
          <w:highlight w:val="none"/>
        </w:rPr>
        <w:t>（1）交易函</w:t>
      </w:r>
      <w:r>
        <w:rPr>
          <w:rFonts w:hint="eastAsia" w:ascii="宋体" w:hAnsi="宋体" w:cs="宋体"/>
          <w:color w:val="auto"/>
          <w:highlight w:val="none"/>
        </w:rPr>
        <w:t>…………………………………………………………………………………（页码）</w:t>
      </w:r>
      <w:r>
        <w:rPr>
          <w:rFonts w:hint="eastAsia" w:ascii="宋体" w:hAnsi="宋体" w:cs="宋体"/>
          <w:color w:val="auto"/>
          <w:sz w:val="24"/>
          <w:highlight w:val="none"/>
        </w:rPr>
        <w:t>（2）授权委托书或法定代表人（单位负责人、自然人本人）身份证明</w:t>
      </w:r>
      <w:r>
        <w:rPr>
          <w:rFonts w:hint="eastAsia" w:ascii="宋体" w:hAnsi="宋体" w:cs="宋体"/>
          <w:color w:val="auto"/>
          <w:highlight w:val="none"/>
        </w:rPr>
        <w:t>………（页码）</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（3）营业执照</w:t>
      </w:r>
      <w:r>
        <w:rPr>
          <w:rFonts w:hint="eastAsia" w:ascii="宋体" w:hAnsi="宋体" w:cs="宋体"/>
          <w:color w:val="auto"/>
          <w:highlight w:val="none"/>
        </w:rPr>
        <w:t>………………………………………………………………………………（页码）</w:t>
      </w:r>
    </w:p>
    <w:p>
      <w:pPr>
        <w:snapToGrid w:val="0"/>
        <w:spacing w:line="360" w:lineRule="auto"/>
        <w:ind w:firstLine="480" w:firstLineChars="200"/>
        <w:rPr>
          <w:rFonts w:ascii="宋体" w:hAnsi="宋体" w:cs="宋体"/>
          <w:color w:val="auto"/>
          <w:highlight w:val="none"/>
        </w:rPr>
      </w:pPr>
      <w:r>
        <w:rPr>
          <w:rFonts w:hint="eastAsia" w:ascii="宋体" w:hAnsi="宋体" w:cs="宋体"/>
          <w:color w:val="auto"/>
          <w:sz w:val="24"/>
          <w:highlight w:val="none"/>
        </w:rPr>
        <w:t>（4）符合性审查资料</w:t>
      </w:r>
      <w:r>
        <w:rPr>
          <w:rFonts w:hint="eastAsia" w:ascii="宋体" w:hAnsi="宋体" w:cs="宋体"/>
          <w:color w:val="auto"/>
          <w:highlight w:val="none"/>
        </w:rPr>
        <w:t>………………………………………………………………………（页码）</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（5）评标标准相应的商务技术资料</w:t>
      </w:r>
      <w:r>
        <w:rPr>
          <w:rFonts w:hint="eastAsia" w:ascii="宋体" w:hAnsi="宋体" w:cs="宋体"/>
          <w:color w:val="auto"/>
          <w:highlight w:val="none"/>
        </w:rPr>
        <w:t>…………………………</w:t>
      </w:r>
      <w:r>
        <w:rPr>
          <w:rFonts w:hint="eastAsia" w:ascii="宋体" w:hAnsi="宋体" w:cs="宋体"/>
          <w:color w:val="auto"/>
          <w:sz w:val="24"/>
          <w:highlight w:val="none"/>
        </w:rPr>
        <w:t>………</w:t>
      </w:r>
      <w:r>
        <w:rPr>
          <w:rFonts w:hint="eastAsia" w:ascii="宋体" w:hAnsi="宋体" w:cs="宋体"/>
          <w:color w:val="auto"/>
          <w:highlight w:val="none"/>
        </w:rPr>
        <w:t>…</w:t>
      </w:r>
      <w:r>
        <w:rPr>
          <w:rFonts w:hint="eastAsia" w:ascii="宋体" w:hAnsi="宋体" w:cs="宋体"/>
          <w:color w:val="auto"/>
          <w:sz w:val="24"/>
          <w:highlight w:val="none"/>
        </w:rPr>
        <w:t>…</w:t>
      </w:r>
      <w:r>
        <w:rPr>
          <w:rFonts w:hint="eastAsia" w:ascii="宋体" w:hAnsi="宋体" w:cs="宋体"/>
          <w:color w:val="auto"/>
          <w:highlight w:val="none"/>
        </w:rPr>
        <w:t>……………（页码）</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（6）商务技术偏离表</w:t>
      </w:r>
      <w:r>
        <w:rPr>
          <w:rFonts w:hint="eastAsia" w:ascii="宋体" w:hAnsi="宋体" w:cs="宋体"/>
          <w:color w:val="auto"/>
          <w:highlight w:val="none"/>
        </w:rPr>
        <w:t>………………………………………………………………………（页码）</w:t>
      </w:r>
    </w:p>
    <w:p>
      <w:pPr>
        <w:snapToGrid w:val="0"/>
        <w:spacing w:line="360" w:lineRule="auto"/>
        <w:ind w:left="479" w:leftChars="228"/>
        <w:rPr>
          <w:rFonts w:ascii="宋体" w:hAnsi="宋体" w:cs="宋体"/>
          <w:color w:val="auto"/>
          <w:sz w:val="24"/>
          <w:highlight w:val="none"/>
        </w:rPr>
      </w:pPr>
      <w:r>
        <w:rPr>
          <w:rFonts w:hint="eastAsia" w:ascii="宋体" w:hAnsi="宋体" w:cs="宋体"/>
          <w:color w:val="auto"/>
          <w:sz w:val="24"/>
          <w:highlight w:val="none"/>
        </w:rPr>
        <w:t>（7）</w:t>
      </w:r>
      <w:r>
        <w:rPr>
          <w:rFonts w:hint="eastAsia" w:ascii="宋体" w:hAnsi="宋体" w:cs="宋体"/>
          <w:color w:val="auto"/>
          <w:sz w:val="24"/>
          <w:highlight w:val="none"/>
          <w:lang w:val="zh-CN"/>
        </w:rPr>
        <w:t>供应商廉洁自律承诺书</w:t>
      </w:r>
      <w:r>
        <w:rPr>
          <w:rFonts w:hint="eastAsia" w:ascii="宋体" w:hAnsi="宋体" w:cs="宋体"/>
          <w:color w:val="auto"/>
          <w:highlight w:val="none"/>
        </w:rPr>
        <w:t>……………………………………………………………（页码）</w:t>
      </w:r>
    </w:p>
    <w:p>
      <w:pPr>
        <w:snapToGrid w:val="0"/>
        <w:spacing w:line="360" w:lineRule="auto"/>
        <w:jc w:val="center"/>
        <w:rPr>
          <w:rFonts w:ascii="宋体" w:hAnsi="宋体" w:cs="宋体"/>
          <w:b/>
          <w:color w:val="auto"/>
          <w:kern w:val="0"/>
          <w:sz w:val="32"/>
          <w:szCs w:val="32"/>
          <w:highlight w:val="none"/>
          <w:lang w:val="zh-CN"/>
        </w:rPr>
      </w:pPr>
    </w:p>
    <w:p>
      <w:pPr>
        <w:snapToGrid w:val="0"/>
        <w:spacing w:line="360" w:lineRule="auto"/>
        <w:jc w:val="center"/>
        <w:rPr>
          <w:rFonts w:ascii="宋体" w:hAnsi="宋体" w:cs="宋体"/>
          <w:b/>
          <w:color w:val="auto"/>
          <w:kern w:val="0"/>
          <w:sz w:val="32"/>
          <w:szCs w:val="32"/>
          <w:highlight w:val="none"/>
          <w:lang w:val="zh-CN"/>
        </w:rPr>
      </w:pPr>
    </w:p>
    <w:p>
      <w:pPr>
        <w:snapToGrid w:val="0"/>
        <w:spacing w:line="360" w:lineRule="auto"/>
        <w:jc w:val="center"/>
        <w:rPr>
          <w:rFonts w:ascii="宋体" w:hAnsi="宋体" w:cs="宋体"/>
          <w:b/>
          <w:color w:val="auto"/>
          <w:kern w:val="0"/>
          <w:sz w:val="32"/>
          <w:szCs w:val="32"/>
          <w:highlight w:val="none"/>
          <w:lang w:val="zh-CN"/>
        </w:rPr>
      </w:pPr>
    </w:p>
    <w:p>
      <w:pPr>
        <w:snapToGrid w:val="0"/>
        <w:spacing w:line="360" w:lineRule="auto"/>
        <w:jc w:val="center"/>
        <w:rPr>
          <w:rFonts w:ascii="宋体" w:hAnsi="宋体" w:cs="宋体"/>
          <w:b/>
          <w:color w:val="auto"/>
          <w:kern w:val="0"/>
          <w:sz w:val="32"/>
          <w:szCs w:val="32"/>
          <w:highlight w:val="none"/>
          <w:lang w:val="zh-CN"/>
        </w:rPr>
      </w:pPr>
    </w:p>
    <w:p>
      <w:pPr>
        <w:snapToGrid w:val="0"/>
        <w:spacing w:line="360" w:lineRule="auto"/>
        <w:jc w:val="center"/>
        <w:rPr>
          <w:rFonts w:ascii="宋体" w:hAnsi="宋体" w:cs="宋体"/>
          <w:b/>
          <w:color w:val="auto"/>
          <w:kern w:val="0"/>
          <w:sz w:val="32"/>
          <w:szCs w:val="32"/>
          <w:highlight w:val="none"/>
          <w:lang w:val="zh-CN"/>
        </w:rPr>
      </w:pPr>
    </w:p>
    <w:p>
      <w:pPr>
        <w:snapToGrid w:val="0"/>
        <w:spacing w:line="360" w:lineRule="auto"/>
        <w:jc w:val="center"/>
        <w:outlineLvl w:val="0"/>
        <w:rPr>
          <w:rFonts w:ascii="宋体" w:hAnsi="宋体" w:cs="宋体"/>
          <w:b/>
          <w:color w:val="auto"/>
          <w:kern w:val="0"/>
          <w:sz w:val="32"/>
          <w:szCs w:val="32"/>
          <w:highlight w:val="none"/>
        </w:rPr>
      </w:pPr>
    </w:p>
    <w:p>
      <w:pPr>
        <w:snapToGrid w:val="0"/>
        <w:spacing w:line="360" w:lineRule="auto"/>
        <w:jc w:val="center"/>
        <w:outlineLvl w:val="0"/>
        <w:rPr>
          <w:rFonts w:ascii="宋体" w:hAnsi="宋体" w:cs="宋体"/>
          <w:b/>
          <w:color w:val="auto"/>
          <w:kern w:val="0"/>
          <w:sz w:val="32"/>
          <w:szCs w:val="32"/>
          <w:highlight w:val="none"/>
        </w:rPr>
      </w:pPr>
    </w:p>
    <w:p>
      <w:pPr>
        <w:rPr>
          <w:rFonts w:ascii="宋体" w:hAnsi="宋体" w:cs="宋体"/>
          <w:color w:val="auto"/>
          <w:highlight w:val="none"/>
        </w:rPr>
      </w:pPr>
    </w:p>
    <w:p>
      <w:pPr>
        <w:snapToGrid w:val="0"/>
        <w:spacing w:line="360" w:lineRule="auto"/>
        <w:jc w:val="center"/>
        <w:outlineLvl w:val="0"/>
        <w:rPr>
          <w:rFonts w:ascii="宋体" w:hAnsi="宋体" w:cs="宋体"/>
          <w:b/>
          <w:color w:val="auto"/>
          <w:kern w:val="0"/>
          <w:sz w:val="32"/>
          <w:szCs w:val="32"/>
          <w:highlight w:val="none"/>
        </w:rPr>
      </w:pPr>
    </w:p>
    <w:p>
      <w:pPr>
        <w:snapToGrid w:val="0"/>
        <w:spacing w:line="360" w:lineRule="auto"/>
        <w:jc w:val="center"/>
        <w:outlineLvl w:val="0"/>
        <w:rPr>
          <w:rFonts w:ascii="宋体" w:hAnsi="宋体" w:cs="宋体"/>
          <w:b/>
          <w:color w:val="auto"/>
          <w:kern w:val="0"/>
          <w:sz w:val="32"/>
          <w:szCs w:val="32"/>
          <w:highlight w:val="none"/>
        </w:rPr>
      </w:pPr>
    </w:p>
    <w:p>
      <w:pPr>
        <w:snapToGrid w:val="0"/>
        <w:spacing w:line="360" w:lineRule="auto"/>
        <w:jc w:val="center"/>
        <w:outlineLvl w:val="0"/>
        <w:rPr>
          <w:rFonts w:ascii="宋体" w:hAnsi="宋体" w:cs="宋体"/>
          <w:b/>
          <w:color w:val="auto"/>
          <w:kern w:val="0"/>
          <w:sz w:val="32"/>
          <w:szCs w:val="32"/>
          <w:highlight w:val="none"/>
        </w:rPr>
      </w:pPr>
    </w:p>
    <w:p>
      <w:pPr>
        <w:snapToGrid w:val="0"/>
        <w:spacing w:line="360" w:lineRule="auto"/>
        <w:jc w:val="center"/>
        <w:outlineLvl w:val="0"/>
        <w:rPr>
          <w:rFonts w:ascii="宋体" w:hAnsi="宋体" w:cs="宋体"/>
          <w:b/>
          <w:color w:val="auto"/>
          <w:kern w:val="0"/>
          <w:sz w:val="32"/>
          <w:szCs w:val="32"/>
          <w:highlight w:val="none"/>
        </w:rPr>
      </w:pPr>
    </w:p>
    <w:p>
      <w:pPr>
        <w:snapToGrid w:val="0"/>
        <w:spacing w:line="360" w:lineRule="auto"/>
        <w:jc w:val="center"/>
        <w:outlineLvl w:val="0"/>
        <w:rPr>
          <w:rFonts w:ascii="宋体" w:hAnsi="宋体" w:cs="宋体"/>
          <w:b/>
          <w:color w:val="auto"/>
          <w:kern w:val="0"/>
          <w:sz w:val="32"/>
          <w:szCs w:val="32"/>
          <w:highlight w:val="none"/>
        </w:rPr>
      </w:pPr>
    </w:p>
    <w:p>
      <w:pPr>
        <w:snapToGrid w:val="0"/>
        <w:spacing w:line="360" w:lineRule="auto"/>
        <w:jc w:val="center"/>
        <w:outlineLvl w:val="0"/>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pPr>
        <w:snapToGrid w:val="0"/>
        <w:spacing w:line="360" w:lineRule="auto"/>
        <w:jc w:val="center"/>
        <w:outlineLvl w:val="0"/>
        <w:rPr>
          <w:rFonts w:ascii="宋体" w:hAnsi="宋体" w:cs="宋体"/>
          <w:b/>
          <w:color w:val="auto"/>
          <w:sz w:val="32"/>
          <w:szCs w:val="32"/>
          <w:highlight w:val="none"/>
        </w:rPr>
      </w:pPr>
      <w:r>
        <w:rPr>
          <w:rFonts w:hint="eastAsia" w:ascii="宋体" w:hAnsi="宋体" w:cs="宋体"/>
          <w:b/>
          <w:color w:val="auto"/>
          <w:kern w:val="0"/>
          <w:sz w:val="32"/>
          <w:szCs w:val="32"/>
          <w:highlight w:val="none"/>
        </w:rPr>
        <w:t>一、交易函</w:t>
      </w:r>
    </w:p>
    <w:p>
      <w:pPr>
        <w:snapToGrid w:val="0"/>
        <w:spacing w:line="360" w:lineRule="auto"/>
        <w:rPr>
          <w:rFonts w:ascii="宋体" w:hAnsi="宋体" w:cs="宋体"/>
          <w:color w:val="auto"/>
          <w:sz w:val="24"/>
          <w:highlight w:val="none"/>
          <w:u w:val="single"/>
        </w:rPr>
      </w:pPr>
      <w:r>
        <w:rPr>
          <w:rFonts w:hint="eastAsia" w:ascii="宋体" w:hAnsi="宋体" w:cs="宋体"/>
          <w:color w:val="auto"/>
          <w:sz w:val="24"/>
          <w:highlight w:val="none"/>
          <w:u w:val="single"/>
        </w:rPr>
        <w:t>（交易人）、（采购代理机构）：</w:t>
      </w:r>
    </w:p>
    <w:p>
      <w:pPr>
        <w:snapToGrid w:val="0"/>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我方参加你方组织的</w:t>
      </w:r>
      <w:r>
        <w:rPr>
          <w:rFonts w:hint="eastAsia" w:ascii="宋体" w:hAnsi="宋体" w:cs="宋体"/>
          <w:color w:val="auto"/>
          <w:sz w:val="24"/>
          <w:highlight w:val="none"/>
          <w:u w:val="single"/>
        </w:rPr>
        <w:t>（项目名称）【交易编号：（采购编号）】</w:t>
      </w:r>
      <w:r>
        <w:rPr>
          <w:rFonts w:hint="eastAsia" w:ascii="宋体" w:hAnsi="宋体" w:cs="宋体"/>
          <w:color w:val="auto"/>
          <w:sz w:val="24"/>
          <w:highlight w:val="none"/>
        </w:rPr>
        <w:t>招标的有关活动，并对此项目进行投标。为此：</w:t>
      </w:r>
    </w:p>
    <w:p>
      <w:pPr>
        <w:snapToGrid w:val="0"/>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1、我方承诺交易有效期从提交响应文件的截止之日起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天（不少于90天）</w:t>
      </w:r>
      <w:r>
        <w:rPr>
          <w:rFonts w:hint="eastAsia" w:ascii="宋体" w:hAnsi="宋体" w:cs="宋体"/>
          <w:color w:val="auto"/>
          <w:highlight w:val="none"/>
        </w:rPr>
        <w:t>，</w:t>
      </w:r>
      <w:r>
        <w:rPr>
          <w:rFonts w:hint="eastAsia" w:ascii="宋体" w:hAnsi="宋体" w:cs="宋体"/>
          <w:color w:val="auto"/>
          <w:sz w:val="24"/>
          <w:highlight w:val="none"/>
        </w:rPr>
        <w:t>本响应文件在交易有效期满之前均具有约束力。</w:t>
      </w:r>
    </w:p>
    <w:p>
      <w:pPr>
        <w:snapToGrid w:val="0"/>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2、我方的响应文件包括以下内容：</w:t>
      </w:r>
    </w:p>
    <w:p>
      <w:pPr>
        <w:snapToGrid w:val="0"/>
        <w:spacing w:line="440" w:lineRule="exact"/>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2.1资格文件：</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2.1.1承诺函；</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2.1.2本项目的特定资格要求（如果有）。</w:t>
      </w:r>
    </w:p>
    <w:p>
      <w:pPr>
        <w:snapToGrid w:val="0"/>
        <w:spacing w:line="440" w:lineRule="exact"/>
        <w:ind w:left="210" w:leftChars="100" w:firstLine="480" w:firstLineChars="200"/>
        <w:rPr>
          <w:rFonts w:ascii="宋体" w:hAnsi="宋体" w:cs="宋体"/>
          <w:color w:val="auto"/>
          <w:sz w:val="24"/>
          <w:highlight w:val="none"/>
          <w:lang w:val="zh-CN"/>
        </w:rPr>
      </w:pPr>
      <w:r>
        <w:rPr>
          <w:rFonts w:hint="eastAsia" w:ascii="宋体" w:hAnsi="宋体" w:cs="宋体"/>
          <w:color w:val="auto"/>
          <w:sz w:val="24"/>
          <w:highlight w:val="none"/>
        </w:rPr>
        <w:t>2</w:t>
      </w:r>
      <w:r>
        <w:rPr>
          <w:rFonts w:hint="eastAsia" w:ascii="宋体" w:hAnsi="宋体" w:cs="宋体"/>
          <w:color w:val="auto"/>
          <w:sz w:val="24"/>
          <w:highlight w:val="none"/>
          <w:lang w:val="zh-CN"/>
        </w:rPr>
        <w:t>.</w:t>
      </w:r>
      <w:r>
        <w:rPr>
          <w:rFonts w:hint="eastAsia" w:ascii="宋体" w:hAnsi="宋体" w:cs="宋体"/>
          <w:color w:val="auto"/>
          <w:sz w:val="24"/>
          <w:highlight w:val="none"/>
        </w:rPr>
        <w:t>2</w:t>
      </w:r>
      <w:r>
        <w:rPr>
          <w:rFonts w:hint="eastAsia" w:ascii="宋体" w:hAnsi="宋体" w:cs="宋体"/>
          <w:color w:val="auto"/>
          <w:sz w:val="24"/>
          <w:highlight w:val="none"/>
          <w:lang w:val="zh-CN"/>
        </w:rPr>
        <w:t xml:space="preserve"> </w:t>
      </w:r>
      <w:r>
        <w:rPr>
          <w:rFonts w:hint="eastAsia" w:ascii="宋体" w:hAnsi="宋体" w:cs="宋体"/>
          <w:color w:val="auto"/>
          <w:sz w:val="24"/>
          <w:highlight w:val="none"/>
        </w:rPr>
        <w:t>商务技术</w:t>
      </w:r>
      <w:r>
        <w:rPr>
          <w:rFonts w:hint="eastAsia" w:ascii="宋体" w:hAnsi="宋体" w:cs="宋体"/>
          <w:color w:val="auto"/>
          <w:sz w:val="24"/>
          <w:highlight w:val="none"/>
          <w:lang w:val="zh-CN"/>
        </w:rPr>
        <w:t>文件：</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2.2.1交易函；</w:t>
      </w:r>
      <w:r>
        <w:rPr>
          <w:rFonts w:hint="eastAsia" w:ascii="宋体" w:hAnsi="宋体" w:cs="宋体"/>
          <w:color w:val="auto"/>
          <w:sz w:val="24"/>
          <w:highlight w:val="none"/>
          <w:lang w:val="zh-CN"/>
        </w:rPr>
        <w:t xml:space="preserve"> </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2.2.2授权委托书或法定代表人（单位负责人）身份证明；</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2.2.3符合性审查资料；</w:t>
      </w:r>
    </w:p>
    <w:p>
      <w:pPr>
        <w:snapToGrid w:val="0"/>
        <w:spacing w:line="440" w:lineRule="exact"/>
        <w:ind w:left="420" w:leftChars="200" w:firstLine="480" w:firstLineChars="200"/>
        <w:rPr>
          <w:rFonts w:ascii="宋体" w:hAnsi="宋体" w:cs="宋体"/>
          <w:color w:val="auto"/>
          <w:highlight w:val="none"/>
        </w:rPr>
      </w:pPr>
      <w:r>
        <w:rPr>
          <w:rFonts w:hint="eastAsia" w:ascii="宋体" w:hAnsi="宋体" w:cs="宋体"/>
          <w:color w:val="auto"/>
          <w:sz w:val="24"/>
          <w:highlight w:val="none"/>
        </w:rPr>
        <w:t>2.2.4评标标准相应的商务技术资料；</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2.2.5响应标的清单；</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2.2.6商务技术偏离表；</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2.2.7</w:t>
      </w:r>
      <w:r>
        <w:rPr>
          <w:rFonts w:hint="eastAsia" w:ascii="宋体" w:hAnsi="宋体" w:cs="宋体"/>
          <w:color w:val="auto"/>
          <w:sz w:val="24"/>
          <w:highlight w:val="none"/>
          <w:lang w:val="zh-CN"/>
        </w:rPr>
        <w:t>供应商廉洁自律承诺书</w:t>
      </w:r>
    </w:p>
    <w:p>
      <w:pPr>
        <w:snapToGrid w:val="0"/>
        <w:spacing w:line="440" w:lineRule="exact"/>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zh-CN"/>
        </w:rPr>
        <w:t>.</w:t>
      </w:r>
      <w:r>
        <w:rPr>
          <w:rFonts w:hint="eastAsia" w:ascii="宋体" w:hAnsi="宋体" w:cs="宋体"/>
          <w:color w:val="auto"/>
          <w:sz w:val="24"/>
          <w:highlight w:val="none"/>
        </w:rPr>
        <w:t>3报价文件</w:t>
      </w:r>
    </w:p>
    <w:p>
      <w:pPr>
        <w:snapToGrid w:val="0"/>
        <w:spacing w:line="440" w:lineRule="exact"/>
        <w:ind w:left="420" w:leftChars="200" w:firstLine="480" w:firstLineChars="200"/>
        <w:rPr>
          <w:rFonts w:ascii="宋体" w:hAnsi="宋体" w:cs="宋体"/>
          <w:color w:val="auto"/>
          <w:sz w:val="24"/>
          <w:highlight w:val="none"/>
        </w:rPr>
      </w:pPr>
      <w:r>
        <w:rPr>
          <w:rFonts w:hint="eastAsia" w:ascii="宋体" w:hAnsi="宋体" w:cs="宋体"/>
          <w:color w:val="auto"/>
          <w:sz w:val="24"/>
          <w:highlight w:val="none"/>
        </w:rPr>
        <w:t>2.3.1交易一览表（报价表）；</w:t>
      </w:r>
    </w:p>
    <w:p>
      <w:pPr>
        <w:snapToGrid w:val="0"/>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3、我方承诺除商务技术偏离表列出的偏离外，我方响应交易文件的全部要求。</w:t>
      </w:r>
    </w:p>
    <w:p>
      <w:pPr>
        <w:snapToGrid w:val="0"/>
        <w:spacing w:line="44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4、如我方成交，我方承诺：</w:t>
      </w:r>
    </w:p>
    <w:p>
      <w:pPr>
        <w:snapToGrid w:val="0"/>
        <w:spacing w:line="440" w:lineRule="exact"/>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 xml:space="preserve">4.1在收到成交通知书后，在成交通知书规定的期限内与你方签订合同； </w:t>
      </w:r>
    </w:p>
    <w:p>
      <w:pPr>
        <w:snapToGrid w:val="0"/>
        <w:spacing w:line="440" w:lineRule="exact"/>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 xml:space="preserve">4.2在签订合同时不向你方提出附加条件； </w:t>
      </w:r>
    </w:p>
    <w:p>
      <w:pPr>
        <w:snapToGrid w:val="0"/>
        <w:spacing w:line="440" w:lineRule="exact"/>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 xml:space="preserve">4.3按照交易文件要求提交履约保证金； </w:t>
      </w:r>
    </w:p>
    <w:p>
      <w:pPr>
        <w:snapToGrid w:val="0"/>
        <w:spacing w:line="440" w:lineRule="exact"/>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 xml:space="preserve">4.4在合同约定的期限内完成合同规定的全部义务。 </w:t>
      </w:r>
    </w:p>
    <w:p>
      <w:pPr>
        <w:snapToGrid w:val="0"/>
        <w:spacing w:line="440" w:lineRule="exact"/>
        <w:ind w:left="210" w:leftChars="100" w:firstLine="480" w:firstLineChars="200"/>
        <w:rPr>
          <w:rFonts w:ascii="宋体" w:hAnsi="宋体" w:cs="宋体"/>
          <w:color w:val="auto"/>
          <w:sz w:val="24"/>
          <w:highlight w:val="none"/>
        </w:rPr>
      </w:pPr>
      <w:r>
        <w:rPr>
          <w:rFonts w:hint="eastAsia" w:ascii="宋体" w:hAnsi="宋体" w:cs="宋体"/>
          <w:color w:val="auto"/>
          <w:sz w:val="24"/>
          <w:highlight w:val="none"/>
        </w:rPr>
        <w:t>5、其他补充说明:</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p>
    <w:p>
      <w:pPr>
        <w:spacing w:line="440" w:lineRule="exact"/>
        <w:ind w:firstLine="3600" w:firstLineChars="1500"/>
        <w:rPr>
          <w:rFonts w:ascii="宋体" w:hAnsi="宋体" w:cs="宋体"/>
          <w:color w:val="auto"/>
          <w:sz w:val="24"/>
          <w:highlight w:val="none"/>
        </w:rPr>
      </w:pPr>
      <w:r>
        <w:rPr>
          <w:rFonts w:hint="eastAsia" w:ascii="宋体" w:hAnsi="宋体" w:cs="宋体"/>
          <w:color w:val="auto"/>
          <w:sz w:val="24"/>
          <w:highlight w:val="none"/>
        </w:rPr>
        <w:t xml:space="preserve">供应商名称（电子签名）：                          </w:t>
      </w:r>
    </w:p>
    <w:p>
      <w:pPr>
        <w:spacing w:line="440" w:lineRule="exact"/>
        <w:jc w:val="center"/>
        <w:rPr>
          <w:rFonts w:ascii="宋体" w:hAnsi="宋体" w:cs="宋体"/>
          <w:color w:val="auto"/>
          <w:kern w:val="0"/>
          <w:sz w:val="24"/>
          <w:highlight w:val="none"/>
          <w:u w:val="single"/>
        </w:rPr>
      </w:pPr>
      <w:r>
        <w:rPr>
          <w:rFonts w:hint="eastAsia" w:ascii="宋体" w:hAnsi="宋体" w:cs="宋体"/>
          <w:color w:val="auto"/>
          <w:sz w:val="24"/>
          <w:highlight w:val="none"/>
        </w:rPr>
        <w:t xml:space="preserve">     日期：  年   月   日</w:t>
      </w:r>
    </w:p>
    <w:p>
      <w:pPr>
        <w:rPr>
          <w:rFonts w:ascii="宋体" w:hAnsi="宋体" w:cs="宋体"/>
          <w:color w:val="auto"/>
          <w:sz w:val="24"/>
          <w:highlight w:val="none"/>
        </w:rPr>
      </w:pPr>
      <w:r>
        <w:rPr>
          <w:rFonts w:hint="eastAsia" w:ascii="宋体" w:hAnsi="宋体" w:cs="宋体"/>
          <w:color w:val="auto"/>
          <w:sz w:val="24"/>
          <w:highlight w:val="none"/>
        </w:rPr>
        <w:t>注：按本格式和要求提供。</w:t>
      </w:r>
    </w:p>
    <w:p>
      <w:pPr>
        <w:pStyle w:val="23"/>
        <w:rPr>
          <w:rFonts w:hAnsi="宋体" w:cs="宋体"/>
          <w:color w:val="auto"/>
          <w:highlight w:val="none"/>
          <w:lang w:val="en-US"/>
        </w:rPr>
      </w:pPr>
    </w:p>
    <w:p>
      <w:pPr>
        <w:jc w:val="center"/>
        <w:rPr>
          <w:rFonts w:ascii="宋体" w:hAnsi="宋体" w:cs="宋体"/>
          <w:b/>
          <w:color w:val="auto"/>
          <w:kern w:val="0"/>
          <w:sz w:val="32"/>
          <w:szCs w:val="32"/>
          <w:highlight w:val="none"/>
          <w:lang w:val="en-US"/>
        </w:rPr>
      </w:pPr>
    </w:p>
    <w:p>
      <w:pPr>
        <w:jc w:val="center"/>
        <w:rPr>
          <w:rFonts w:ascii="宋体" w:hAnsi="宋体" w:cs="宋体"/>
          <w:b/>
          <w:color w:val="auto"/>
          <w:kern w:val="0"/>
          <w:sz w:val="32"/>
          <w:szCs w:val="32"/>
          <w:highlight w:val="none"/>
          <w:lang w:val="zh-CN"/>
        </w:rPr>
      </w:pPr>
      <w:r>
        <w:rPr>
          <w:rFonts w:hint="eastAsia" w:ascii="宋体" w:hAnsi="宋体" w:cs="宋体"/>
          <w:b/>
          <w:color w:val="auto"/>
          <w:kern w:val="0"/>
          <w:sz w:val="32"/>
          <w:szCs w:val="32"/>
          <w:highlight w:val="none"/>
          <w:lang w:val="zh-CN"/>
        </w:rPr>
        <w:t>二、授权委托书或法定代表人（单位负责人、自然人本人）身份证明</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 xml:space="preserve">                                </w:t>
      </w:r>
    </w:p>
    <w:p>
      <w:pPr>
        <w:snapToGrid w:val="0"/>
        <w:spacing w:line="360" w:lineRule="auto"/>
        <w:ind w:firstLine="2872" w:firstLineChars="894"/>
        <w:rPr>
          <w:rFonts w:ascii="宋体" w:hAnsi="宋体" w:cs="宋体"/>
          <w:color w:val="auto"/>
          <w:highlight w:val="none"/>
        </w:rPr>
      </w:pPr>
      <w:r>
        <w:rPr>
          <w:rFonts w:hint="eastAsia" w:ascii="宋体" w:hAnsi="宋体" w:cs="宋体"/>
          <w:b/>
          <w:color w:val="auto"/>
          <w:kern w:val="0"/>
          <w:sz w:val="32"/>
          <w:szCs w:val="32"/>
          <w:highlight w:val="none"/>
          <w:lang w:val="zh-CN"/>
        </w:rPr>
        <w:t>授权委托书</w:t>
      </w:r>
      <w:r>
        <w:rPr>
          <w:rFonts w:hint="eastAsia" w:ascii="宋体" w:hAnsi="宋体" w:cs="宋体"/>
          <w:color w:val="auto"/>
          <w:highlight w:val="none"/>
        </w:rPr>
        <w:t xml:space="preserve">                               </w:t>
      </w:r>
    </w:p>
    <w:p>
      <w:pPr>
        <w:snapToGrid w:val="0"/>
        <w:spacing w:line="360" w:lineRule="auto"/>
        <w:rPr>
          <w:rFonts w:ascii="宋体" w:hAnsi="宋体" w:cs="宋体"/>
          <w:color w:val="auto"/>
          <w:kern w:val="0"/>
          <w:sz w:val="24"/>
          <w:highlight w:val="none"/>
        </w:rPr>
      </w:pPr>
      <w:r>
        <w:rPr>
          <w:rFonts w:hint="eastAsia" w:ascii="宋体" w:hAnsi="宋体" w:cs="宋体"/>
          <w:color w:val="auto"/>
          <w:sz w:val="24"/>
          <w:highlight w:val="none"/>
          <w:u w:val="single"/>
        </w:rPr>
        <w:t>（交易人）、（采购代理机构）</w:t>
      </w:r>
      <w:r>
        <w:rPr>
          <w:rFonts w:hint="eastAsia" w:ascii="宋体" w:hAnsi="宋体" w:cs="宋体"/>
          <w:color w:val="auto"/>
          <w:kern w:val="0"/>
          <w:sz w:val="24"/>
          <w:highlight w:val="none"/>
          <w:lang w:val="zh-CN"/>
        </w:rPr>
        <w:t>：</w:t>
      </w:r>
    </w:p>
    <w:p>
      <w:pPr>
        <w:snapToGrid w:val="0"/>
        <w:spacing w:line="360" w:lineRule="auto"/>
        <w:ind w:firstLine="576"/>
        <w:rPr>
          <w:rFonts w:ascii="宋体" w:hAnsi="宋体" w:cs="宋体"/>
          <w:color w:val="auto"/>
          <w:kern w:val="0"/>
          <w:sz w:val="24"/>
          <w:highlight w:val="none"/>
        </w:rPr>
      </w:pPr>
      <w:r>
        <w:rPr>
          <w:rFonts w:hint="eastAsia" w:ascii="宋体" w:hAnsi="宋体" w:cs="宋体"/>
          <w:color w:val="auto"/>
          <w:kern w:val="0"/>
          <w:sz w:val="24"/>
          <w:highlight w:val="none"/>
        </w:rPr>
        <w:t>现</w:t>
      </w:r>
      <w:r>
        <w:rPr>
          <w:rFonts w:hint="eastAsia" w:ascii="宋体" w:hAnsi="宋体" w:cs="宋体"/>
          <w:color w:val="auto"/>
          <w:kern w:val="0"/>
          <w:sz w:val="24"/>
          <w:highlight w:val="none"/>
          <w:lang w:val="zh-CN"/>
        </w:rPr>
        <w:t>委托</w:t>
      </w:r>
      <w:r>
        <w:rPr>
          <w:rFonts w:hint="eastAsia" w:ascii="宋体" w:hAnsi="宋体" w:cs="宋体"/>
          <w:color w:val="auto"/>
          <w:kern w:val="0"/>
          <w:sz w:val="24"/>
          <w:highlight w:val="none"/>
          <w:u w:val="single"/>
          <w:lang w:val="zh-CN"/>
        </w:rPr>
        <w:t xml:space="preserve">          </w:t>
      </w:r>
      <w:r>
        <w:rPr>
          <w:rFonts w:hint="eastAsia" w:ascii="宋体" w:hAnsi="宋体" w:cs="宋体"/>
          <w:color w:val="auto"/>
          <w:kern w:val="0"/>
          <w:sz w:val="24"/>
          <w:highlight w:val="none"/>
          <w:lang w:val="zh-CN"/>
        </w:rPr>
        <w:t>（姓名）为我方代理人（身份证号码：</w:t>
      </w:r>
      <w:r>
        <w:rPr>
          <w:rFonts w:hint="eastAsia" w:ascii="宋体" w:hAnsi="宋体" w:cs="宋体"/>
          <w:color w:val="auto"/>
          <w:kern w:val="0"/>
          <w:sz w:val="24"/>
          <w:highlight w:val="none"/>
          <w:u w:val="single"/>
          <w:lang w:val="zh-CN"/>
        </w:rPr>
        <w:t xml:space="preserve">          </w:t>
      </w:r>
      <w:r>
        <w:rPr>
          <w:rFonts w:hint="eastAsia" w:ascii="宋体" w:hAnsi="宋体" w:cs="宋体"/>
          <w:color w:val="auto"/>
          <w:kern w:val="0"/>
          <w:sz w:val="24"/>
          <w:highlight w:val="none"/>
          <w:lang w:val="zh-CN"/>
        </w:rPr>
        <w:t>，手机：</w:t>
      </w:r>
      <w:r>
        <w:rPr>
          <w:rFonts w:hint="eastAsia" w:ascii="宋体" w:hAnsi="宋体" w:cs="宋体"/>
          <w:color w:val="auto"/>
          <w:kern w:val="0"/>
          <w:sz w:val="24"/>
          <w:highlight w:val="none"/>
          <w:u w:val="single"/>
          <w:lang w:val="zh-CN"/>
        </w:rPr>
        <w:t xml:space="preserve">          </w:t>
      </w:r>
      <w:r>
        <w:rPr>
          <w:rFonts w:hint="eastAsia" w:ascii="宋体" w:hAnsi="宋体" w:cs="宋体"/>
          <w:color w:val="auto"/>
          <w:kern w:val="0"/>
          <w:sz w:val="24"/>
          <w:highlight w:val="none"/>
          <w:lang w:val="zh-CN"/>
        </w:rPr>
        <w:t>），以我方名义处理</w:t>
      </w:r>
      <w:r>
        <w:rPr>
          <w:rFonts w:hint="eastAsia" w:ascii="宋体" w:hAnsi="宋体" w:cs="宋体"/>
          <w:color w:val="auto"/>
          <w:sz w:val="24"/>
          <w:highlight w:val="none"/>
          <w:u w:val="single"/>
        </w:rPr>
        <w:t>（项目名称）【交易编号：（采购编号）】</w:t>
      </w:r>
      <w:r>
        <w:rPr>
          <w:rFonts w:hint="eastAsia" w:ascii="宋体" w:hAnsi="宋体" w:cs="宋体"/>
          <w:color w:val="auto"/>
          <w:kern w:val="0"/>
          <w:sz w:val="24"/>
          <w:highlight w:val="none"/>
          <w:lang w:val="zh-CN"/>
        </w:rPr>
        <w:t>采购投标的一切事项，其法律后果由我方承担。</w:t>
      </w:r>
    </w:p>
    <w:p>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委托期限</w:t>
      </w:r>
      <w:r>
        <w:rPr>
          <w:rFonts w:hint="eastAsia" w:ascii="宋体" w:hAnsi="宋体" w:cs="宋体"/>
          <w:color w:val="auto"/>
          <w:kern w:val="0"/>
          <w:sz w:val="24"/>
          <w:highlight w:val="none"/>
        </w:rPr>
        <w:t>：</w:t>
      </w:r>
      <w:r>
        <w:rPr>
          <w:rFonts w:hint="eastAsia" w:ascii="宋体" w:hAnsi="宋体" w:cs="宋体"/>
          <w:color w:val="auto"/>
          <w:kern w:val="0"/>
          <w:sz w:val="24"/>
          <w:highlight w:val="none"/>
          <w:lang w:val="zh-CN"/>
        </w:rPr>
        <w:t>自</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年</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月</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日起至</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年</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月</w:t>
      </w: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日止。</w:t>
      </w:r>
    </w:p>
    <w:p>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rPr>
        <w:t xml:space="preserve">    </w:t>
      </w:r>
      <w:r>
        <w:rPr>
          <w:rFonts w:hint="eastAsia" w:ascii="宋体" w:hAnsi="宋体" w:cs="宋体"/>
          <w:color w:val="auto"/>
          <w:kern w:val="0"/>
          <w:sz w:val="24"/>
          <w:highlight w:val="none"/>
          <w:lang w:val="zh-CN"/>
        </w:rPr>
        <w:t>特此告知。</w:t>
      </w:r>
    </w:p>
    <w:p>
      <w:pPr>
        <w:snapToGrid w:val="0"/>
        <w:spacing w:line="360" w:lineRule="auto"/>
        <w:rPr>
          <w:rFonts w:ascii="宋体" w:hAnsi="宋体" w:cs="宋体"/>
          <w:color w:val="auto"/>
          <w:kern w:val="0"/>
          <w:sz w:val="24"/>
          <w:highlight w:val="none"/>
        </w:rPr>
      </w:pPr>
      <w:r>
        <w:rPr>
          <w:rFonts w:hint="eastAsia" w:ascii="宋体" w:hAnsi="宋体" w:cs="宋体"/>
          <w:color w:val="auto"/>
          <w:kern w:val="0"/>
          <w:sz w:val="24"/>
          <w:highlight w:val="none"/>
          <w:lang w:val="zh-CN"/>
        </w:rPr>
        <w:t xml:space="preserve">                                                 供应商名称(电子签名)：</w:t>
      </w:r>
    </w:p>
    <w:p>
      <w:pPr>
        <w:snapToGrid w:val="0"/>
        <w:spacing w:line="360" w:lineRule="auto"/>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签发日期：  年  月   日</w:t>
      </w:r>
    </w:p>
    <w:p>
      <w:pPr>
        <w:snapToGrid w:val="0"/>
        <w:spacing w:line="360" w:lineRule="auto"/>
        <w:rPr>
          <w:rFonts w:ascii="宋体" w:hAnsi="宋体" w:cs="宋体"/>
          <w:color w:val="auto"/>
          <w:sz w:val="24"/>
          <w:highlight w:val="none"/>
        </w:rPr>
      </w:pPr>
    </w:p>
    <w:p>
      <w:pPr>
        <w:snapToGrid w:val="0"/>
        <w:spacing w:line="360" w:lineRule="auto"/>
        <w:rPr>
          <w:rFonts w:ascii="宋体" w:hAnsi="宋体" w:cs="宋体"/>
          <w:color w:val="auto"/>
          <w:kern w:val="0"/>
          <w:sz w:val="24"/>
          <w:highlight w:val="none"/>
          <w:lang w:val="zh-CN"/>
        </w:rPr>
      </w:pPr>
      <w:r>
        <w:rPr>
          <w:rFonts w:hint="eastAsia" w:ascii="宋体" w:hAnsi="宋体" w:cs="宋体"/>
          <w:b/>
          <w:color w:val="auto"/>
          <w:kern w:val="0"/>
          <w:sz w:val="32"/>
          <w:szCs w:val="32"/>
          <w:highlight w:val="none"/>
          <w:lang w:val="zh-CN"/>
        </w:rPr>
        <w:t xml:space="preserve">    </w:t>
      </w:r>
    </w:p>
    <w:p>
      <w:pPr>
        <w:autoSpaceDE w:val="0"/>
        <w:autoSpaceDN w:val="0"/>
        <w:spacing w:line="360" w:lineRule="auto"/>
        <w:jc w:val="center"/>
        <w:rPr>
          <w:rFonts w:ascii="宋体" w:hAnsi="宋体" w:cs="宋体"/>
          <w:b/>
          <w:color w:val="auto"/>
          <w:sz w:val="24"/>
          <w:highlight w:val="none"/>
        </w:rPr>
      </w:pPr>
      <w:r>
        <w:rPr>
          <w:rFonts w:hint="eastAsia" w:ascii="宋体" w:hAnsi="宋体" w:cs="宋体"/>
          <w:b/>
          <w:color w:val="auto"/>
          <w:kern w:val="0"/>
          <w:sz w:val="32"/>
          <w:szCs w:val="32"/>
          <w:highlight w:val="none"/>
          <w:lang w:val="zh-CN"/>
        </w:rPr>
        <w:t>法定代表人、单位负责人或自然人本人</w:t>
      </w:r>
      <w:r>
        <w:rPr>
          <w:rFonts w:hint="eastAsia" w:ascii="宋体" w:hAnsi="宋体" w:cs="宋体"/>
          <w:b/>
          <w:color w:val="auto"/>
          <w:sz w:val="30"/>
          <w:szCs w:val="30"/>
          <w:highlight w:val="none"/>
        </w:rPr>
        <w:t>的身份证明（适用于法定代表人、单位负责人或者自然人本人代表供应商参加投标）</w:t>
      </w:r>
    </w:p>
    <w:p>
      <w:pPr>
        <w:pStyle w:val="149"/>
        <w:spacing w:line="360" w:lineRule="auto"/>
        <w:rPr>
          <w:rFonts w:hAnsi="宋体" w:cs="宋体"/>
          <w:bCs/>
          <w:color w:val="auto"/>
          <w:sz w:val="24"/>
          <w:highlight w:val="none"/>
        </w:rPr>
      </w:pPr>
      <w:r>
        <w:rPr>
          <w:rFonts w:hint="eastAsia" w:hAnsi="宋体" w:cs="宋体"/>
          <w:bCs/>
          <w:color w:val="auto"/>
          <w:sz w:val="24"/>
          <w:highlight w:val="none"/>
        </w:rPr>
        <w:t>身份证件扫描件：</w:t>
      </w:r>
    </w:p>
    <w:tbl>
      <w:tblPr>
        <w:tblStyle w:val="62"/>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7" w:hRule="atLeast"/>
          <w:jc w:val="center"/>
        </w:trPr>
        <w:tc>
          <w:tcPr>
            <w:tcW w:w="9207" w:type="dxa"/>
          </w:tcPr>
          <w:p>
            <w:pPr>
              <w:pStyle w:val="149"/>
              <w:adjustRightInd w:val="0"/>
              <w:spacing w:line="360" w:lineRule="auto"/>
              <w:rPr>
                <w:rFonts w:hAnsi="宋体" w:cs="宋体"/>
                <w:bCs/>
                <w:color w:val="auto"/>
                <w:sz w:val="24"/>
                <w:highlight w:val="none"/>
              </w:rPr>
            </w:pPr>
            <w:r>
              <w:rPr>
                <w:rFonts w:hint="eastAsia" w:hAnsi="宋体" w:cs="宋体"/>
                <w:bCs/>
                <w:color w:val="auto"/>
                <w:sz w:val="24"/>
                <w:highlight w:val="none"/>
              </w:rPr>
              <w:t>正面：                                 反面：</w:t>
            </w:r>
          </w:p>
          <w:p>
            <w:pPr>
              <w:pStyle w:val="149"/>
              <w:adjustRightInd w:val="0"/>
              <w:spacing w:line="360" w:lineRule="auto"/>
              <w:rPr>
                <w:rFonts w:hAnsi="宋体" w:cs="宋体"/>
                <w:bCs/>
                <w:color w:val="auto"/>
                <w:sz w:val="24"/>
                <w:highlight w:val="none"/>
              </w:rPr>
            </w:pPr>
          </w:p>
        </w:tc>
      </w:tr>
    </w:tbl>
    <w:p>
      <w:pPr>
        <w:snapToGrid w:val="0"/>
        <w:spacing w:line="360" w:lineRule="auto"/>
        <w:ind w:firstLine="576"/>
        <w:jc w:val="center"/>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w:t>
      </w:r>
    </w:p>
    <w:p>
      <w:pPr>
        <w:snapToGrid w:val="0"/>
        <w:spacing w:line="360" w:lineRule="auto"/>
        <w:ind w:firstLine="576"/>
        <w:jc w:val="center"/>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供应商名称(电子签名)：                              </w:t>
      </w:r>
    </w:p>
    <w:p>
      <w:pPr>
        <w:spacing w:line="360" w:lineRule="auto"/>
        <w:jc w:val="center"/>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日期：  年  月  日</w:t>
      </w: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三、营业执照</w:t>
      </w:r>
    </w:p>
    <w:p>
      <w:pPr>
        <w:jc w:val="center"/>
        <w:rPr>
          <w:rFonts w:ascii="宋体" w:hAnsi="宋体" w:cs="宋体"/>
          <w:b/>
          <w:color w:val="auto"/>
          <w:kern w:val="0"/>
          <w:sz w:val="32"/>
          <w:szCs w:val="32"/>
          <w:highlight w:val="none"/>
        </w:rPr>
      </w:pPr>
    </w:p>
    <w:tbl>
      <w:tblPr>
        <w:tblStyle w:val="62"/>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47" w:hRule="atLeast"/>
          <w:jc w:val="center"/>
        </w:trPr>
        <w:tc>
          <w:tcPr>
            <w:tcW w:w="9207" w:type="dxa"/>
          </w:tcPr>
          <w:p>
            <w:pPr>
              <w:pStyle w:val="149"/>
              <w:adjustRightInd w:val="0"/>
              <w:spacing w:line="360" w:lineRule="auto"/>
              <w:rPr>
                <w:rFonts w:hAnsi="宋体" w:cs="宋体"/>
                <w:bCs/>
                <w:color w:val="auto"/>
                <w:sz w:val="24"/>
                <w:highlight w:val="none"/>
              </w:rPr>
            </w:pPr>
          </w:p>
        </w:tc>
      </w:tr>
    </w:tbl>
    <w:p>
      <w:pPr>
        <w:snapToGrid w:val="0"/>
        <w:spacing w:line="360" w:lineRule="auto"/>
        <w:ind w:firstLine="576"/>
        <w:jc w:val="center"/>
        <w:rPr>
          <w:rFonts w:ascii="宋体" w:hAnsi="宋体" w:cs="宋体"/>
          <w:color w:val="auto"/>
          <w:kern w:val="0"/>
          <w:sz w:val="24"/>
          <w:highlight w:val="none"/>
          <w:lang w:val="zh-CN"/>
        </w:rPr>
      </w:pPr>
    </w:p>
    <w:p>
      <w:pPr>
        <w:snapToGrid w:val="0"/>
        <w:spacing w:line="360" w:lineRule="auto"/>
        <w:ind w:firstLine="576"/>
        <w:jc w:val="center"/>
        <w:rPr>
          <w:rFonts w:ascii="宋体" w:hAnsi="宋体" w:cs="宋体"/>
          <w:color w:val="auto"/>
          <w:kern w:val="0"/>
          <w:sz w:val="24"/>
          <w:highlight w:val="none"/>
          <w:lang w:val="zh-CN"/>
        </w:rPr>
      </w:pPr>
    </w:p>
    <w:p>
      <w:pPr>
        <w:snapToGrid w:val="0"/>
        <w:spacing w:line="360" w:lineRule="auto"/>
        <w:ind w:firstLine="576"/>
        <w:jc w:val="center"/>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供应商名称(电子签名)：                              </w:t>
      </w:r>
    </w:p>
    <w:p>
      <w:pPr>
        <w:spacing w:line="360" w:lineRule="auto"/>
        <w:jc w:val="center"/>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                   日期：  年  月  日</w:t>
      </w: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四、符合性审查资料</w:t>
      </w:r>
    </w:p>
    <w:p>
      <w:pPr>
        <w:jc w:val="center"/>
        <w:rPr>
          <w:rFonts w:ascii="宋体" w:hAnsi="宋体" w:cs="宋体"/>
          <w:b/>
          <w:color w:val="auto"/>
          <w:kern w:val="0"/>
          <w:sz w:val="32"/>
          <w:szCs w:val="32"/>
          <w:highlight w:val="none"/>
        </w:rPr>
      </w:pPr>
    </w:p>
    <w:tbl>
      <w:tblPr>
        <w:tblStyle w:val="62"/>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3976"/>
        <w:gridCol w:w="3566"/>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646" w:type="dxa"/>
            <w:vAlign w:val="center"/>
          </w:tcPr>
          <w:p>
            <w:pPr>
              <w:snapToGrid w:val="0"/>
              <w:spacing w:line="240" w:lineRule="atLeast"/>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3976" w:type="dxa"/>
            <w:vAlign w:val="center"/>
          </w:tcPr>
          <w:p>
            <w:pPr>
              <w:snapToGrid w:val="0"/>
              <w:spacing w:line="240" w:lineRule="atLeast"/>
              <w:jc w:val="center"/>
              <w:rPr>
                <w:rFonts w:ascii="宋体" w:hAnsi="宋体" w:cs="宋体"/>
                <w:b/>
                <w:color w:val="auto"/>
                <w:sz w:val="24"/>
                <w:highlight w:val="none"/>
              </w:rPr>
            </w:pPr>
            <w:r>
              <w:rPr>
                <w:rFonts w:hint="eastAsia" w:ascii="宋体" w:hAnsi="宋体" w:cs="宋体"/>
                <w:b/>
                <w:color w:val="auto"/>
                <w:sz w:val="24"/>
                <w:highlight w:val="none"/>
              </w:rPr>
              <w:t>实质性要求</w:t>
            </w:r>
          </w:p>
        </w:tc>
        <w:tc>
          <w:tcPr>
            <w:tcW w:w="3566" w:type="dxa"/>
            <w:vAlign w:val="center"/>
          </w:tcPr>
          <w:p>
            <w:pPr>
              <w:snapToGrid w:val="0"/>
              <w:spacing w:line="240" w:lineRule="atLeast"/>
              <w:jc w:val="center"/>
              <w:rPr>
                <w:rFonts w:ascii="宋体" w:hAnsi="宋体" w:cs="宋体"/>
                <w:b/>
                <w:color w:val="auto"/>
                <w:sz w:val="24"/>
                <w:highlight w:val="none"/>
              </w:rPr>
            </w:pPr>
            <w:r>
              <w:rPr>
                <w:rFonts w:hint="eastAsia" w:ascii="宋体" w:hAnsi="宋体" w:cs="宋体"/>
                <w:b/>
                <w:color w:val="auto"/>
                <w:sz w:val="24"/>
                <w:highlight w:val="none"/>
              </w:rPr>
              <w:t>需要提供的符合性审查资料</w:t>
            </w:r>
          </w:p>
        </w:tc>
        <w:tc>
          <w:tcPr>
            <w:tcW w:w="1418" w:type="dxa"/>
            <w:vAlign w:val="center"/>
          </w:tcPr>
          <w:p>
            <w:pPr>
              <w:snapToGrid w:val="0"/>
              <w:spacing w:line="240" w:lineRule="atLeast"/>
              <w:jc w:val="center"/>
              <w:rPr>
                <w:rFonts w:ascii="宋体" w:hAnsi="宋体" w:cs="宋体"/>
                <w:b/>
                <w:color w:val="auto"/>
                <w:sz w:val="24"/>
                <w:highlight w:val="none"/>
              </w:rPr>
            </w:pPr>
            <w:r>
              <w:rPr>
                <w:rFonts w:hint="eastAsia" w:ascii="宋体" w:hAnsi="宋体" w:cs="宋体"/>
                <w:b/>
                <w:color w:val="auto"/>
                <w:sz w:val="24"/>
                <w:highlight w:val="none"/>
              </w:rPr>
              <w:t>响应文件中的</w:t>
            </w:r>
          </w:p>
          <w:p>
            <w:pPr>
              <w:snapToGrid w:val="0"/>
              <w:spacing w:line="240" w:lineRule="atLeast"/>
              <w:jc w:val="center"/>
              <w:rPr>
                <w:rFonts w:ascii="宋体" w:hAnsi="宋体" w:cs="宋体"/>
                <w:b/>
                <w:color w:val="auto"/>
                <w:sz w:val="24"/>
                <w:highlight w:val="none"/>
              </w:rPr>
            </w:pPr>
            <w:r>
              <w:rPr>
                <w:rFonts w:hint="eastAsia" w:ascii="宋体" w:hAnsi="宋体" w:cs="宋体"/>
                <w:b/>
                <w:color w:val="auto"/>
                <w:sz w:val="24"/>
                <w:highlight w:val="none"/>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60" w:hRule="atLeast"/>
        </w:trPr>
        <w:tc>
          <w:tcPr>
            <w:tcW w:w="646"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1</w:t>
            </w:r>
          </w:p>
        </w:tc>
        <w:tc>
          <w:tcPr>
            <w:tcW w:w="3976" w:type="dxa"/>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响应文件按照交易文件要求签署、盖章。</w:t>
            </w:r>
          </w:p>
        </w:tc>
        <w:tc>
          <w:tcPr>
            <w:tcW w:w="3566"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需要使用电子签名或者签字盖章的响应文件的组成部分</w:t>
            </w:r>
          </w:p>
        </w:tc>
        <w:tc>
          <w:tcPr>
            <w:tcW w:w="1418" w:type="dxa"/>
            <w:vAlign w:val="center"/>
          </w:tcPr>
          <w:p>
            <w:pPr>
              <w:jc w:val="center"/>
              <w:rPr>
                <w:rFonts w:ascii="宋体" w:hAnsi="宋体" w:cs="宋体"/>
                <w:color w:val="auto"/>
                <w:sz w:val="24"/>
                <w:highlight w:val="none"/>
              </w:rPr>
            </w:pPr>
          </w:p>
          <w:p>
            <w:pPr>
              <w:jc w:val="center"/>
              <w:rPr>
                <w:rFonts w:ascii="宋体" w:hAnsi="宋体" w:cs="宋体"/>
                <w:color w:val="auto"/>
                <w:sz w:val="24"/>
                <w:highlight w:val="none"/>
              </w:rPr>
            </w:pPr>
            <w:r>
              <w:rPr>
                <w:rFonts w:hint="eastAsia" w:ascii="宋体" w:hAnsi="宋体" w:cs="宋体"/>
                <w:color w:val="auto"/>
                <w:sz w:val="24"/>
                <w:highlight w:val="none"/>
              </w:rPr>
              <w:t>见响应文件</w:t>
            </w:r>
          </w:p>
          <w:p>
            <w:pPr>
              <w:jc w:val="center"/>
              <w:rPr>
                <w:rFonts w:ascii="宋体" w:hAnsi="宋体" w:cs="宋体"/>
                <w:color w:val="auto"/>
                <w:highlight w:val="none"/>
              </w:rPr>
            </w:pPr>
            <w:r>
              <w:rPr>
                <w:rFonts w:hint="eastAsia" w:ascii="宋体" w:hAnsi="宋体" w:cs="宋体"/>
                <w:color w:val="auto"/>
                <w:sz w:val="24"/>
                <w:highlight w:val="none"/>
              </w:rPr>
              <w:t>第</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2</w:t>
            </w:r>
          </w:p>
        </w:tc>
        <w:tc>
          <w:tcPr>
            <w:tcW w:w="3976" w:type="dxa"/>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响应文件中承诺的交易有效期不少于交易文件中载明的交易有效期。</w:t>
            </w:r>
          </w:p>
        </w:tc>
        <w:tc>
          <w:tcPr>
            <w:tcW w:w="3566"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交易函</w:t>
            </w:r>
          </w:p>
        </w:tc>
        <w:tc>
          <w:tcPr>
            <w:tcW w:w="1418" w:type="dxa"/>
            <w:vAlign w:val="center"/>
          </w:tcPr>
          <w:p>
            <w:pPr>
              <w:jc w:val="center"/>
              <w:rPr>
                <w:rFonts w:ascii="宋体" w:hAnsi="宋体" w:cs="宋体"/>
                <w:color w:val="auto"/>
                <w:highlight w:val="none"/>
              </w:rPr>
            </w:pPr>
            <w:r>
              <w:rPr>
                <w:rFonts w:hint="eastAsia" w:ascii="宋体" w:hAnsi="宋体" w:cs="宋体"/>
                <w:color w:val="auto"/>
                <w:sz w:val="24"/>
                <w:highlight w:val="none"/>
              </w:rPr>
              <w:t>见响应文件第</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646" w:type="dxa"/>
            <w:vAlign w:val="center"/>
          </w:tcPr>
          <w:p>
            <w:pPr>
              <w:jc w:val="center"/>
              <w:rPr>
                <w:rFonts w:ascii="宋体" w:hAnsi="宋体" w:cs="宋体"/>
                <w:color w:val="auto"/>
                <w:sz w:val="24"/>
                <w:highlight w:val="none"/>
              </w:rPr>
            </w:pPr>
            <w:r>
              <w:rPr>
                <w:rFonts w:hint="eastAsia" w:ascii="宋体" w:hAnsi="宋体" w:cs="宋体"/>
                <w:color w:val="auto"/>
                <w:sz w:val="24"/>
                <w:highlight w:val="none"/>
              </w:rPr>
              <w:t>3</w:t>
            </w:r>
          </w:p>
        </w:tc>
        <w:tc>
          <w:tcPr>
            <w:tcW w:w="3976" w:type="dxa"/>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响应文件满足交易文件的其它实质性要求。</w:t>
            </w:r>
          </w:p>
        </w:tc>
        <w:tc>
          <w:tcPr>
            <w:tcW w:w="3566" w:type="dxa"/>
            <w:vAlign w:val="center"/>
          </w:tcPr>
          <w:p>
            <w:pPr>
              <w:jc w:val="center"/>
              <w:rPr>
                <w:rFonts w:ascii="宋体" w:hAnsi="宋体" w:cs="宋体"/>
                <w:color w:val="auto"/>
                <w:sz w:val="24"/>
                <w:highlight w:val="none"/>
              </w:rPr>
            </w:pPr>
            <w:r>
              <w:rPr>
                <w:rFonts w:hint="eastAsia" w:ascii="宋体" w:hAnsi="宋体" w:cs="宋体"/>
                <w:color w:val="auto"/>
                <w:kern w:val="0"/>
                <w:sz w:val="24"/>
                <w:highlight w:val="none"/>
              </w:rPr>
              <w:t>交易文件其它实质性要求相应的材料（“▲” 系指实质性要求条款，交易文件无其它实质性要求的，无需提供）</w:t>
            </w:r>
          </w:p>
        </w:tc>
        <w:tc>
          <w:tcPr>
            <w:tcW w:w="1418" w:type="dxa"/>
            <w:vAlign w:val="center"/>
          </w:tcPr>
          <w:p>
            <w:pPr>
              <w:jc w:val="center"/>
              <w:rPr>
                <w:rFonts w:ascii="宋体" w:hAnsi="宋体" w:cs="宋体"/>
                <w:color w:val="auto"/>
                <w:highlight w:val="none"/>
              </w:rPr>
            </w:pPr>
            <w:r>
              <w:rPr>
                <w:rFonts w:hint="eastAsia" w:ascii="宋体" w:hAnsi="宋体" w:cs="宋体"/>
                <w:color w:val="auto"/>
                <w:sz w:val="24"/>
                <w:highlight w:val="none"/>
              </w:rPr>
              <w:t>见响应文件第</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页</w:t>
            </w:r>
          </w:p>
        </w:tc>
      </w:tr>
    </w:tbl>
    <w:p>
      <w:pPr>
        <w:spacing w:line="360" w:lineRule="auto"/>
        <w:ind w:right="420"/>
        <w:rPr>
          <w:rFonts w:ascii="宋体" w:hAnsi="宋体" w:cs="宋体"/>
          <w:color w:val="auto"/>
          <w:sz w:val="24"/>
          <w:highlight w:val="none"/>
        </w:rPr>
      </w:pPr>
      <w:r>
        <w:rPr>
          <w:rFonts w:hint="eastAsia" w:ascii="宋体" w:hAnsi="宋体" w:cs="宋体"/>
          <w:color w:val="auto"/>
          <w:sz w:val="24"/>
          <w:highlight w:val="none"/>
        </w:rPr>
        <w:t>注：按本格式和要求提供。</w:t>
      </w: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jc w:val="center"/>
        <w:rPr>
          <w:rFonts w:ascii="宋体" w:hAnsi="宋体" w:cs="宋体"/>
          <w:color w:val="auto"/>
          <w:highlight w:val="none"/>
        </w:rPr>
      </w:pPr>
      <w:r>
        <w:rPr>
          <w:rFonts w:hint="eastAsia" w:ascii="宋体" w:hAnsi="宋体" w:cs="宋体"/>
          <w:b/>
          <w:color w:val="auto"/>
          <w:kern w:val="0"/>
          <w:sz w:val="32"/>
          <w:szCs w:val="32"/>
          <w:highlight w:val="none"/>
        </w:rPr>
        <w:t>五、评标标准相应的商务技术资料</w:t>
      </w:r>
    </w:p>
    <w:p>
      <w:pPr>
        <w:snapToGrid w:val="0"/>
        <w:spacing w:line="360" w:lineRule="auto"/>
        <w:jc w:val="left"/>
        <w:rPr>
          <w:rFonts w:ascii="宋体" w:hAnsi="宋体" w:cs="宋体"/>
          <w:b/>
          <w:color w:val="auto"/>
          <w:sz w:val="24"/>
          <w:highlight w:val="none"/>
        </w:rPr>
      </w:pPr>
      <w:r>
        <w:rPr>
          <w:rFonts w:hint="eastAsia" w:ascii="宋体" w:hAnsi="宋体" w:cs="宋体"/>
          <w:b/>
          <w:color w:val="auto"/>
          <w:sz w:val="24"/>
          <w:highlight w:val="none"/>
        </w:rPr>
        <w:t>（按交易文件第四部分交易办法前附表中“响应文件中评标标准相应的商务技术资料目录”提供资料。）</w:t>
      </w: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pStyle w:val="24"/>
        <w:rPr>
          <w:rFonts w:hAnsi="宋体" w:cs="宋体"/>
          <w:b/>
          <w:color w:val="auto"/>
          <w:kern w:val="0"/>
          <w:sz w:val="32"/>
          <w:szCs w:val="32"/>
          <w:highlight w:val="none"/>
        </w:rPr>
      </w:pPr>
    </w:p>
    <w:p>
      <w:pPr>
        <w:pStyle w:val="51"/>
        <w:rPr>
          <w:rFonts w:ascii="宋体" w:hAnsi="宋体" w:cs="宋体"/>
          <w:color w:val="auto"/>
          <w:highlight w:val="none"/>
        </w:rPr>
      </w:pP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jc w:val="center"/>
        <w:rPr>
          <w:rFonts w:ascii="宋体" w:hAnsi="宋体" w:cs="宋体"/>
          <w:b/>
          <w:color w:val="auto"/>
          <w:kern w:val="0"/>
          <w:sz w:val="32"/>
          <w:szCs w:val="32"/>
          <w:highlight w:val="none"/>
        </w:rPr>
      </w:pPr>
    </w:p>
    <w:p>
      <w:pPr>
        <w:spacing w:line="360" w:lineRule="auto"/>
        <w:ind w:right="420"/>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六、商务技术偏离表</w:t>
      </w:r>
    </w:p>
    <w:tbl>
      <w:tblPr>
        <w:tblStyle w:val="63"/>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3683"/>
        <w:gridCol w:w="354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ascii="宋体" w:hAnsi="宋体" w:cs="宋体"/>
                <w:b/>
                <w:bCs/>
                <w:color w:val="auto"/>
                <w:sz w:val="24"/>
                <w:highlight w:val="none"/>
              </w:rPr>
            </w:pPr>
            <w:r>
              <w:rPr>
                <w:rFonts w:hint="eastAsia" w:ascii="宋体" w:hAnsi="宋体" w:cs="宋体"/>
                <w:b/>
                <w:bCs/>
                <w:color w:val="auto"/>
                <w:sz w:val="24"/>
                <w:highlight w:val="none"/>
              </w:rPr>
              <w:t>序号</w:t>
            </w:r>
          </w:p>
        </w:tc>
        <w:tc>
          <w:tcPr>
            <w:tcW w:w="3683" w:type="dxa"/>
          </w:tcPr>
          <w:p>
            <w:pPr>
              <w:jc w:val="center"/>
              <w:rPr>
                <w:rFonts w:ascii="宋体" w:hAnsi="宋体" w:cs="宋体"/>
                <w:b/>
                <w:bCs/>
                <w:color w:val="auto"/>
                <w:sz w:val="24"/>
                <w:highlight w:val="none"/>
              </w:rPr>
            </w:pPr>
            <w:r>
              <w:rPr>
                <w:rFonts w:hint="eastAsia" w:ascii="宋体" w:hAnsi="宋体" w:cs="宋体"/>
                <w:b/>
                <w:bCs/>
                <w:color w:val="auto"/>
                <w:sz w:val="24"/>
                <w:highlight w:val="none"/>
              </w:rPr>
              <w:t>交易文件章节及具体内容</w:t>
            </w:r>
          </w:p>
        </w:tc>
        <w:tc>
          <w:tcPr>
            <w:tcW w:w="3546" w:type="dxa"/>
          </w:tcPr>
          <w:p>
            <w:pPr>
              <w:jc w:val="center"/>
              <w:rPr>
                <w:rFonts w:ascii="宋体" w:hAnsi="宋体" w:cs="宋体"/>
                <w:b/>
                <w:bCs/>
                <w:color w:val="auto"/>
                <w:sz w:val="24"/>
                <w:highlight w:val="none"/>
              </w:rPr>
            </w:pPr>
            <w:r>
              <w:rPr>
                <w:rFonts w:hint="eastAsia" w:ascii="宋体" w:hAnsi="宋体" w:cs="宋体"/>
                <w:b/>
                <w:bCs/>
                <w:color w:val="auto"/>
                <w:sz w:val="24"/>
                <w:highlight w:val="none"/>
              </w:rPr>
              <w:t>响应文件章节及具体内容</w:t>
            </w:r>
          </w:p>
        </w:tc>
        <w:tc>
          <w:tcPr>
            <w:tcW w:w="1276" w:type="dxa"/>
          </w:tcPr>
          <w:p>
            <w:pPr>
              <w:jc w:val="center"/>
              <w:rPr>
                <w:rFonts w:ascii="宋体" w:hAnsi="宋体" w:cs="宋体"/>
                <w:b/>
                <w:bCs/>
                <w:color w:val="auto"/>
                <w:sz w:val="24"/>
                <w:highlight w:val="none"/>
              </w:rPr>
            </w:pPr>
            <w:r>
              <w:rPr>
                <w:rFonts w:hint="eastAsia" w:ascii="宋体" w:hAnsi="宋体" w:cs="宋体"/>
                <w:b/>
                <w:bCs/>
                <w:color w:val="auto"/>
                <w:sz w:val="24"/>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ascii="宋体" w:hAnsi="宋体" w:cs="宋体"/>
                <w:color w:val="auto"/>
                <w:kern w:val="0"/>
                <w:sz w:val="24"/>
                <w:highlight w:val="none"/>
              </w:rPr>
            </w:pPr>
            <w:r>
              <w:rPr>
                <w:rFonts w:hint="eastAsia" w:ascii="宋体" w:hAnsi="宋体" w:cs="宋体"/>
                <w:color w:val="auto"/>
                <w:kern w:val="0"/>
                <w:sz w:val="24"/>
                <w:highlight w:val="none"/>
              </w:rPr>
              <w:t>1</w:t>
            </w:r>
          </w:p>
        </w:tc>
        <w:tc>
          <w:tcPr>
            <w:tcW w:w="3683" w:type="dxa"/>
          </w:tcPr>
          <w:p>
            <w:pPr>
              <w:jc w:val="center"/>
              <w:rPr>
                <w:rFonts w:ascii="宋体" w:hAnsi="宋体" w:cs="宋体"/>
                <w:b/>
                <w:color w:val="auto"/>
                <w:kern w:val="0"/>
                <w:sz w:val="32"/>
                <w:szCs w:val="32"/>
                <w:highlight w:val="none"/>
              </w:rPr>
            </w:pPr>
          </w:p>
        </w:tc>
        <w:tc>
          <w:tcPr>
            <w:tcW w:w="3546" w:type="dxa"/>
          </w:tcPr>
          <w:p>
            <w:pPr>
              <w:jc w:val="center"/>
              <w:rPr>
                <w:rFonts w:ascii="宋体" w:hAnsi="宋体" w:cs="宋体"/>
                <w:b/>
                <w:color w:val="auto"/>
                <w:kern w:val="0"/>
                <w:sz w:val="32"/>
                <w:szCs w:val="32"/>
                <w:highlight w:val="none"/>
              </w:rPr>
            </w:pPr>
          </w:p>
        </w:tc>
        <w:tc>
          <w:tcPr>
            <w:tcW w:w="1276" w:type="dxa"/>
          </w:tcPr>
          <w:p>
            <w:pPr>
              <w:jc w:val="center"/>
              <w:rPr>
                <w:rFonts w:ascii="宋体" w:hAnsi="宋体" w:cs="宋体"/>
                <w:b/>
                <w:color w:val="auto"/>
                <w:kern w:val="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ascii="宋体" w:hAnsi="宋体" w:cs="宋体"/>
                <w:color w:val="auto"/>
                <w:kern w:val="0"/>
                <w:sz w:val="24"/>
                <w:highlight w:val="none"/>
              </w:rPr>
            </w:pPr>
            <w:r>
              <w:rPr>
                <w:rFonts w:hint="eastAsia" w:ascii="宋体" w:hAnsi="宋体" w:cs="宋体"/>
                <w:color w:val="auto"/>
                <w:kern w:val="0"/>
                <w:sz w:val="24"/>
                <w:highlight w:val="none"/>
              </w:rPr>
              <w:t>2</w:t>
            </w:r>
          </w:p>
        </w:tc>
        <w:tc>
          <w:tcPr>
            <w:tcW w:w="3683" w:type="dxa"/>
          </w:tcPr>
          <w:p>
            <w:pPr>
              <w:jc w:val="center"/>
              <w:rPr>
                <w:rFonts w:ascii="宋体" w:hAnsi="宋体" w:cs="宋体"/>
                <w:b/>
                <w:color w:val="auto"/>
                <w:kern w:val="0"/>
                <w:sz w:val="32"/>
                <w:szCs w:val="32"/>
                <w:highlight w:val="none"/>
              </w:rPr>
            </w:pPr>
          </w:p>
        </w:tc>
        <w:tc>
          <w:tcPr>
            <w:tcW w:w="3546" w:type="dxa"/>
          </w:tcPr>
          <w:p>
            <w:pPr>
              <w:jc w:val="center"/>
              <w:rPr>
                <w:rFonts w:ascii="宋体" w:hAnsi="宋体" w:cs="宋体"/>
                <w:b/>
                <w:color w:val="auto"/>
                <w:kern w:val="0"/>
                <w:sz w:val="32"/>
                <w:szCs w:val="32"/>
                <w:highlight w:val="none"/>
              </w:rPr>
            </w:pPr>
          </w:p>
        </w:tc>
        <w:tc>
          <w:tcPr>
            <w:tcW w:w="1276" w:type="dxa"/>
          </w:tcPr>
          <w:p>
            <w:pPr>
              <w:jc w:val="center"/>
              <w:rPr>
                <w:rFonts w:ascii="宋体" w:hAnsi="宋体" w:cs="宋体"/>
                <w:b/>
                <w:color w:val="auto"/>
                <w:kern w:val="0"/>
                <w:sz w:val="32"/>
                <w:szCs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9" w:type="dxa"/>
          </w:tcPr>
          <w:p>
            <w:pPr>
              <w:jc w:val="center"/>
              <w:rPr>
                <w:rFonts w:ascii="宋体" w:hAnsi="宋体" w:cs="宋体"/>
                <w:color w:val="auto"/>
                <w:kern w:val="0"/>
                <w:sz w:val="24"/>
                <w:highlight w:val="none"/>
              </w:rPr>
            </w:pPr>
            <w:r>
              <w:rPr>
                <w:rFonts w:hint="eastAsia" w:ascii="宋体" w:hAnsi="宋体" w:cs="宋体"/>
                <w:color w:val="auto"/>
                <w:kern w:val="0"/>
                <w:sz w:val="24"/>
                <w:highlight w:val="none"/>
              </w:rPr>
              <w:t>……</w:t>
            </w:r>
          </w:p>
        </w:tc>
        <w:tc>
          <w:tcPr>
            <w:tcW w:w="3683" w:type="dxa"/>
          </w:tcPr>
          <w:p>
            <w:pPr>
              <w:jc w:val="center"/>
              <w:rPr>
                <w:rFonts w:ascii="宋体" w:hAnsi="宋体" w:cs="宋体"/>
                <w:b/>
                <w:color w:val="auto"/>
                <w:kern w:val="0"/>
                <w:sz w:val="32"/>
                <w:szCs w:val="32"/>
                <w:highlight w:val="none"/>
              </w:rPr>
            </w:pPr>
          </w:p>
        </w:tc>
        <w:tc>
          <w:tcPr>
            <w:tcW w:w="3546" w:type="dxa"/>
          </w:tcPr>
          <w:p>
            <w:pPr>
              <w:jc w:val="center"/>
              <w:rPr>
                <w:rFonts w:ascii="宋体" w:hAnsi="宋体" w:cs="宋体"/>
                <w:b/>
                <w:color w:val="auto"/>
                <w:kern w:val="0"/>
                <w:sz w:val="32"/>
                <w:szCs w:val="32"/>
                <w:highlight w:val="none"/>
              </w:rPr>
            </w:pPr>
          </w:p>
        </w:tc>
        <w:tc>
          <w:tcPr>
            <w:tcW w:w="1276" w:type="dxa"/>
          </w:tcPr>
          <w:p>
            <w:pPr>
              <w:jc w:val="center"/>
              <w:rPr>
                <w:rFonts w:ascii="宋体" w:hAnsi="宋体" w:cs="宋体"/>
                <w:b/>
                <w:color w:val="auto"/>
                <w:kern w:val="0"/>
                <w:sz w:val="32"/>
                <w:szCs w:val="32"/>
                <w:highlight w:val="none"/>
              </w:rPr>
            </w:pPr>
          </w:p>
        </w:tc>
      </w:tr>
    </w:tbl>
    <w:p>
      <w:pPr>
        <w:jc w:val="left"/>
        <w:rPr>
          <w:rFonts w:ascii="宋体" w:hAnsi="宋体" w:cs="宋体"/>
          <w:color w:val="auto"/>
          <w:kern w:val="0"/>
          <w:sz w:val="24"/>
          <w:highlight w:val="none"/>
        </w:rPr>
      </w:pPr>
      <w:r>
        <w:rPr>
          <w:rFonts w:hint="eastAsia" w:ascii="宋体" w:hAnsi="宋体" w:cs="宋体"/>
          <w:color w:val="auto"/>
          <w:kern w:val="0"/>
          <w:sz w:val="24"/>
          <w:highlight w:val="none"/>
        </w:rPr>
        <w:t>供应商保证：除商务技术偏离表列出的偏离外，供应商响应交易文件的全部要求</w:t>
      </w:r>
    </w:p>
    <w:p>
      <w:pPr>
        <w:jc w:val="center"/>
        <w:rPr>
          <w:rFonts w:ascii="宋体" w:hAnsi="宋体" w:cs="宋体"/>
          <w:b/>
          <w:color w:val="auto"/>
          <w:kern w:val="0"/>
          <w:sz w:val="32"/>
          <w:szCs w:val="32"/>
          <w:highlight w:val="none"/>
        </w:rPr>
      </w:pPr>
    </w:p>
    <w:p>
      <w:pPr>
        <w:spacing w:line="360" w:lineRule="auto"/>
        <w:ind w:right="420"/>
        <w:rPr>
          <w:rFonts w:ascii="宋体" w:hAnsi="宋体" w:cs="宋体"/>
          <w:color w:val="auto"/>
          <w:sz w:val="24"/>
          <w:highlight w:val="none"/>
        </w:rPr>
      </w:pPr>
      <w:r>
        <w:rPr>
          <w:rFonts w:hint="eastAsia" w:ascii="宋体" w:hAnsi="宋体" w:cs="宋体"/>
          <w:color w:val="auto"/>
          <w:sz w:val="24"/>
          <w:highlight w:val="none"/>
        </w:rPr>
        <w:t>注：按本格式和要求提供。</w:t>
      </w:r>
    </w:p>
    <w:p>
      <w:pPr>
        <w:jc w:val="center"/>
        <w:rPr>
          <w:rFonts w:ascii="宋体" w:hAnsi="宋体" w:cs="宋体"/>
          <w:b/>
          <w:color w:val="auto"/>
          <w:kern w:val="0"/>
          <w:sz w:val="32"/>
          <w:szCs w:val="32"/>
          <w:highlight w:val="none"/>
        </w:rPr>
      </w:pPr>
    </w:p>
    <w:p>
      <w:pPr>
        <w:rPr>
          <w:rFonts w:ascii="宋体" w:hAnsi="宋体" w:cs="宋体"/>
          <w:b/>
          <w:bCs/>
          <w:color w:val="auto"/>
          <w:sz w:val="32"/>
          <w:szCs w:val="32"/>
          <w:highlight w:val="none"/>
        </w:rPr>
      </w:pPr>
      <w:r>
        <w:rPr>
          <w:rFonts w:hint="eastAsia" w:ascii="宋体" w:hAnsi="宋体" w:cs="宋体"/>
          <w:b/>
          <w:bCs/>
          <w:color w:val="auto"/>
          <w:sz w:val="32"/>
          <w:szCs w:val="32"/>
          <w:highlight w:val="none"/>
        </w:rPr>
        <w:br w:type="page"/>
      </w:r>
    </w:p>
    <w:p>
      <w:pPr>
        <w:jc w:val="center"/>
        <w:rPr>
          <w:rFonts w:ascii="宋体" w:hAnsi="宋体" w:cs="宋体"/>
          <w:b/>
          <w:color w:val="auto"/>
          <w:kern w:val="0"/>
          <w:sz w:val="32"/>
          <w:szCs w:val="32"/>
          <w:highlight w:val="none"/>
        </w:rPr>
      </w:pPr>
      <w:r>
        <w:rPr>
          <w:rFonts w:hint="eastAsia" w:ascii="宋体" w:hAnsi="宋体" w:cs="宋体"/>
          <w:b/>
          <w:bCs/>
          <w:color w:val="auto"/>
          <w:sz w:val="32"/>
          <w:szCs w:val="32"/>
          <w:highlight w:val="none"/>
        </w:rPr>
        <w:t>七</w:t>
      </w:r>
      <w:r>
        <w:rPr>
          <w:rFonts w:hint="eastAsia" w:ascii="宋体" w:hAnsi="宋体" w:cs="宋体"/>
          <w:b/>
          <w:color w:val="auto"/>
          <w:kern w:val="0"/>
          <w:sz w:val="32"/>
          <w:szCs w:val="32"/>
          <w:highlight w:val="none"/>
        </w:rPr>
        <w:t>、</w:t>
      </w:r>
      <w:r>
        <w:rPr>
          <w:rFonts w:hint="eastAsia" w:ascii="宋体" w:hAnsi="宋体" w:cs="宋体"/>
          <w:b/>
          <w:color w:val="auto"/>
          <w:kern w:val="0"/>
          <w:sz w:val="32"/>
          <w:szCs w:val="32"/>
          <w:highlight w:val="none"/>
          <w:lang w:val="zh-CN"/>
        </w:rPr>
        <w:t>供应商廉洁自律承诺书</w:t>
      </w:r>
    </w:p>
    <w:p>
      <w:pPr>
        <w:snapToGrid w:val="0"/>
        <w:spacing w:line="360" w:lineRule="auto"/>
        <w:rPr>
          <w:rFonts w:ascii="宋体" w:hAnsi="宋体" w:cs="宋体"/>
          <w:color w:val="auto"/>
          <w:sz w:val="24"/>
          <w:highlight w:val="none"/>
        </w:rPr>
      </w:pPr>
    </w:p>
    <w:p>
      <w:pPr>
        <w:snapToGrid w:val="0"/>
        <w:spacing w:line="360" w:lineRule="auto"/>
        <w:rPr>
          <w:rFonts w:ascii="宋体" w:hAnsi="宋体" w:cs="宋体"/>
          <w:color w:val="auto"/>
          <w:kern w:val="0"/>
          <w:sz w:val="24"/>
          <w:highlight w:val="none"/>
        </w:rPr>
      </w:pPr>
      <w:r>
        <w:rPr>
          <w:rFonts w:hint="eastAsia" w:ascii="宋体" w:hAnsi="宋体" w:cs="宋体"/>
          <w:color w:val="auto"/>
          <w:sz w:val="24"/>
          <w:highlight w:val="none"/>
          <w:u w:val="single"/>
        </w:rPr>
        <w:t>（交易人）、（采购代理机构）</w:t>
      </w:r>
      <w:r>
        <w:rPr>
          <w:rFonts w:hint="eastAsia" w:ascii="宋体" w:hAnsi="宋体" w:cs="宋体"/>
          <w:color w:val="auto"/>
          <w:kern w:val="0"/>
          <w:sz w:val="24"/>
          <w:highlight w:val="none"/>
          <w:lang w:val="zh-CN"/>
        </w:rPr>
        <w:t>：</w:t>
      </w:r>
    </w:p>
    <w:p>
      <w:pPr>
        <w:autoSpaceDE w:val="0"/>
        <w:autoSpaceDN w:val="0"/>
        <w:spacing w:line="360" w:lineRule="auto"/>
        <w:ind w:left="2" w:leftChars="1"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我单位响应你</w:t>
      </w:r>
      <w:r>
        <w:rPr>
          <w:rFonts w:hint="eastAsia" w:ascii="宋体" w:hAnsi="宋体" w:cs="宋体"/>
          <w:color w:val="auto"/>
          <w:sz w:val="24"/>
          <w:highlight w:val="none"/>
        </w:rPr>
        <w:t>单位</w:t>
      </w:r>
      <w:r>
        <w:rPr>
          <w:rFonts w:hint="eastAsia" w:ascii="宋体" w:hAnsi="宋体" w:cs="宋体"/>
          <w:color w:val="auto"/>
          <w:kern w:val="0"/>
          <w:sz w:val="24"/>
          <w:highlight w:val="none"/>
          <w:lang w:val="zh-CN"/>
        </w:rPr>
        <w:t>项目招标要求参加投标。在这次投标过程中和</w:t>
      </w:r>
      <w:r>
        <w:rPr>
          <w:rFonts w:hint="eastAsia" w:ascii="宋体" w:hAnsi="宋体" w:cs="宋体"/>
          <w:color w:val="auto"/>
          <w:kern w:val="0"/>
          <w:sz w:val="24"/>
          <w:highlight w:val="none"/>
        </w:rPr>
        <w:t>成交</w:t>
      </w:r>
      <w:r>
        <w:rPr>
          <w:rFonts w:hint="eastAsia" w:ascii="宋体" w:hAnsi="宋体" w:cs="宋体"/>
          <w:color w:val="auto"/>
          <w:kern w:val="0"/>
          <w:sz w:val="24"/>
          <w:highlight w:val="none"/>
          <w:lang w:val="zh-CN"/>
        </w:rPr>
        <w:t>后，我们将严格遵守国家法律法规要求，并郑重承诺：</w:t>
      </w:r>
    </w:p>
    <w:p>
      <w:pPr>
        <w:autoSpaceDE w:val="0"/>
        <w:autoSpaceDN w:val="0"/>
        <w:spacing w:line="360" w:lineRule="auto"/>
        <w:ind w:left="2" w:leftChars="1"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一、不向项目有关人员及部门赠送礼金礼物、有价证券、回扣以及中介费、介绍费、咨询费等好处费； </w:t>
      </w:r>
    </w:p>
    <w:p>
      <w:pPr>
        <w:autoSpaceDE w:val="0"/>
        <w:autoSpaceDN w:val="0"/>
        <w:spacing w:line="360" w:lineRule="auto"/>
        <w:ind w:left="2" w:leftChars="1"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二、不为项目有关人员及部门报销应由你方单位或个人支付的费用； </w:t>
      </w:r>
    </w:p>
    <w:p>
      <w:pPr>
        <w:autoSpaceDE w:val="0"/>
        <w:autoSpaceDN w:val="0"/>
        <w:spacing w:line="360" w:lineRule="auto"/>
        <w:ind w:left="2" w:leftChars="1"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三、不向项目有关人员及部门提供有可能影响公正的宴请和健身娱乐等活动； </w:t>
      </w:r>
    </w:p>
    <w:p>
      <w:pPr>
        <w:autoSpaceDE w:val="0"/>
        <w:autoSpaceDN w:val="0"/>
        <w:spacing w:line="360" w:lineRule="auto"/>
        <w:ind w:left="2" w:leftChars="1"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四、不为项目有关人员及部门出国（境）、旅游等提供方便；</w:t>
      </w:r>
    </w:p>
    <w:p>
      <w:pPr>
        <w:autoSpaceDE w:val="0"/>
        <w:autoSpaceDN w:val="0"/>
        <w:spacing w:line="360" w:lineRule="auto"/>
        <w:ind w:left="481" w:leftChars="229"/>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五、不为项目有关人员个人装修住房、婚丧嫁娶、配偶子女工作安排等提供</w:t>
      </w:r>
    </w:p>
    <w:p>
      <w:pPr>
        <w:autoSpaceDE w:val="0"/>
        <w:autoSpaceDN w:val="0"/>
        <w:spacing w:line="360" w:lineRule="auto"/>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好处；</w:t>
      </w:r>
    </w:p>
    <w:p>
      <w:pPr>
        <w:autoSpaceDE w:val="0"/>
        <w:autoSpaceDN w:val="0"/>
        <w:spacing w:line="360" w:lineRule="auto"/>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 xml:space="preserve">六、严格遵守相关法律法规，诚实守信，合法经营，坚决抵制各种违法违纪行为。 </w:t>
      </w:r>
    </w:p>
    <w:p>
      <w:pPr>
        <w:autoSpaceDE w:val="0"/>
        <w:autoSpaceDN w:val="0"/>
        <w:spacing w:line="360" w:lineRule="auto"/>
        <w:ind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如违反上述承诺，你</w:t>
      </w:r>
      <w:r>
        <w:rPr>
          <w:rFonts w:hint="eastAsia" w:ascii="宋体" w:hAnsi="宋体" w:cs="宋体"/>
          <w:color w:val="auto"/>
          <w:sz w:val="24"/>
          <w:highlight w:val="none"/>
        </w:rPr>
        <w:t>单位</w:t>
      </w:r>
      <w:r>
        <w:rPr>
          <w:rFonts w:hint="eastAsia" w:ascii="宋体" w:hAnsi="宋体" w:cs="宋体"/>
          <w:color w:val="auto"/>
          <w:kern w:val="0"/>
          <w:sz w:val="24"/>
          <w:highlight w:val="none"/>
          <w:lang w:val="zh-CN"/>
        </w:rPr>
        <w:t>有权立即取消我单位投标、</w:t>
      </w:r>
      <w:r>
        <w:rPr>
          <w:rFonts w:hint="eastAsia" w:ascii="宋体" w:hAnsi="宋体" w:cs="宋体"/>
          <w:color w:val="auto"/>
          <w:kern w:val="0"/>
          <w:sz w:val="24"/>
          <w:highlight w:val="none"/>
        </w:rPr>
        <w:t>成交</w:t>
      </w:r>
      <w:r>
        <w:rPr>
          <w:rFonts w:hint="eastAsia" w:ascii="宋体" w:hAnsi="宋体" w:cs="宋体"/>
          <w:color w:val="auto"/>
          <w:kern w:val="0"/>
          <w:sz w:val="24"/>
          <w:highlight w:val="none"/>
          <w:lang w:val="zh-CN"/>
        </w:rPr>
        <w:t>或在建项目的建设资格，有权拒绝我单位在一定时期内进入你</w:t>
      </w:r>
      <w:r>
        <w:rPr>
          <w:rFonts w:hint="eastAsia" w:ascii="宋体" w:hAnsi="宋体" w:cs="宋体"/>
          <w:color w:val="auto"/>
          <w:sz w:val="24"/>
          <w:highlight w:val="none"/>
        </w:rPr>
        <w:t>单位</w:t>
      </w:r>
      <w:r>
        <w:rPr>
          <w:rFonts w:hint="eastAsia" w:ascii="宋体" w:hAnsi="宋体" w:cs="宋体"/>
          <w:color w:val="auto"/>
          <w:kern w:val="0"/>
          <w:sz w:val="24"/>
          <w:highlight w:val="none"/>
          <w:lang w:val="zh-CN"/>
        </w:rPr>
        <w:t>进行项目建设或其他经营活动，并通报市财政局。由此引起的相应损失均由我单位承担。</w:t>
      </w:r>
    </w:p>
    <w:p>
      <w:pPr>
        <w:autoSpaceDE w:val="0"/>
        <w:autoSpaceDN w:val="0"/>
        <w:spacing w:line="360" w:lineRule="auto"/>
        <w:ind w:left="2"/>
        <w:jc w:val="left"/>
        <w:rPr>
          <w:rFonts w:ascii="宋体" w:hAnsi="宋体" w:cs="宋体"/>
          <w:color w:val="auto"/>
          <w:kern w:val="0"/>
          <w:sz w:val="24"/>
          <w:highlight w:val="none"/>
          <w:lang w:val="zh-CN"/>
        </w:rPr>
      </w:pPr>
    </w:p>
    <w:p>
      <w:pPr>
        <w:autoSpaceDE w:val="0"/>
        <w:autoSpaceDN w:val="0"/>
        <w:spacing w:line="360" w:lineRule="auto"/>
        <w:ind w:left="2"/>
        <w:jc w:val="left"/>
        <w:rPr>
          <w:rFonts w:ascii="宋体" w:hAnsi="宋体" w:cs="宋体"/>
          <w:color w:val="auto"/>
          <w:kern w:val="0"/>
          <w:sz w:val="24"/>
          <w:highlight w:val="none"/>
          <w:lang w:val="zh-CN"/>
        </w:rPr>
      </w:pPr>
    </w:p>
    <w:p>
      <w:pPr>
        <w:autoSpaceDE w:val="0"/>
        <w:autoSpaceDN w:val="0"/>
        <w:spacing w:line="360" w:lineRule="auto"/>
        <w:ind w:left="2"/>
        <w:jc w:val="left"/>
        <w:rPr>
          <w:rFonts w:ascii="宋体" w:hAnsi="宋体" w:cs="宋体"/>
          <w:color w:val="auto"/>
          <w:kern w:val="0"/>
          <w:sz w:val="24"/>
          <w:highlight w:val="none"/>
          <w:lang w:val="zh-CN"/>
        </w:rPr>
      </w:pPr>
    </w:p>
    <w:p>
      <w:pPr>
        <w:autoSpaceDE w:val="0"/>
        <w:autoSpaceDN w:val="0"/>
        <w:spacing w:line="360" w:lineRule="auto"/>
        <w:ind w:left="2" w:leftChars="1" w:right="1120" w:firstLine="4560" w:firstLineChars="19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供应商名称（</w:t>
      </w:r>
      <w:r>
        <w:rPr>
          <w:rFonts w:hint="eastAsia" w:ascii="宋体" w:hAnsi="宋体" w:cs="宋体"/>
          <w:color w:val="auto"/>
          <w:sz w:val="24"/>
          <w:highlight w:val="none"/>
        </w:rPr>
        <w:t>电子签名</w:t>
      </w:r>
      <w:r>
        <w:rPr>
          <w:rFonts w:hint="eastAsia" w:ascii="宋体" w:hAnsi="宋体" w:cs="宋体"/>
          <w:color w:val="auto"/>
          <w:kern w:val="0"/>
          <w:sz w:val="24"/>
          <w:highlight w:val="none"/>
          <w:lang w:val="zh-CN"/>
        </w:rPr>
        <w:t xml:space="preserve">）：                                                                                                                                                                                                               </w:t>
      </w:r>
    </w:p>
    <w:p>
      <w:pPr>
        <w:spacing w:line="360" w:lineRule="auto"/>
        <w:ind w:left="4620" w:leftChars="2200"/>
        <w:rPr>
          <w:rFonts w:ascii="宋体" w:hAnsi="宋体" w:cs="宋体"/>
          <w:color w:val="auto"/>
          <w:sz w:val="24"/>
          <w:highlight w:val="none"/>
        </w:rPr>
      </w:pPr>
      <w:r>
        <w:rPr>
          <w:rFonts w:hint="eastAsia" w:ascii="宋体" w:hAnsi="宋体" w:cs="宋体"/>
          <w:color w:val="auto"/>
          <w:kern w:val="0"/>
          <w:sz w:val="24"/>
          <w:highlight w:val="none"/>
          <w:lang w:val="zh-CN"/>
        </w:rPr>
        <w:t>日期</w:t>
      </w:r>
      <w:r>
        <w:rPr>
          <w:rFonts w:hint="eastAsia" w:ascii="宋体" w:hAnsi="宋体" w:cs="宋体"/>
          <w:color w:val="auto"/>
          <w:kern w:val="0"/>
          <w:sz w:val="24"/>
          <w:highlight w:val="none"/>
        </w:rPr>
        <w:t>：</w:t>
      </w:r>
      <w:r>
        <w:rPr>
          <w:rFonts w:hint="eastAsia" w:ascii="宋体" w:hAnsi="宋体" w:cs="宋体"/>
          <w:color w:val="auto"/>
          <w:kern w:val="0"/>
          <w:sz w:val="24"/>
          <w:highlight w:val="none"/>
          <w:lang w:val="zh-CN"/>
        </w:rPr>
        <w:t xml:space="preserve">   年   月   日</w:t>
      </w:r>
    </w:p>
    <w:p>
      <w:pPr>
        <w:spacing w:line="360" w:lineRule="auto"/>
        <w:jc w:val="center"/>
        <w:rPr>
          <w:rFonts w:ascii="宋体" w:hAnsi="宋体" w:cs="宋体"/>
          <w:b/>
          <w:bCs/>
          <w:color w:val="auto"/>
          <w:sz w:val="24"/>
          <w:highlight w:val="none"/>
        </w:rPr>
      </w:pPr>
    </w:p>
    <w:p>
      <w:pPr>
        <w:spacing w:line="360" w:lineRule="auto"/>
        <w:ind w:right="420"/>
        <w:rPr>
          <w:rFonts w:ascii="宋体" w:hAnsi="宋体" w:cs="宋体"/>
          <w:color w:val="auto"/>
          <w:sz w:val="24"/>
          <w:highlight w:val="none"/>
        </w:rPr>
      </w:pPr>
      <w:r>
        <w:rPr>
          <w:rFonts w:hint="eastAsia" w:ascii="宋体" w:hAnsi="宋体" w:cs="宋体"/>
          <w:color w:val="auto"/>
          <w:sz w:val="24"/>
          <w:highlight w:val="none"/>
        </w:rPr>
        <w:t>注：按本格式和要求提供。</w:t>
      </w:r>
    </w:p>
    <w:p>
      <w:pPr>
        <w:spacing w:line="360" w:lineRule="auto"/>
        <w:jc w:val="center"/>
        <w:rPr>
          <w:rFonts w:ascii="宋体" w:hAnsi="宋体" w:cs="宋体"/>
          <w:b/>
          <w:bCs/>
          <w:color w:val="auto"/>
          <w:sz w:val="24"/>
          <w:highlight w:val="none"/>
        </w:rPr>
        <w:sectPr>
          <w:headerReference r:id="rId7" w:type="first"/>
          <w:footerReference r:id="rId9" w:type="first"/>
          <w:headerReference r:id="rId6" w:type="default"/>
          <w:footerReference r:id="rId8" w:type="default"/>
          <w:pgSz w:w="11906" w:h="16838"/>
          <w:pgMar w:top="1276" w:right="1418" w:bottom="1247" w:left="1418" w:header="851" w:footer="992" w:gutter="0"/>
          <w:cols w:space="720" w:num="1"/>
          <w:titlePg/>
          <w:docGrid w:linePitch="312" w:charSpace="0"/>
        </w:sectPr>
      </w:pPr>
    </w:p>
    <w:p>
      <w:pPr>
        <w:spacing w:line="360" w:lineRule="auto"/>
        <w:jc w:val="center"/>
        <w:outlineLvl w:val="0"/>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报价文件部分</w:t>
      </w:r>
    </w:p>
    <w:p>
      <w:pPr>
        <w:spacing w:line="360" w:lineRule="auto"/>
        <w:jc w:val="center"/>
        <w:outlineLvl w:val="0"/>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目录</w:t>
      </w:r>
    </w:p>
    <w:p>
      <w:pPr>
        <w:spacing w:line="360" w:lineRule="auto"/>
        <w:jc w:val="center"/>
        <w:outlineLvl w:val="0"/>
        <w:rPr>
          <w:rFonts w:ascii="宋体" w:hAnsi="宋体" w:cs="宋体"/>
          <w:b/>
          <w:color w:val="auto"/>
          <w:kern w:val="0"/>
          <w:sz w:val="36"/>
          <w:szCs w:val="36"/>
          <w:highlight w:val="none"/>
        </w:rPr>
      </w:pP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（1）交易一览表（报价表）………………………………………………………（页码）</w:t>
      </w: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snapToGrid w:val="0"/>
        <w:spacing w:line="360" w:lineRule="auto"/>
        <w:ind w:right="480"/>
        <w:jc w:val="center"/>
        <w:rPr>
          <w:rFonts w:ascii="宋体" w:hAnsi="宋体" w:cs="宋体"/>
          <w:b/>
          <w:color w:val="auto"/>
          <w:kern w:val="0"/>
          <w:sz w:val="32"/>
          <w:szCs w:val="32"/>
          <w:highlight w:val="none"/>
        </w:rPr>
      </w:pPr>
    </w:p>
    <w:p>
      <w:pPr>
        <w:pStyle w:val="693"/>
        <w:keepNext w:val="0"/>
        <w:pageBreakBefore w:val="0"/>
        <w:tabs>
          <w:tab w:val="clear" w:pos="720"/>
        </w:tabs>
        <w:snapToGrid w:val="0"/>
        <w:spacing w:before="120" w:after="120"/>
        <w:ind w:firstLine="643"/>
        <w:outlineLvl w:val="9"/>
        <w:rPr>
          <w:rFonts w:ascii="宋体" w:hAnsi="宋体" w:eastAsia="宋体" w:cs="宋体"/>
          <w:color w:val="auto"/>
          <w:kern w:val="2"/>
          <w:sz w:val="32"/>
          <w:szCs w:val="32"/>
          <w:highlight w:val="none"/>
        </w:rPr>
        <w:sectPr>
          <w:headerReference r:id="rId11" w:type="first"/>
          <w:footerReference r:id="rId13" w:type="first"/>
          <w:headerReference r:id="rId10" w:type="default"/>
          <w:footerReference r:id="rId12" w:type="default"/>
          <w:pgSz w:w="11906" w:h="16838"/>
          <w:pgMar w:top="1276" w:right="1418" w:bottom="1247" w:left="1418" w:header="851" w:footer="992" w:gutter="0"/>
          <w:cols w:space="720" w:num="1"/>
          <w:titlePg/>
          <w:docGrid w:linePitch="312" w:charSpace="0"/>
        </w:sectPr>
      </w:pPr>
    </w:p>
    <w:p>
      <w:pPr>
        <w:pStyle w:val="693"/>
        <w:keepNext w:val="0"/>
        <w:pageBreakBefore w:val="0"/>
        <w:tabs>
          <w:tab w:val="clear" w:pos="720"/>
        </w:tabs>
        <w:snapToGrid w:val="0"/>
        <w:spacing w:before="120" w:after="120"/>
        <w:ind w:firstLine="643"/>
        <w:outlineLvl w:val="9"/>
        <w:rPr>
          <w:rFonts w:ascii="宋体" w:hAnsi="宋体" w:eastAsia="宋体" w:cs="宋体"/>
          <w:color w:val="auto"/>
          <w:kern w:val="2"/>
          <w:sz w:val="32"/>
          <w:szCs w:val="32"/>
          <w:highlight w:val="none"/>
        </w:rPr>
      </w:pPr>
      <w:r>
        <w:rPr>
          <w:rFonts w:hint="eastAsia" w:ascii="宋体" w:hAnsi="宋体" w:eastAsia="宋体" w:cs="宋体"/>
          <w:color w:val="auto"/>
          <w:kern w:val="2"/>
          <w:sz w:val="32"/>
          <w:szCs w:val="32"/>
          <w:highlight w:val="none"/>
        </w:rPr>
        <w:t>一、交易一览表（报价表）</w:t>
      </w:r>
    </w:p>
    <w:p>
      <w:pPr>
        <w:snapToGrid w:val="0"/>
        <w:spacing w:line="360" w:lineRule="auto"/>
        <w:rPr>
          <w:rFonts w:ascii="宋体" w:hAnsi="宋体" w:cs="宋体"/>
          <w:color w:val="auto"/>
          <w:kern w:val="0"/>
          <w:sz w:val="24"/>
          <w:highlight w:val="none"/>
        </w:rPr>
      </w:pPr>
      <w:r>
        <w:rPr>
          <w:rFonts w:hint="eastAsia" w:ascii="宋体" w:hAnsi="宋体" w:cs="宋体"/>
          <w:color w:val="auto"/>
          <w:sz w:val="24"/>
          <w:highlight w:val="none"/>
          <w:u w:val="single"/>
        </w:rPr>
        <w:t>（交易人）、（采购代理机构）</w:t>
      </w:r>
      <w:r>
        <w:rPr>
          <w:rFonts w:hint="eastAsia" w:ascii="宋体" w:hAnsi="宋体" w:cs="宋体"/>
          <w:color w:val="auto"/>
          <w:kern w:val="0"/>
          <w:sz w:val="24"/>
          <w:highlight w:val="none"/>
          <w:lang w:val="zh-CN"/>
        </w:rPr>
        <w:t>：</w:t>
      </w:r>
    </w:p>
    <w:p>
      <w:pPr>
        <w:snapToGrid w:val="0"/>
        <w:spacing w:line="360" w:lineRule="auto"/>
        <w:ind w:firstLine="482"/>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按你方交易文件要求，我们，本响应文件签字方，谨此向你方发出要约如下：如你方接受本投标，我方承诺按照如下交易一览表（报价表）的价格完成</w:t>
      </w:r>
      <w:r>
        <w:rPr>
          <w:rFonts w:hint="eastAsia" w:ascii="宋体" w:hAnsi="宋体" w:cs="宋体"/>
          <w:color w:val="auto"/>
          <w:sz w:val="24"/>
          <w:highlight w:val="none"/>
          <w:u w:val="single"/>
        </w:rPr>
        <w:t>（项目名称）</w:t>
      </w:r>
      <w:r>
        <w:rPr>
          <w:rFonts w:hint="eastAsia" w:ascii="宋体" w:hAnsi="宋体" w:cs="宋体"/>
          <w:color w:val="auto"/>
          <w:kern w:val="0"/>
          <w:sz w:val="24"/>
          <w:highlight w:val="none"/>
          <w:u w:val="single"/>
          <w:lang w:val="zh-CN"/>
        </w:rPr>
        <w:t>【交易编号：</w:t>
      </w:r>
      <w:r>
        <w:rPr>
          <w:rFonts w:hint="eastAsia" w:ascii="宋体" w:hAnsi="宋体" w:cs="宋体"/>
          <w:color w:val="auto"/>
          <w:sz w:val="24"/>
          <w:highlight w:val="none"/>
          <w:u w:val="single"/>
        </w:rPr>
        <w:t>（采购编号）】</w:t>
      </w:r>
      <w:r>
        <w:rPr>
          <w:rFonts w:hint="eastAsia" w:ascii="宋体" w:hAnsi="宋体" w:cs="宋体"/>
          <w:color w:val="auto"/>
          <w:sz w:val="24"/>
          <w:highlight w:val="none"/>
        </w:rPr>
        <w:t>的实施</w:t>
      </w:r>
      <w:r>
        <w:rPr>
          <w:rFonts w:hint="eastAsia" w:ascii="宋体" w:hAnsi="宋体" w:cs="宋体"/>
          <w:color w:val="auto"/>
          <w:kern w:val="0"/>
          <w:sz w:val="24"/>
          <w:highlight w:val="none"/>
          <w:lang w:val="zh-CN"/>
        </w:rPr>
        <w:t>。</w:t>
      </w:r>
    </w:p>
    <w:p>
      <w:pPr>
        <w:snapToGrid w:val="0"/>
        <w:spacing w:line="360" w:lineRule="auto"/>
        <w:jc w:val="center"/>
        <w:rPr>
          <w:rFonts w:ascii="宋体" w:hAnsi="宋体" w:cs="宋体"/>
          <w:b/>
          <w:color w:val="auto"/>
          <w:kern w:val="0"/>
          <w:sz w:val="24"/>
          <w:highlight w:val="none"/>
          <w:lang w:val="zh-CN"/>
        </w:rPr>
      </w:pPr>
      <w:r>
        <w:rPr>
          <w:rFonts w:hint="eastAsia" w:ascii="宋体" w:hAnsi="宋体" w:cs="宋体"/>
          <w:b/>
          <w:color w:val="auto"/>
          <w:kern w:val="0"/>
          <w:sz w:val="24"/>
          <w:highlight w:val="none"/>
          <w:lang w:val="zh-CN"/>
        </w:rPr>
        <w:t>交易一览表（报价表）(单位均为人民币元)</w:t>
      </w:r>
    </w:p>
    <w:tbl>
      <w:tblPr>
        <w:tblStyle w:val="62"/>
        <w:tblW w:w="145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3"/>
        <w:gridCol w:w="2591"/>
        <w:gridCol w:w="2201"/>
        <w:gridCol w:w="1586"/>
        <w:gridCol w:w="3968"/>
        <w:gridCol w:w="993"/>
        <w:gridCol w:w="992"/>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序号</w:t>
            </w:r>
          </w:p>
        </w:tc>
        <w:tc>
          <w:tcPr>
            <w:tcW w:w="25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名称</w:t>
            </w:r>
          </w:p>
        </w:tc>
        <w:tc>
          <w:tcPr>
            <w:tcW w:w="2201"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b/>
                <w:color w:val="auto"/>
                <w:sz w:val="24"/>
                <w:highlight w:val="none"/>
              </w:rPr>
            </w:pPr>
          </w:p>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品牌（如果有）</w:t>
            </w:r>
          </w:p>
        </w:tc>
        <w:tc>
          <w:tcPr>
            <w:tcW w:w="158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规格型号（或具体服务）</w:t>
            </w:r>
          </w:p>
        </w:tc>
        <w:tc>
          <w:tcPr>
            <w:tcW w:w="39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数量</w:t>
            </w: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单价</w:t>
            </w: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总价</w:t>
            </w: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b/>
                <w:color w:val="auto"/>
                <w:sz w:val="24"/>
                <w:highlight w:val="none"/>
              </w:rPr>
            </w:pPr>
            <w:r>
              <w:rPr>
                <w:rFonts w:hint="eastAsia" w:ascii="宋体" w:hAnsi="宋体" w:cs="宋体"/>
                <w:b/>
                <w:color w:val="auto"/>
                <w:sz w:val="24"/>
                <w:highlight w:val="none"/>
              </w:rPr>
              <w:t>质保要求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1</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2</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3</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4</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5</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bCs/>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6</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bCs/>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53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r>
              <w:rPr>
                <w:rFonts w:hint="eastAsia" w:ascii="宋体" w:hAnsi="宋体" w:cs="宋体"/>
                <w:color w:val="auto"/>
                <w:sz w:val="24"/>
                <w:highlight w:val="none"/>
              </w:rPr>
              <w:t>7</w:t>
            </w:r>
          </w:p>
        </w:tc>
        <w:tc>
          <w:tcPr>
            <w:tcW w:w="259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bCs/>
                <w:color w:val="auto"/>
                <w:sz w:val="24"/>
                <w:highlight w:val="none"/>
              </w:rPr>
            </w:pPr>
          </w:p>
        </w:tc>
        <w:tc>
          <w:tcPr>
            <w:tcW w:w="2201"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158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3968"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jc w:val="center"/>
              <w:rPr>
                <w:rFonts w:ascii="宋体" w:hAnsi="宋体" w:cs="宋体"/>
                <w:color w:val="auto"/>
                <w:sz w:val="24"/>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c>
          <w:tcPr>
            <w:tcW w:w="170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6911"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投标报价（小写）</w:t>
            </w:r>
          </w:p>
        </w:tc>
        <w:tc>
          <w:tcPr>
            <w:tcW w:w="7654"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6911"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投标报价（大写）</w:t>
            </w:r>
          </w:p>
        </w:tc>
        <w:tc>
          <w:tcPr>
            <w:tcW w:w="7654"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highlight w:val="none"/>
              </w:rPr>
            </w:pPr>
          </w:p>
        </w:tc>
      </w:tr>
    </w:tbl>
    <w:p>
      <w:pPr>
        <w:snapToGrid w:val="0"/>
        <w:spacing w:line="360" w:lineRule="auto"/>
        <w:ind w:left="480"/>
        <w:rPr>
          <w:rFonts w:ascii="宋体" w:hAnsi="宋体" w:cs="宋体"/>
          <w:b/>
          <w:color w:val="auto"/>
          <w:kern w:val="0"/>
          <w:sz w:val="24"/>
          <w:highlight w:val="none"/>
          <w:lang w:val="zh-CN"/>
        </w:rPr>
      </w:pPr>
      <w:r>
        <w:rPr>
          <w:rFonts w:hint="eastAsia" w:ascii="宋体" w:hAnsi="宋体" w:cs="宋体"/>
          <w:b/>
          <w:color w:val="auto"/>
          <w:kern w:val="0"/>
          <w:sz w:val="24"/>
          <w:highlight w:val="none"/>
          <w:lang w:val="zh-CN"/>
        </w:rPr>
        <w:t>注：</w:t>
      </w:r>
    </w:p>
    <w:p>
      <w:pPr>
        <w:spacing w:line="360" w:lineRule="auto"/>
        <w:ind w:left="-2" w:leftChars="-1" w:firstLine="480" w:firstLineChars="200"/>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1、供应商需按本表格式填写，不得自行更改。</w:t>
      </w:r>
    </w:p>
    <w:p>
      <w:pPr>
        <w:spacing w:line="360" w:lineRule="auto"/>
        <w:ind w:firstLine="480" w:firstLineChars="200"/>
        <w:rPr>
          <w:rFonts w:ascii="宋体" w:hAnsi="宋体" w:cs="宋体"/>
          <w:color w:val="auto"/>
          <w:kern w:val="0"/>
          <w:sz w:val="24"/>
          <w:highlight w:val="none"/>
        </w:rPr>
      </w:pPr>
      <w:r>
        <w:rPr>
          <w:rFonts w:hint="eastAsia" w:ascii="宋体" w:hAnsi="宋体" w:cs="宋体"/>
          <w:color w:val="auto"/>
          <w:kern w:val="0"/>
          <w:sz w:val="24"/>
          <w:highlight w:val="none"/>
          <w:lang w:val="zh-CN"/>
        </w:rPr>
        <w:t>2、有关本项目实施所涉及的一切费用均计入报价。</w:t>
      </w:r>
      <w:r>
        <w:rPr>
          <w:rFonts w:hint="eastAsia" w:ascii="宋体" w:hAnsi="宋体" w:cs="宋体"/>
          <w:b/>
          <w:color w:val="auto"/>
          <w:kern w:val="0"/>
          <w:sz w:val="24"/>
          <w:highlight w:val="none"/>
          <w:lang w:val="zh-CN"/>
        </w:rPr>
        <w:t>交易人将以合同形式有偿取得货物或服务，不接受供应商给予的赠品、回扣或者与采购无关的其他商品、服务</w:t>
      </w:r>
      <w:r>
        <w:rPr>
          <w:rFonts w:hint="eastAsia" w:ascii="宋体" w:hAnsi="宋体" w:cs="宋体"/>
          <w:color w:val="auto"/>
          <w:kern w:val="0"/>
          <w:sz w:val="24"/>
          <w:highlight w:val="none"/>
          <w:lang w:val="zh-CN"/>
        </w:rPr>
        <w:t>，</w:t>
      </w:r>
      <w:r>
        <w:rPr>
          <w:rFonts w:hint="eastAsia" w:ascii="宋体" w:hAnsi="宋体" w:cs="宋体"/>
          <w:b/>
          <w:color w:val="auto"/>
          <w:kern w:val="0"/>
          <w:sz w:val="24"/>
          <w:highlight w:val="none"/>
          <w:lang w:val="zh-CN"/>
        </w:rPr>
        <w:t>不得出现“0元”“免费赠送”等形式的无偿报价，</w:t>
      </w:r>
      <w:r>
        <w:rPr>
          <w:rFonts w:hint="eastAsia" w:ascii="宋体" w:hAnsi="宋体" w:cs="宋体"/>
          <w:b/>
          <w:color w:val="auto"/>
          <w:kern w:val="0"/>
          <w:sz w:val="24"/>
          <w:highlight w:val="none"/>
        </w:rPr>
        <w:t>否则视为</w:t>
      </w:r>
      <w:r>
        <w:rPr>
          <w:rFonts w:hint="eastAsia" w:ascii="宋体" w:hAnsi="宋体" w:cs="宋体"/>
          <w:b/>
          <w:color w:val="auto"/>
          <w:sz w:val="24"/>
          <w:highlight w:val="none"/>
        </w:rPr>
        <w:t>响应文件含有交易人不能接受的附加条件的，交易无效</w:t>
      </w:r>
      <w:r>
        <w:rPr>
          <w:rFonts w:hint="eastAsia" w:ascii="宋体" w:hAnsi="宋体" w:cs="宋体"/>
          <w:b/>
          <w:color w:val="auto"/>
          <w:kern w:val="0"/>
          <w:sz w:val="24"/>
          <w:highlight w:val="none"/>
          <w:lang w:val="zh-CN"/>
        </w:rPr>
        <w:t>；采购内容未包含在《交易一览表（报价表）》名称栏中，供应商不能作出合理解释的，</w:t>
      </w:r>
      <w:r>
        <w:rPr>
          <w:rFonts w:hint="eastAsia" w:ascii="宋体" w:hAnsi="宋体" w:cs="宋体"/>
          <w:b/>
          <w:color w:val="auto"/>
          <w:kern w:val="0"/>
          <w:sz w:val="24"/>
          <w:highlight w:val="none"/>
        </w:rPr>
        <w:t>视为</w:t>
      </w:r>
      <w:r>
        <w:rPr>
          <w:rFonts w:hint="eastAsia" w:ascii="宋体" w:hAnsi="宋体" w:cs="宋体"/>
          <w:b/>
          <w:color w:val="auto"/>
          <w:sz w:val="24"/>
          <w:highlight w:val="none"/>
        </w:rPr>
        <w:t>响应文件含有交易人不能接受的附加条件的，交易无效。</w:t>
      </w:r>
    </w:p>
    <w:p>
      <w:pPr>
        <w:snapToGrid w:val="0"/>
        <w:spacing w:line="360" w:lineRule="auto"/>
        <w:ind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3、以上表格要求细分项目及报价，在“规格型号（或具体服务）”一栏中，货物类项目填写规格型号，服务类项目填写具体服务。</w:t>
      </w:r>
    </w:p>
    <w:p>
      <w:pPr>
        <w:snapToGrid w:val="0"/>
        <w:spacing w:line="360" w:lineRule="auto"/>
        <w:ind w:firstLine="480" w:firstLineChars="2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4、特别提示：采购机构将对项目名称和项目编号，成交供应商名称、地址和</w:t>
      </w:r>
      <w:r>
        <w:rPr>
          <w:rFonts w:hint="eastAsia" w:ascii="宋体" w:hAnsi="宋体" w:cs="宋体"/>
          <w:color w:val="auto"/>
          <w:kern w:val="0"/>
          <w:sz w:val="24"/>
          <w:highlight w:val="none"/>
        </w:rPr>
        <w:t>成交</w:t>
      </w:r>
      <w:r>
        <w:rPr>
          <w:rFonts w:hint="eastAsia" w:ascii="宋体" w:hAnsi="宋体" w:cs="宋体"/>
          <w:color w:val="auto"/>
          <w:kern w:val="0"/>
          <w:sz w:val="24"/>
          <w:highlight w:val="none"/>
          <w:lang w:val="zh-CN"/>
        </w:rPr>
        <w:t>金额等予以公示。</w:t>
      </w:r>
    </w:p>
    <w:p>
      <w:pPr>
        <w:spacing w:line="360" w:lineRule="auto"/>
        <w:ind w:firstLine="482" w:firstLineChars="200"/>
        <w:rPr>
          <w:rFonts w:ascii="宋体" w:hAnsi="宋体" w:cs="宋体"/>
          <w:b/>
          <w:color w:val="auto"/>
          <w:kern w:val="0"/>
          <w:sz w:val="24"/>
          <w:highlight w:val="none"/>
        </w:rPr>
      </w:pPr>
    </w:p>
    <w:p>
      <w:pPr>
        <w:pStyle w:val="693"/>
        <w:keepNext w:val="0"/>
        <w:pageBreakBefore w:val="0"/>
        <w:tabs>
          <w:tab w:val="clear" w:pos="720"/>
        </w:tabs>
        <w:snapToGrid w:val="0"/>
        <w:spacing w:before="120" w:after="120"/>
        <w:ind w:firstLine="643"/>
        <w:outlineLvl w:val="9"/>
        <w:rPr>
          <w:rFonts w:ascii="宋体" w:hAnsi="宋体" w:eastAsia="宋体" w:cs="宋体"/>
          <w:color w:val="auto"/>
          <w:kern w:val="2"/>
          <w:sz w:val="32"/>
          <w:szCs w:val="32"/>
          <w:highlight w:val="none"/>
        </w:rPr>
      </w:pPr>
    </w:p>
    <w:p>
      <w:pPr>
        <w:autoSpaceDE w:val="0"/>
        <w:autoSpaceDN w:val="0"/>
        <w:spacing w:line="360" w:lineRule="auto"/>
        <w:ind w:left="2" w:leftChars="1" w:right="1120" w:firstLine="4560" w:firstLineChars="1900"/>
        <w:jc w:val="left"/>
        <w:rPr>
          <w:rFonts w:ascii="宋体" w:hAnsi="宋体" w:cs="宋体"/>
          <w:color w:val="auto"/>
          <w:kern w:val="0"/>
          <w:sz w:val="24"/>
          <w:highlight w:val="none"/>
          <w:lang w:val="zh-CN"/>
        </w:rPr>
      </w:pPr>
      <w:r>
        <w:rPr>
          <w:rFonts w:hint="eastAsia" w:ascii="宋体" w:hAnsi="宋体" w:cs="宋体"/>
          <w:color w:val="auto"/>
          <w:kern w:val="0"/>
          <w:sz w:val="24"/>
          <w:highlight w:val="none"/>
          <w:lang w:val="zh-CN"/>
        </w:rPr>
        <w:t>供应商名称（</w:t>
      </w:r>
      <w:r>
        <w:rPr>
          <w:rFonts w:hint="eastAsia" w:ascii="宋体" w:hAnsi="宋体" w:cs="宋体"/>
          <w:color w:val="auto"/>
          <w:sz w:val="24"/>
          <w:highlight w:val="none"/>
        </w:rPr>
        <w:t>电子签名</w:t>
      </w:r>
      <w:r>
        <w:rPr>
          <w:rFonts w:hint="eastAsia" w:ascii="宋体" w:hAnsi="宋体" w:cs="宋体"/>
          <w:color w:val="auto"/>
          <w:kern w:val="0"/>
          <w:sz w:val="24"/>
          <w:highlight w:val="none"/>
          <w:lang w:val="zh-CN"/>
        </w:rPr>
        <w:t>）：</w:t>
      </w:r>
    </w:p>
    <w:p>
      <w:pPr>
        <w:autoSpaceDE w:val="0"/>
        <w:autoSpaceDN w:val="0"/>
        <w:spacing w:line="360" w:lineRule="auto"/>
        <w:ind w:left="2" w:leftChars="1" w:right="1120" w:firstLine="4560" w:firstLineChars="1900"/>
        <w:jc w:val="left"/>
        <w:rPr>
          <w:rFonts w:ascii="宋体" w:hAnsi="宋体" w:cs="宋体"/>
          <w:color w:val="auto"/>
          <w:sz w:val="32"/>
          <w:szCs w:val="32"/>
          <w:highlight w:val="none"/>
        </w:rPr>
        <w:sectPr>
          <w:pgSz w:w="16838" w:h="11906" w:orient="landscape"/>
          <w:pgMar w:top="1418" w:right="1247" w:bottom="1418" w:left="1276" w:header="851" w:footer="992" w:gutter="0"/>
          <w:cols w:space="720" w:num="1"/>
          <w:titlePg/>
          <w:docGrid w:linePitch="312" w:charSpace="0"/>
        </w:sectPr>
      </w:pPr>
      <w:r>
        <w:rPr>
          <w:rFonts w:hint="eastAsia" w:ascii="宋体" w:hAnsi="宋体" w:cs="宋体"/>
          <w:color w:val="auto"/>
          <w:kern w:val="0"/>
          <w:sz w:val="24"/>
          <w:highlight w:val="none"/>
          <w:lang w:val="zh-CN"/>
        </w:rPr>
        <w:t>日期</w:t>
      </w:r>
      <w:r>
        <w:rPr>
          <w:rFonts w:hint="eastAsia" w:ascii="宋体" w:hAnsi="宋体" w:cs="宋体"/>
          <w:color w:val="auto"/>
          <w:kern w:val="0"/>
          <w:sz w:val="24"/>
          <w:highlight w:val="none"/>
        </w:rPr>
        <w:t>：</w:t>
      </w:r>
      <w:r>
        <w:rPr>
          <w:rFonts w:hint="eastAsia" w:ascii="宋体" w:hAnsi="宋体" w:cs="宋体"/>
          <w:color w:val="auto"/>
          <w:kern w:val="0"/>
          <w:sz w:val="24"/>
          <w:highlight w:val="none"/>
          <w:lang w:val="zh-CN"/>
        </w:rPr>
        <w:t xml:space="preserve">   年   月   日</w:t>
      </w:r>
    </w:p>
    <w:p>
      <w:pPr>
        <w:spacing w:line="360" w:lineRule="auto"/>
        <w:jc w:val="left"/>
        <w:rPr>
          <w:rFonts w:ascii="宋体" w:hAnsi="宋体" w:cs="宋体"/>
          <w:b/>
          <w:color w:val="auto"/>
          <w:spacing w:val="6"/>
          <w:sz w:val="32"/>
          <w:szCs w:val="32"/>
          <w:highlight w:val="none"/>
        </w:rPr>
      </w:pPr>
      <w:r>
        <w:rPr>
          <w:rFonts w:hint="eastAsia" w:ascii="宋体" w:hAnsi="宋体" w:cs="宋体"/>
          <w:b/>
          <w:color w:val="auto"/>
          <w:spacing w:val="6"/>
          <w:sz w:val="32"/>
          <w:szCs w:val="32"/>
          <w:highlight w:val="none"/>
        </w:rPr>
        <w:t>附件1：质疑函范本及制作说明</w:t>
      </w:r>
    </w:p>
    <w:p>
      <w:pPr>
        <w:spacing w:line="360" w:lineRule="auto"/>
        <w:jc w:val="center"/>
        <w:rPr>
          <w:rFonts w:ascii="宋体" w:hAnsi="宋体" w:cs="宋体"/>
          <w:b/>
          <w:color w:val="auto"/>
          <w:spacing w:val="6"/>
          <w:sz w:val="32"/>
          <w:szCs w:val="32"/>
          <w:highlight w:val="none"/>
        </w:rPr>
      </w:pPr>
      <w:r>
        <w:rPr>
          <w:rFonts w:hint="eastAsia" w:ascii="宋体" w:hAnsi="宋体" w:cs="宋体"/>
          <w:b/>
          <w:color w:val="auto"/>
          <w:spacing w:val="6"/>
          <w:sz w:val="32"/>
          <w:szCs w:val="32"/>
          <w:highlight w:val="none"/>
        </w:rPr>
        <w:t>质疑函范本</w:t>
      </w:r>
    </w:p>
    <w:p>
      <w:pPr>
        <w:snapToGrid w:val="0"/>
        <w:spacing w:before="240" w:beforeLines="100" w:line="360" w:lineRule="auto"/>
        <w:rPr>
          <w:rFonts w:ascii="宋体" w:hAnsi="宋体" w:cs="宋体"/>
          <w:bCs/>
          <w:color w:val="auto"/>
          <w:sz w:val="24"/>
          <w:highlight w:val="none"/>
        </w:rPr>
      </w:pPr>
      <w:r>
        <w:rPr>
          <w:rFonts w:hint="eastAsia" w:ascii="宋体" w:hAnsi="宋体" w:cs="宋体"/>
          <w:bCs/>
          <w:color w:val="auto"/>
          <w:sz w:val="24"/>
          <w:highlight w:val="none"/>
        </w:rPr>
        <w:t>一、质疑供应商基本信息</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质疑供应商：</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地址：</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邮编：</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联系人：</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联系电话：</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授权代表：</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联系电话：</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 xml:space="preserve"> </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 xml:space="preserve">地址： </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邮编：</w:t>
      </w:r>
      <w:r>
        <w:rPr>
          <w:rFonts w:hint="eastAsia" w:ascii="宋体" w:hAnsi="宋体" w:cs="宋体"/>
          <w:color w:val="auto"/>
          <w:sz w:val="24"/>
          <w:highlight w:val="none"/>
          <w:u w:val="dotted"/>
        </w:rPr>
        <w:t xml:space="preserve">                                                </w:t>
      </w:r>
    </w:p>
    <w:p>
      <w:pPr>
        <w:snapToGrid w:val="0"/>
        <w:spacing w:line="360" w:lineRule="auto"/>
        <w:rPr>
          <w:rFonts w:ascii="宋体" w:hAnsi="宋体" w:cs="宋体"/>
          <w:bCs/>
          <w:color w:val="auto"/>
          <w:sz w:val="24"/>
          <w:highlight w:val="none"/>
        </w:rPr>
      </w:pPr>
      <w:r>
        <w:rPr>
          <w:rFonts w:hint="eastAsia" w:ascii="宋体" w:hAnsi="宋体" w:cs="宋体"/>
          <w:bCs/>
          <w:color w:val="auto"/>
          <w:sz w:val="24"/>
          <w:highlight w:val="none"/>
        </w:rPr>
        <w:t>二、质疑项目基本情况</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质疑项目的名称：</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质疑项目的编号：</w:t>
      </w:r>
      <w:r>
        <w:rPr>
          <w:rFonts w:hint="eastAsia" w:ascii="宋体" w:hAnsi="宋体" w:cs="宋体"/>
          <w:color w:val="auto"/>
          <w:sz w:val="24"/>
          <w:highlight w:val="none"/>
          <w:u w:val="dotted"/>
        </w:rPr>
        <w:t xml:space="preserve">               </w:t>
      </w:r>
      <w:r>
        <w:rPr>
          <w:rFonts w:hint="eastAsia" w:ascii="宋体" w:hAnsi="宋体" w:cs="宋体"/>
          <w:color w:val="auto"/>
          <w:sz w:val="24"/>
          <w:highlight w:val="none"/>
        </w:rPr>
        <w:t>包号：</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交易人名称：</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采购文件获取日期：</w:t>
      </w:r>
      <w:r>
        <w:rPr>
          <w:rFonts w:hint="eastAsia" w:ascii="宋体" w:hAnsi="宋体" w:cs="宋体"/>
          <w:color w:val="auto"/>
          <w:sz w:val="24"/>
          <w:highlight w:val="none"/>
          <w:u w:val="dotted"/>
        </w:rPr>
        <w:t xml:space="preserve">                                           </w:t>
      </w:r>
    </w:p>
    <w:p>
      <w:pPr>
        <w:snapToGrid w:val="0"/>
        <w:spacing w:line="360" w:lineRule="auto"/>
        <w:rPr>
          <w:rFonts w:ascii="宋体" w:hAnsi="宋体" w:cs="宋体"/>
          <w:bCs/>
          <w:color w:val="auto"/>
          <w:sz w:val="24"/>
          <w:highlight w:val="none"/>
        </w:rPr>
      </w:pPr>
      <w:r>
        <w:rPr>
          <w:rFonts w:hint="eastAsia" w:ascii="宋体" w:hAnsi="宋体" w:cs="宋体"/>
          <w:bCs/>
          <w:color w:val="auto"/>
          <w:sz w:val="24"/>
          <w:highlight w:val="none"/>
        </w:rPr>
        <w:t>三、质疑事项具体内容</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质疑事项1：</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事实依据：</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法律依据：</w:t>
      </w: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u w:val="dotted"/>
        </w:rPr>
        <w:t xml:space="preserve">                                                     </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质疑事项2</w:t>
      </w: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w:t>
      </w:r>
    </w:p>
    <w:p>
      <w:pPr>
        <w:snapToGrid w:val="0"/>
        <w:spacing w:line="360" w:lineRule="auto"/>
        <w:rPr>
          <w:rFonts w:ascii="宋体" w:hAnsi="宋体" w:cs="宋体"/>
          <w:bCs/>
          <w:color w:val="auto"/>
          <w:sz w:val="24"/>
          <w:highlight w:val="none"/>
        </w:rPr>
      </w:pPr>
      <w:r>
        <w:rPr>
          <w:rFonts w:hint="eastAsia" w:ascii="宋体" w:hAnsi="宋体" w:cs="宋体"/>
          <w:bCs/>
          <w:color w:val="auto"/>
          <w:sz w:val="24"/>
          <w:highlight w:val="none"/>
        </w:rPr>
        <w:t>四、与质疑事项相关的质疑请求</w:t>
      </w:r>
    </w:p>
    <w:p>
      <w:pPr>
        <w:snapToGrid w:val="0"/>
        <w:spacing w:line="360" w:lineRule="auto"/>
        <w:rPr>
          <w:rFonts w:ascii="宋体" w:hAnsi="宋体" w:cs="宋体"/>
          <w:color w:val="auto"/>
          <w:sz w:val="24"/>
          <w:highlight w:val="none"/>
          <w:u w:val="dotted"/>
        </w:rPr>
      </w:pPr>
      <w:r>
        <w:rPr>
          <w:rFonts w:hint="eastAsia" w:ascii="宋体" w:hAnsi="宋体" w:cs="宋体"/>
          <w:color w:val="auto"/>
          <w:sz w:val="24"/>
          <w:highlight w:val="none"/>
        </w:rPr>
        <w:t>请求：</w:t>
      </w:r>
      <w:r>
        <w:rPr>
          <w:rFonts w:hint="eastAsia" w:ascii="宋体" w:hAnsi="宋体" w:cs="宋体"/>
          <w:color w:val="auto"/>
          <w:sz w:val="24"/>
          <w:highlight w:val="none"/>
          <w:u w:val="dotted"/>
        </w:rPr>
        <w:t xml:space="preserve">                                               </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签字(签章)：                   公章：                      </w:t>
      </w:r>
    </w:p>
    <w:p>
      <w:pPr>
        <w:spacing w:line="360" w:lineRule="auto"/>
        <w:rPr>
          <w:rFonts w:ascii="宋体" w:hAnsi="宋体" w:cs="宋体"/>
          <w:color w:val="auto"/>
          <w:sz w:val="24"/>
          <w:highlight w:val="none"/>
        </w:rPr>
      </w:pPr>
      <w:r>
        <w:rPr>
          <w:rFonts w:hint="eastAsia" w:ascii="宋体" w:hAnsi="宋体" w:cs="宋体"/>
          <w:color w:val="auto"/>
          <w:sz w:val="24"/>
          <w:highlight w:val="none"/>
        </w:rPr>
        <w:t xml:space="preserve">日期：    </w:t>
      </w:r>
    </w:p>
    <w:p>
      <w:pPr>
        <w:spacing w:line="360" w:lineRule="auto"/>
        <w:jc w:val="center"/>
        <w:rPr>
          <w:rFonts w:ascii="宋体" w:hAnsi="宋体" w:cs="宋体"/>
          <w:b/>
          <w:bCs/>
          <w:color w:val="auto"/>
          <w:sz w:val="24"/>
          <w:highlight w:val="none"/>
        </w:rPr>
      </w:pP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p>
    <w:p>
      <w:pPr>
        <w:spacing w:line="360" w:lineRule="auto"/>
        <w:rPr>
          <w:rFonts w:ascii="宋体" w:hAnsi="宋体" w:cs="宋体"/>
          <w:b/>
          <w:color w:val="auto"/>
          <w:sz w:val="24"/>
          <w:highlight w:val="none"/>
        </w:rPr>
      </w:pPr>
      <w:r>
        <w:rPr>
          <w:rFonts w:hint="eastAsia" w:ascii="宋体" w:hAnsi="宋体" w:cs="宋体"/>
          <w:b/>
          <w:color w:val="auto"/>
          <w:sz w:val="24"/>
          <w:highlight w:val="none"/>
        </w:rPr>
        <w:t>质疑函制作说明：</w:t>
      </w:r>
    </w:p>
    <w:p>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1.供应商提出质疑时，应提交质疑函和必要的证明材料。</w:t>
      </w:r>
    </w:p>
    <w:p>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2.质疑供应商若委托代理人进行质疑的，质疑函应按要求列明“授权代表”的有关内容，并在附件中提交由质疑</w:t>
      </w:r>
      <w:r>
        <w:rPr>
          <w:rFonts w:hint="eastAsia" w:ascii="宋体" w:hAnsi="宋体" w:cs="宋体"/>
          <w:color w:val="auto"/>
          <w:kern w:val="0"/>
          <w:sz w:val="24"/>
          <w:highlight w:val="none"/>
        </w:rPr>
        <w:t>供应商签署的授权委托书。授权委托书应载明代理人的姓名或者名称、代理事项、具体权限、期限和相关事项。</w:t>
      </w:r>
    </w:p>
    <w:p>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3.质疑供应商若对项目的某一分包进行质疑，质疑函中应列明具体分包号。</w:t>
      </w:r>
    </w:p>
    <w:p>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4.质疑函的质疑事项应具体、明确，并有必要的事实依据和法律依据。</w:t>
      </w:r>
    </w:p>
    <w:p>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5.质疑函的质疑请求应与质疑事项相关。</w:t>
      </w:r>
    </w:p>
    <w:p>
      <w:pPr>
        <w:widowControl/>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6.质疑供应商为自然人的，质疑函应由本人签字；质疑供应商为法人或者其他组织的，质疑函应由法定代表人、主要负责人，或者其授权代表签字或者盖章，并加盖公章。</w:t>
      </w:r>
    </w:p>
    <w:p>
      <w:pPr>
        <w:widowControl/>
        <w:spacing w:line="360" w:lineRule="auto"/>
        <w:ind w:firstLine="600" w:firstLineChars="200"/>
        <w:jc w:val="left"/>
        <w:rPr>
          <w:rFonts w:ascii="宋体" w:hAnsi="宋体" w:cs="宋体"/>
          <w:color w:val="auto"/>
          <w:sz w:val="30"/>
          <w:szCs w:val="30"/>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center"/>
        <w:rPr>
          <w:rFonts w:ascii="宋体" w:hAnsi="宋体" w:cs="宋体"/>
          <w:b/>
          <w:color w:val="auto"/>
          <w:spacing w:val="6"/>
          <w:sz w:val="32"/>
          <w:szCs w:val="32"/>
          <w:highlight w:val="none"/>
        </w:rPr>
      </w:pPr>
    </w:p>
    <w:p>
      <w:pPr>
        <w:spacing w:line="360" w:lineRule="auto"/>
        <w:jc w:val="left"/>
        <w:rPr>
          <w:rFonts w:ascii="宋体" w:hAnsi="宋体" w:cs="宋体"/>
          <w:b/>
          <w:color w:val="auto"/>
          <w:spacing w:val="6"/>
          <w:sz w:val="32"/>
          <w:szCs w:val="32"/>
          <w:highlight w:val="none"/>
        </w:rPr>
      </w:pPr>
    </w:p>
    <w:p>
      <w:pPr>
        <w:spacing w:line="360" w:lineRule="auto"/>
        <w:jc w:val="left"/>
        <w:rPr>
          <w:rFonts w:ascii="宋体" w:hAnsi="宋体" w:cs="宋体"/>
          <w:b/>
          <w:color w:val="auto"/>
          <w:spacing w:val="6"/>
          <w:sz w:val="32"/>
          <w:szCs w:val="32"/>
          <w:highlight w:val="none"/>
        </w:rPr>
      </w:pPr>
    </w:p>
    <w:p>
      <w:pPr>
        <w:autoSpaceDE w:val="0"/>
        <w:autoSpaceDN w:val="0"/>
        <w:jc w:val="left"/>
        <w:rPr>
          <w:rFonts w:ascii="宋体" w:hAnsi="宋体" w:cs="宋体"/>
          <w:b/>
          <w:color w:val="auto"/>
          <w:spacing w:val="6"/>
          <w:sz w:val="32"/>
          <w:szCs w:val="32"/>
          <w:highlight w:val="none"/>
        </w:rPr>
      </w:pPr>
      <w:r>
        <w:rPr>
          <w:rFonts w:hint="eastAsia" w:ascii="宋体" w:hAnsi="宋体" w:cs="宋体"/>
          <w:b/>
          <w:color w:val="auto"/>
          <w:spacing w:val="6"/>
          <w:sz w:val="32"/>
          <w:szCs w:val="32"/>
          <w:highlight w:val="none"/>
        </w:rPr>
        <w:t>附件2：</w:t>
      </w:r>
    </w:p>
    <w:p>
      <w:pPr>
        <w:autoSpaceDE w:val="0"/>
        <w:autoSpaceDN w:val="0"/>
        <w:jc w:val="center"/>
        <w:rPr>
          <w:rFonts w:ascii="宋体" w:hAnsi="宋体" w:cs="宋体"/>
          <w:b/>
          <w:bCs/>
          <w:color w:val="auto"/>
          <w:sz w:val="32"/>
          <w:szCs w:val="32"/>
          <w:highlight w:val="none"/>
        </w:rPr>
      </w:pPr>
    </w:p>
    <w:p>
      <w:pPr>
        <w:autoSpaceDE w:val="0"/>
        <w:autoSpaceDN w:val="0"/>
        <w:jc w:val="center"/>
        <w:rPr>
          <w:rFonts w:ascii="宋体" w:hAnsi="宋体" w:cs="宋体"/>
          <w:b/>
          <w:bCs/>
          <w:color w:val="auto"/>
          <w:sz w:val="32"/>
          <w:szCs w:val="32"/>
          <w:highlight w:val="none"/>
        </w:rPr>
      </w:pPr>
      <w:r>
        <w:rPr>
          <w:rFonts w:hint="eastAsia" w:ascii="宋体" w:hAnsi="宋体" w:cs="宋体"/>
          <w:b/>
          <w:bCs/>
          <w:color w:val="auto"/>
          <w:sz w:val="32"/>
          <w:szCs w:val="32"/>
          <w:highlight w:val="none"/>
        </w:rPr>
        <w:t>业务专用章使用说明函</w:t>
      </w:r>
    </w:p>
    <w:p>
      <w:pPr>
        <w:spacing w:line="360" w:lineRule="auto"/>
        <w:rPr>
          <w:rFonts w:ascii="宋体" w:hAnsi="宋体" w:cs="宋体"/>
          <w:color w:val="auto"/>
          <w:sz w:val="24"/>
          <w:highlight w:val="none"/>
          <w:u w:val="single"/>
        </w:rPr>
      </w:pPr>
    </w:p>
    <w:p>
      <w:pPr>
        <w:spacing w:line="360" w:lineRule="auto"/>
        <w:rPr>
          <w:rFonts w:ascii="宋体" w:hAnsi="宋体" w:cs="宋体"/>
          <w:color w:val="auto"/>
          <w:sz w:val="24"/>
          <w:highlight w:val="none"/>
        </w:rPr>
      </w:pPr>
      <w:r>
        <w:rPr>
          <w:rFonts w:hint="eastAsia" w:ascii="宋体" w:hAnsi="宋体" w:cs="宋体"/>
          <w:color w:val="auto"/>
          <w:sz w:val="24"/>
          <w:highlight w:val="none"/>
          <w:u w:val="single"/>
        </w:rPr>
        <w:t>（交易人）、（采购代理机构）</w:t>
      </w:r>
    </w:p>
    <w:p>
      <w:pPr>
        <w:spacing w:line="360" w:lineRule="auto"/>
        <w:ind w:firstLine="480" w:firstLineChars="200"/>
        <w:rPr>
          <w:rFonts w:ascii="宋体" w:hAnsi="宋体" w:cs="宋体"/>
          <w:color w:val="auto"/>
          <w:sz w:val="24"/>
          <w:highlight w:val="none"/>
        </w:rPr>
      </w:pPr>
      <w:r>
        <w:rPr>
          <w:rFonts w:hint="eastAsia" w:ascii="宋体" w:hAnsi="宋体" w:cs="宋体"/>
          <w:color w:val="auto"/>
          <w:kern w:val="0"/>
          <w:sz w:val="24"/>
          <w:highlight w:val="none"/>
          <w:lang w:val="zh-CN"/>
        </w:rPr>
        <w:t>我方</w:t>
      </w:r>
      <w:r>
        <w:rPr>
          <w:rFonts w:hint="eastAsia" w:ascii="宋体" w:hAnsi="宋体" w:cs="宋体"/>
          <w:color w:val="auto"/>
          <w:kern w:val="0"/>
          <w:sz w:val="24"/>
          <w:highlight w:val="none"/>
          <w:u w:val="single"/>
          <w:lang w:val="zh-CN"/>
        </w:rPr>
        <w:t xml:space="preserve">                         </w:t>
      </w:r>
      <w:r>
        <w:rPr>
          <w:rFonts w:hint="eastAsia" w:ascii="宋体" w:hAnsi="宋体" w:cs="宋体"/>
          <w:color w:val="auto"/>
          <w:sz w:val="24"/>
          <w:highlight w:val="none"/>
        </w:rPr>
        <w:t>(供应商全称)是中华人民共和国依法登记注册的合法企业，</w:t>
      </w:r>
      <w:r>
        <w:rPr>
          <w:rFonts w:hint="eastAsia" w:ascii="宋体" w:hAnsi="宋体" w:cs="宋体"/>
          <w:bCs/>
          <w:color w:val="auto"/>
          <w:sz w:val="24"/>
          <w:highlight w:val="none"/>
        </w:rPr>
        <w:t>在参加</w:t>
      </w:r>
      <w:r>
        <w:rPr>
          <w:rFonts w:hint="eastAsia" w:ascii="宋体" w:hAnsi="宋体" w:cs="宋体"/>
          <w:color w:val="auto"/>
          <w:sz w:val="24"/>
          <w:highlight w:val="none"/>
        </w:rPr>
        <w:t>你方组织的</w:t>
      </w:r>
      <w:r>
        <w:rPr>
          <w:rFonts w:hint="eastAsia" w:ascii="宋体" w:hAnsi="宋体" w:cs="宋体"/>
          <w:color w:val="auto"/>
          <w:sz w:val="24"/>
          <w:highlight w:val="none"/>
          <w:u w:val="single"/>
        </w:rPr>
        <w:t>（项目名称）项目【交易编号：（采购编号）】</w:t>
      </w:r>
      <w:r>
        <w:rPr>
          <w:rFonts w:hint="eastAsia" w:ascii="宋体" w:hAnsi="宋体" w:cs="宋体"/>
          <w:bCs/>
          <w:color w:val="auto"/>
          <w:sz w:val="24"/>
          <w:highlight w:val="none"/>
        </w:rPr>
        <w:t>投标活动中作如下说明：</w:t>
      </w:r>
      <w:r>
        <w:rPr>
          <w:rFonts w:hint="eastAsia" w:ascii="宋体" w:hAnsi="宋体" w:cs="宋体"/>
          <w:color w:val="auto"/>
          <w:sz w:val="24"/>
          <w:highlight w:val="none"/>
        </w:rPr>
        <w:t xml:space="preserve">我方所使用的“XX专用章”与法定名称章具有同等的法律效力，对使用“XX专用章”的行为予以完全承认，并愿意承担相应责任。   </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特此说明。</w:t>
      </w:r>
    </w:p>
    <w:p>
      <w:pPr>
        <w:spacing w:line="360" w:lineRule="auto"/>
        <w:ind w:firstLine="494"/>
        <w:rPr>
          <w:rFonts w:ascii="宋体" w:hAnsi="宋体" w:cs="宋体"/>
          <w:color w:val="auto"/>
          <w:sz w:val="24"/>
          <w:highlight w:val="none"/>
        </w:rPr>
      </w:pPr>
    </w:p>
    <w:p>
      <w:pPr>
        <w:spacing w:line="360" w:lineRule="auto"/>
        <w:ind w:firstLine="494"/>
        <w:rPr>
          <w:rFonts w:ascii="宋体" w:hAnsi="宋体" w:cs="宋体"/>
          <w:color w:val="auto"/>
          <w:sz w:val="24"/>
          <w:highlight w:val="none"/>
        </w:rPr>
      </w:pPr>
    </w:p>
    <w:p>
      <w:pPr>
        <w:spacing w:line="360" w:lineRule="auto"/>
        <w:ind w:firstLine="494"/>
        <w:rPr>
          <w:rFonts w:ascii="宋体" w:hAnsi="宋体" w:cs="宋体"/>
          <w:color w:val="auto"/>
          <w:sz w:val="24"/>
          <w:highlight w:val="none"/>
        </w:rPr>
      </w:pPr>
    </w:p>
    <w:p>
      <w:pPr>
        <w:spacing w:line="360" w:lineRule="auto"/>
        <w:ind w:firstLine="494"/>
        <w:rPr>
          <w:rFonts w:ascii="宋体" w:hAnsi="宋体" w:cs="宋体"/>
          <w:color w:val="auto"/>
          <w:sz w:val="24"/>
          <w:highlight w:val="none"/>
        </w:rPr>
      </w:pPr>
    </w:p>
    <w:p>
      <w:pPr>
        <w:spacing w:line="360" w:lineRule="auto"/>
        <w:ind w:right="480" w:firstLine="4080" w:firstLineChars="1700"/>
        <w:rPr>
          <w:rFonts w:ascii="宋体" w:hAnsi="宋体" w:cs="宋体"/>
          <w:color w:val="auto"/>
          <w:sz w:val="24"/>
          <w:highlight w:val="none"/>
        </w:rPr>
      </w:pPr>
      <w:r>
        <w:rPr>
          <w:rFonts w:hint="eastAsia" w:ascii="宋体" w:hAnsi="宋体" w:cs="宋体"/>
          <w:color w:val="auto"/>
          <w:sz w:val="24"/>
          <w:highlight w:val="none"/>
        </w:rPr>
        <w:t>投标单位（法定名称章）：</w:t>
      </w:r>
    </w:p>
    <w:p>
      <w:pPr>
        <w:ind w:right="1440" w:firstLine="494"/>
        <w:jc w:val="center"/>
        <w:rPr>
          <w:rFonts w:ascii="宋体" w:hAnsi="宋体" w:cs="宋体"/>
          <w:color w:val="auto"/>
          <w:sz w:val="24"/>
          <w:highlight w:val="none"/>
        </w:rPr>
      </w:pPr>
      <w:r>
        <w:rPr>
          <w:rFonts w:hint="eastAsia" w:ascii="宋体" w:hAnsi="宋体" w:cs="宋体"/>
          <w:color w:val="auto"/>
          <w:sz w:val="24"/>
          <w:highlight w:val="none"/>
        </w:rPr>
        <w:t xml:space="preserve">                              日期：       年     月     日</w:t>
      </w:r>
    </w:p>
    <w:p>
      <w:pPr>
        <w:rPr>
          <w:rFonts w:ascii="宋体" w:hAnsi="宋体" w:cs="宋体"/>
          <w:color w:val="auto"/>
          <w:sz w:val="24"/>
          <w:highlight w:val="none"/>
        </w:rPr>
      </w:pPr>
      <w:r>
        <w:rPr>
          <w:rFonts w:hint="eastAsia" w:ascii="宋体" w:hAnsi="宋体" w:cs="宋体"/>
          <w:b/>
          <w:bCs/>
          <w:color w:val="auto"/>
          <w:sz w:val="24"/>
          <w:highlight w:val="none"/>
        </w:rPr>
        <w:t>附：</w:t>
      </w:r>
    </w:p>
    <w:p>
      <w:pPr>
        <w:spacing w:line="360" w:lineRule="auto"/>
        <w:rPr>
          <w:rFonts w:ascii="宋体" w:hAnsi="宋体" w:cs="宋体"/>
          <w:bCs/>
          <w:color w:val="auto"/>
          <w:sz w:val="24"/>
          <w:highlight w:val="none"/>
        </w:rPr>
      </w:pPr>
      <w:r>
        <w:rPr>
          <w:rFonts w:hint="eastAsia" w:ascii="宋体" w:hAnsi="宋体" w:cs="宋体"/>
          <w:b/>
          <w:bCs/>
          <w:color w:val="auto"/>
          <w:sz w:val="24"/>
          <w:highlight w:val="none"/>
        </w:rPr>
        <mc:AlternateContent>
          <mc:Choice Requires="wps">
            <w:drawing>
              <wp:anchor distT="0" distB="0" distL="114300" distR="114300" simplePos="0" relativeHeight="251659264" behindDoc="1" locked="0" layoutInCell="1" allowOverlap="1">
                <wp:simplePos x="0" y="0"/>
                <wp:positionH relativeFrom="column">
                  <wp:posOffset>3034030</wp:posOffset>
                </wp:positionH>
                <wp:positionV relativeFrom="paragraph">
                  <wp:posOffset>356235</wp:posOffset>
                </wp:positionV>
                <wp:extent cx="2704465" cy="2253615"/>
                <wp:effectExtent l="10160" t="13335" r="9525" b="9525"/>
                <wp:wrapNone/>
                <wp:docPr id="3" name="Rectangle 17"/>
                <wp:cNvGraphicFramePr/>
                <a:graphic xmlns:a="http://schemas.openxmlformats.org/drawingml/2006/main">
                  <a:graphicData uri="http://schemas.microsoft.com/office/word/2010/wordprocessingShape">
                    <wps:wsp>
                      <wps:cNvSpPr>
                        <a:spLocks noChangeArrowheads="1"/>
                      </wps:cNvSpPr>
                      <wps:spPr bwMode="auto">
                        <a:xfrm>
                          <a:off x="0" y="0"/>
                          <a:ext cx="2704465" cy="2253615"/>
                        </a:xfrm>
                        <a:prstGeom prst="rect">
                          <a:avLst/>
                        </a:prstGeom>
                        <a:solidFill>
                          <a:srgbClr val="FFFFFF"/>
                        </a:solidFill>
                        <a:ln w="9525">
                          <a:solidFill>
                            <a:srgbClr val="000000"/>
                          </a:solidFill>
                          <a:miter lim="200000"/>
                        </a:ln>
                      </wps:spPr>
                      <wps:bodyPr rot="0" vert="horz" wrap="square" lIns="91440" tIns="45720" rIns="91440" bIns="45720" anchor="t" anchorCtr="0" upright="1">
                        <a:noAutofit/>
                      </wps:bodyPr>
                    </wps:wsp>
                  </a:graphicData>
                </a:graphic>
              </wp:anchor>
            </w:drawing>
          </mc:Choice>
          <mc:Fallback>
            <w:pict>
              <v:rect id="Rectangle 17" o:spid="_x0000_s1026" o:spt="1" style="position:absolute;left:0pt;margin-left:238.9pt;margin-top:28.05pt;height:177.45pt;width:212.95pt;z-index:-251657216;mso-width-relative:page;mso-height-relative:page;" fillcolor="#FFFFFF" filled="t" stroked="t" coordsize="21600,21600" o:gfxdata="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1kA8/2AAAAAoBAAAPAAAAAAAAAAEAIAAAACIAAABkcnMvZG93bnJldi54bWxQSwECFAAU&#10;AAAACACHTuJA4teYCSoCAAB0BAAADgAAAAAAAAABACAAAAAnAQAAZHJzL2Uyb0RvYy54bWxQSwUG&#10;AAAAAAYABgBZAQAAwwUAAAAA&#10;">
                <v:fill on="t" focussize="0,0"/>
                <v:stroke color="#000000" miterlimit="2" joinstyle="miter"/>
                <v:imagedata o:title=""/>
                <o:lock v:ext="edit" aspectratio="f"/>
              </v:rect>
            </w:pict>
          </mc:Fallback>
        </mc:AlternateContent>
      </w:r>
      <w:r>
        <w:rPr>
          <w:rFonts w:hint="eastAsia" w:ascii="宋体" w:hAnsi="宋体" w:cs="宋体"/>
          <w:b/>
          <w:bCs/>
          <w:color w:val="auto"/>
          <w:sz w:val="24"/>
          <w:highlight w:val="none"/>
        </w:rPr>
        <mc:AlternateContent>
          <mc:Choice Requires="wps">
            <w:drawing>
              <wp:anchor distT="0" distB="0" distL="114300" distR="114300" simplePos="0" relativeHeight="251660288" behindDoc="1" locked="0" layoutInCell="1" allowOverlap="1">
                <wp:simplePos x="0" y="0"/>
                <wp:positionH relativeFrom="column">
                  <wp:posOffset>-91440</wp:posOffset>
                </wp:positionH>
                <wp:positionV relativeFrom="paragraph">
                  <wp:posOffset>384810</wp:posOffset>
                </wp:positionV>
                <wp:extent cx="2647950" cy="2253615"/>
                <wp:effectExtent l="8890" t="13335" r="10160" b="9525"/>
                <wp:wrapNone/>
                <wp:docPr id="4" name="Rectangle 16"/>
                <wp:cNvGraphicFramePr/>
                <a:graphic xmlns:a="http://schemas.openxmlformats.org/drawingml/2006/main">
                  <a:graphicData uri="http://schemas.microsoft.com/office/word/2010/wordprocessingShape">
                    <wps:wsp>
                      <wps:cNvSpPr>
                        <a:spLocks noChangeArrowheads="1"/>
                      </wps:cNvSpPr>
                      <wps:spPr bwMode="auto">
                        <a:xfrm>
                          <a:off x="0" y="0"/>
                          <a:ext cx="2647950" cy="2253615"/>
                        </a:xfrm>
                        <a:prstGeom prst="rect">
                          <a:avLst/>
                        </a:prstGeom>
                        <a:solidFill>
                          <a:srgbClr val="FFFFFF"/>
                        </a:solidFill>
                        <a:ln w="9525">
                          <a:solidFill>
                            <a:srgbClr val="000000"/>
                          </a:solidFill>
                          <a:miter lim="200000"/>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16" o:spid="_x0000_s1026" o:spt="1" style="position:absolute;left:0pt;margin-left:-7.2pt;margin-top:30.3pt;height:177.45pt;width:208.5pt;z-index:-251656192;mso-width-relative:page;mso-height-relative:page;" fillcolor="#FFFFFF" filled="t" stroked="t" coordsize="21600,21600" o:gfxdata="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BmMR6bYAAAACgEAAA8AAAAAAAAAAQAgAAAAIgAAAGRycy9kb3ducmV2LnhtbFBL&#10;AQIUABQAAAAIAIdO4kBKL3uDLwIAAH8EAAAOAAAAAAAAAAEAIAAAACcBAABkcnMvZTJvRG9jLnht&#10;bFBLBQYAAAAABgAGAFkBAADIBQAAAAA=&#10;">
                <v:fill on="t" focussize="0,0"/>
                <v:stroke color="#000000" miterlimit="2" joinstyle="miter"/>
                <v:imagedata o:title=""/>
                <o:lock v:ext="edit" aspectratio="f"/>
                <v:textbox>
                  <w:txbxContent>
                    <w:p>
                      <w:pPr>
                        <w:jc w:val="center"/>
                      </w:pPr>
                    </w:p>
                  </w:txbxContent>
                </v:textbox>
              </v:rect>
            </w:pict>
          </mc:Fallback>
        </mc:AlternateContent>
      </w:r>
      <w:r>
        <w:rPr>
          <w:rFonts w:hint="eastAsia" w:ascii="宋体" w:hAnsi="宋体" w:cs="宋体"/>
          <w:color w:val="auto"/>
          <w:sz w:val="24"/>
          <w:highlight w:val="none"/>
        </w:rPr>
        <w:t>投标单位法定名称章（印模）                投标单位“XX专用章”（印模）</w:t>
      </w: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p>
      <w:pPr>
        <w:autoSpaceDE w:val="0"/>
        <w:autoSpaceDN w:val="0"/>
        <w:jc w:val="center"/>
        <w:rPr>
          <w:rFonts w:ascii="宋体" w:hAnsi="宋体" w:cs="宋体"/>
          <w:b/>
          <w:color w:val="auto"/>
          <w:spacing w:val="6"/>
          <w:sz w:val="32"/>
          <w:szCs w:val="32"/>
          <w:highlight w:val="none"/>
        </w:rPr>
      </w:pPr>
    </w:p>
    <w:sectPr>
      <w:headerReference r:id="rId15" w:type="first"/>
      <w:footerReference r:id="rId18" w:type="first"/>
      <w:headerReference r:id="rId14" w:type="default"/>
      <w:footerReference r:id="rId16" w:type="default"/>
      <w:footerReference r:id="rId17" w:type="even"/>
      <w:pgSz w:w="11906" w:h="16838"/>
      <w:pgMar w:top="1276" w:right="1418" w:bottom="1247"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隶书">
    <w:panose1 w:val="0201050906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Lucida Sans">
    <w:altName w:val="Lucida Sans Unicode"/>
    <w:panose1 w:val="020B0602030504020204"/>
    <w:charset w:val="00"/>
    <w:family w:val="swiss"/>
    <w:pitch w:val="default"/>
    <w:sig w:usb0="00000000" w:usb1="00000000" w:usb2="00000000" w:usb3="00000000" w:csb0="20000001" w:csb1="00000000"/>
  </w:font>
  <w:font w:name="Futura Bk">
    <w:altName w:val="Arial"/>
    <w:panose1 w:val="00000000000000000000"/>
    <w:charset w:val="00"/>
    <w:family w:val="swiss"/>
    <w:pitch w:val="default"/>
    <w:sig w:usb0="00000000" w:usb1="00000000" w:usb2="00000000" w:usb3="00000000" w:csb0="00000011"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MS Sans Serif">
    <w:altName w:val="Arial"/>
    <w:panose1 w:val="00000000000000000000"/>
    <w:charset w:val="00"/>
    <w:family w:val="swiss"/>
    <w:pitch w:val="default"/>
    <w:sig w:usb0="00000000" w:usb1="00000000" w:usb2="00000000" w:usb3="00000000" w:csb0="00000001" w:csb1="00000000"/>
  </w:font>
  <w:font w:name="等线 Light">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ˎ̥">
    <w:altName w:val="微软雅黑"/>
    <w:panose1 w:val="00000000000000000000"/>
    <w:charset w:val="00"/>
    <w:family w:val="roman"/>
    <w:pitch w:val="default"/>
    <w:sig w:usb0="00000000" w:usb1="00000000" w:usb2="00000000" w:usb3="00000000" w:csb0="00040001" w:csb1="00000000"/>
  </w:font>
  <w:font w:name="幼圆">
    <w:panose1 w:val="02010509060101010101"/>
    <w:charset w:val="86"/>
    <w:family w:val="modern"/>
    <w:pitch w:val="default"/>
    <w:sig w:usb0="00000001" w:usb1="080E0000" w:usb2="00000000" w:usb3="00000000" w:csb0="00040000" w:csb1="00000000"/>
  </w:font>
  <w:font w:name="Arial Narrow">
    <w:panose1 w:val="020B0606020202030204"/>
    <w:charset w:val="00"/>
    <w:family w:val="swiss"/>
    <w:pitch w:val="default"/>
    <w:sig w:usb0="00000287" w:usb1="00000800" w:usb2="00000000" w:usb3="00000000" w:csb0="2000009F" w:csb1="DFD70000"/>
  </w:font>
  <w:font w:name="FHLHE E+ Futura Bk">
    <w:altName w:val="宋体"/>
    <w:panose1 w:val="00000000000000000000"/>
    <w:charset w:val="86"/>
    <w:family w:val="swiss"/>
    <w:pitch w:val="default"/>
    <w:sig w:usb0="00000000" w:usb1="00000000" w:usb2="00000010" w:usb3="00000000" w:csb0="00040000" w:csb1="00000000"/>
  </w:font>
  <w:font w:name="Arial (W1)">
    <w:altName w:val="Arial"/>
    <w:panose1 w:val="00000000000000000000"/>
    <w:charset w:val="00"/>
    <w:family w:val="swiss"/>
    <w:pitch w:val="default"/>
    <w:sig w:usb0="00000000" w:usb1="00000000" w:usb2="00000008" w:usb3="00000000" w:csb0="000001FF" w:csb1="00000000"/>
  </w:font>
  <w:font w:name="Arial Unicode MS">
    <w:altName w:val="宋体"/>
    <w:panose1 w:val="020B0604020202020204"/>
    <w:charset w:val="86"/>
    <w:family w:val="swiss"/>
    <w:pitch w:val="default"/>
    <w:sig w:usb0="00000000" w:usb1="00000000" w:usb2="0000003F" w:usb3="00000000" w:csb0="603F01FF" w:csb1="FFFF0000"/>
  </w:font>
  <w:font w:name="Helvetica">
    <w:altName w:val="Arial"/>
    <w:panose1 w:val="020B0604020202020204"/>
    <w:charset w:val="00"/>
    <w:family w:val="swiss"/>
    <w:pitch w:val="default"/>
    <w:sig w:usb0="00000000" w:usb1="00000000" w:usb2="00000000" w:usb3="00000000" w:csb0="00000001" w:csb1="00000000"/>
  </w:font>
  <w:font w:name="Cumberland">
    <w:altName w:val="微软雅黑"/>
    <w:panose1 w:val="00000000000000000000"/>
    <w:charset w:val="00"/>
    <w:family w:val="modern"/>
    <w:pitch w:val="default"/>
    <w:sig w:usb0="00000000" w:usb1="00000000" w:usb2="00000000" w:usb3="00000000" w:csb0="00040001" w:csb1="00000000"/>
  </w:font>
  <w:font w:name="方正宋体">
    <w:altName w:val="宋体"/>
    <w:panose1 w:val="00000000000000000000"/>
    <w:charset w:val="00"/>
    <w:family w:val="auto"/>
    <w:pitch w:val="default"/>
    <w:sig w:usb0="00000000" w:usb1="00000000" w:usb2="00000000" w:usb3="00000000" w:csb0="00040001" w:csb1="00000000"/>
  </w:font>
  <w:font w:name="Futura Hv">
    <w:altName w:val="Courier New"/>
    <w:panose1 w:val="00000000000000000000"/>
    <w:charset w:val="00"/>
    <w:family w:val="swiss"/>
    <w:pitch w:val="default"/>
    <w:sig w:usb0="00000000" w:usb1="00000000" w:usb2="00000000" w:usb3="00000000" w:csb0="000001FB" w:csb1="00000000"/>
  </w:font>
  <w:font w:name="Segoe UI">
    <w:panose1 w:val="020B0502040204020203"/>
    <w:charset w:val="00"/>
    <w:family w:val="swiss"/>
    <w:pitch w:val="default"/>
    <w:sig w:usb0="E4002EFF" w:usb1="C000E47F" w:usb2="00000009" w:usb3="00000000" w:csb0="200001FF" w:csb1="00000000"/>
  </w:font>
  <w:font w:name="Latha">
    <w:altName w:val="Segoe Print"/>
    <w:panose1 w:val="020B0604020202020204"/>
    <w:charset w:val="00"/>
    <w:family w:val="swiss"/>
    <w:pitch w:val="default"/>
    <w:sig w:usb0="00000000" w:usb1="00000000" w:usb2="00000000" w:usb3="00000000" w:csb0="00000001"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03" w:usb1="288F0000" w:usb2="00000006" w:usb3="00000000" w:csb0="00040001" w:csb1="00000000"/>
  </w:font>
  <w:font w:name="楷体">
    <w:panose1 w:val="02010609060101010101"/>
    <w:charset w:val="86"/>
    <w:family w:val="auto"/>
    <w:pitch w:val="default"/>
    <w:sig w:usb0="800002BF" w:usb1="38CF7CFA" w:usb2="00000016" w:usb3="00000000" w:csb0="00040001" w:csb1="00000000"/>
  </w:font>
  <w:font w:name="Lucida Sans Unicode">
    <w:panose1 w:val="020B0602030504020204"/>
    <w:charset w:val="00"/>
    <w:family w:val="auto"/>
    <w:pitch w:val="default"/>
    <w:sig w:usb0="80001AFF" w:usb1="0000396B" w:usb2="00000000" w:usb3="00000000" w:csb0="200000BF" w:csb1="D7F70000"/>
  </w:font>
  <w:font w:name="Century Gothic">
    <w:panose1 w:val="020B0502020202020204"/>
    <w:charset w:val="00"/>
    <w:family w:val="swiss"/>
    <w:pitch w:val="default"/>
    <w:sig w:usb0="00000287" w:usb1="00000000" w:usb2="00000000" w:usb3="00000000" w:csb0="2000009F" w:csb1="DFD70000"/>
  </w:font>
  <w:font w:name="Aldine401 BT">
    <w:altName w:val="Arial"/>
    <w:panose1 w:val="00000000000000000000"/>
    <w:charset w:val="00"/>
    <w:family w:val="roman"/>
    <w:pitch w:val="default"/>
    <w:sig w:usb0="00000000" w:usb1="00000000" w:usb2="00000000" w:usb3="00000000" w:csb0="00000011" w:csb1="00000000"/>
  </w:font>
  <w:font w:name=".PingFang SC">
    <w:altName w:val="宋体"/>
    <w:panose1 w:val="00000000000000000000"/>
    <w:charset w:val="86"/>
    <w:family w:val="modern"/>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0"/>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center" w:y="1"/>
    </w:pPr>
    <w:r>
      <w:fldChar w:fldCharType="begin"/>
    </w:r>
    <w:r>
      <w:instrText xml:space="preserve">PAGE  </w:instrText>
    </w:r>
    <w:r>
      <w:fldChar w:fldCharType="separate"/>
    </w:r>
    <w:r>
      <w:t>1</w:t>
    </w:r>
    <w:r>
      <w:fldChar w:fldCharType="end"/>
    </w:r>
  </w:p>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jc w:val="center"/>
      <w:rPr>
        <w:rFonts w:ascii="仿宋_GB2312" w:eastAsia="仿宋_GB2312"/>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0"/>
                          </w:pPr>
                          <w:r>
                            <w:t xml:space="preserve">第 </w:t>
                          </w:r>
                          <w:r>
                            <w:fldChar w:fldCharType="begin"/>
                          </w:r>
                          <w:r>
                            <w:instrText xml:space="preserve"> PAGE  \* MERGEFORMAT </w:instrText>
                          </w:r>
                          <w:r>
                            <w:fldChar w:fldCharType="separate"/>
                          </w:r>
                          <w:r>
                            <w:t>34</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pGcYw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CaRnGMKwIAAFcEAAAOAAAAAAAAAAEAIAAAAB8BAABkcnMvZTJvRG9jLnhtbFBLBQYAAAAABgAG&#10;AFkBAAC8BQAAAAA=&#10;">
              <v:fill on="f" focussize="0,0"/>
              <v:stroke on="f" weight="0.5pt"/>
              <v:imagedata o:title=""/>
              <o:lock v:ext="edit" aspectratio="f"/>
              <v:textbox inset="0mm,0mm,0mm,0mm" style="mso-fit-shape-to-text:t;">
                <w:txbxContent>
                  <w:p>
                    <w:pPr>
                      <w:pStyle w:val="40"/>
                    </w:pPr>
                    <w:r>
                      <w:t xml:space="preserve">第 </w:t>
                    </w:r>
                    <w:r>
                      <w:fldChar w:fldCharType="begin"/>
                    </w:r>
                    <w:r>
                      <w:instrText xml:space="preserve"> PAGE  \* MERGEFORMAT </w:instrText>
                    </w:r>
                    <w:r>
                      <w:fldChar w:fldCharType="separate"/>
                    </w:r>
                    <w:r>
                      <w:t>34</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p>
    <w:pPr>
      <w:rPr>
        <w:rFonts w:ascii="仿宋_GB2312" w:eastAsia="仿宋_GB231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jc w:val="center"/>
      <w:rPr>
        <w:rFonts w:ascii="仿宋_GB2312" w:eastAsia="仿宋_GB2312"/>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0"/>
                          </w:pPr>
                          <w:r>
                            <w:t xml:space="preserve">第 </w:t>
                          </w:r>
                          <w:r>
                            <w:fldChar w:fldCharType="begin"/>
                          </w:r>
                          <w:r>
                            <w:instrText xml:space="preserve"> PAGE  \* MERGEFORMAT </w:instrText>
                          </w:r>
                          <w:r>
                            <w:fldChar w:fldCharType="separate"/>
                          </w:r>
                          <w:r>
                            <w:t>33</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ILIsws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1dvx+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gsizCwCAABXBAAADgAAAAAAAAABACAAAAAfAQAAZHJzL2Uyb0RvYy54bWxQSwUGAAAAAAYA&#10;BgBZAQAAvQUAAAAA&#10;">
              <v:fill on="f" focussize="0,0"/>
              <v:stroke on="f" weight="0.5pt"/>
              <v:imagedata o:title=""/>
              <o:lock v:ext="edit" aspectratio="f"/>
              <v:textbox inset="0mm,0mm,0mm,0mm" style="mso-fit-shape-to-text:t;">
                <w:txbxContent>
                  <w:p>
                    <w:pPr>
                      <w:pStyle w:val="40"/>
                    </w:pPr>
                    <w:r>
                      <w:t xml:space="preserve">第 </w:t>
                    </w:r>
                    <w:r>
                      <w:fldChar w:fldCharType="begin"/>
                    </w:r>
                    <w:r>
                      <w:instrText xml:space="preserve"> PAGE  \* MERGEFORMAT </w:instrText>
                    </w:r>
                    <w:r>
                      <w:fldChar w:fldCharType="separate"/>
                    </w:r>
                    <w:r>
                      <w:t>33</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p>
    <w:pPr>
      <w:rPr>
        <w:rFonts w:ascii="仿宋_GB2312" w:eastAsia="仿宋_GB231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jc w:val="center"/>
      <w:rPr>
        <w:rFonts w:ascii="仿宋_GB2312" w:eastAsia="仿宋_GB2312"/>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0"/>
                          </w:pPr>
                          <w:r>
                            <w:t xml:space="preserve">第 </w:t>
                          </w:r>
                          <w:r>
                            <w:fldChar w:fldCharType="begin"/>
                          </w:r>
                          <w:r>
                            <w:instrText xml:space="preserve"> PAGE  \* MERGEFORMAT </w:instrText>
                          </w:r>
                          <w:r>
                            <w:fldChar w:fldCharType="separate"/>
                          </w:r>
                          <w:r>
                            <w:t>44</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t69YsAgAAVwQAAA4AAABkcnMvZTJvRG9jLnhtbK1UzY7TMBC+I/EO&#10;lu80aYFV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IbSjRTqPjpx/fT&#10;z4fTr28EZxCotX6GuHuLyNC9Mx2Ch3OPw8i7q5yKXzAi8EPe40Ve0QXC46XpZDrN4eLwDRvgZ4/X&#10;rfPhvTCKRKOgDvVLsrLDxoc+dAiJ2bRZN1KmGkpN2oJevX6b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K+3r1iwCAABXBAAADgAAAAAAAAABACAAAAAfAQAAZHJzL2Uyb0RvYy54bWxQSwUGAAAAAAYA&#10;BgBZAQAAvQUAAAAA&#10;">
              <v:fill on="f" focussize="0,0"/>
              <v:stroke on="f" weight="0.5pt"/>
              <v:imagedata o:title=""/>
              <o:lock v:ext="edit" aspectratio="f"/>
              <v:textbox inset="0mm,0mm,0mm,0mm" style="mso-fit-shape-to-text:t;">
                <w:txbxContent>
                  <w:p>
                    <w:pPr>
                      <w:pStyle w:val="40"/>
                    </w:pPr>
                    <w:r>
                      <w:t xml:space="preserve">第 </w:t>
                    </w:r>
                    <w:r>
                      <w:fldChar w:fldCharType="begin"/>
                    </w:r>
                    <w:r>
                      <w:instrText xml:space="preserve"> PAGE  \* MERGEFORMAT </w:instrText>
                    </w:r>
                    <w:r>
                      <w:fldChar w:fldCharType="separate"/>
                    </w:r>
                    <w:r>
                      <w:t>44</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p>
    <w:pPr>
      <w:rPr>
        <w:rFonts w:ascii="仿宋_GB2312" w:eastAsia="仿宋_GB231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jc w:val="center"/>
      <w:rPr>
        <w:rFonts w:ascii="仿宋_GB2312" w:eastAsia="仿宋_GB2312"/>
      </w:rP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0"/>
                          </w:pPr>
                          <w:r>
                            <w:t xml:space="preserve">第 </w:t>
                          </w:r>
                          <w:r>
                            <w:fldChar w:fldCharType="begin"/>
                          </w:r>
                          <w:r>
                            <w:instrText xml:space="preserve"> PAGE  \* MERGEFORMAT </w:instrText>
                          </w:r>
                          <w:r>
                            <w:fldChar w:fldCharType="separate"/>
                          </w:r>
                          <w:r>
                            <w:t>42</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OguJYs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6C4liwCAABXBAAADgAAAAAAAAABACAAAAAfAQAAZHJzL2Uyb0RvYy54bWxQSwUGAAAAAAYA&#10;BgBZAQAAvQUAAAAA&#10;">
              <v:fill on="f" focussize="0,0"/>
              <v:stroke on="f" weight="0.5pt"/>
              <v:imagedata o:title=""/>
              <o:lock v:ext="edit" aspectratio="f"/>
              <v:textbox inset="0mm,0mm,0mm,0mm" style="mso-fit-shape-to-text:t;">
                <w:txbxContent>
                  <w:p>
                    <w:pPr>
                      <w:pStyle w:val="40"/>
                    </w:pPr>
                    <w:r>
                      <w:t xml:space="preserve">第 </w:t>
                    </w:r>
                    <w:r>
                      <w:fldChar w:fldCharType="begin"/>
                    </w:r>
                    <w:r>
                      <w:instrText xml:space="preserve"> PAGE  \* MERGEFORMAT </w:instrText>
                    </w:r>
                    <w:r>
                      <w:fldChar w:fldCharType="separate"/>
                    </w:r>
                    <w:r>
                      <w:t>42</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p>
    <w:pPr>
      <w:rPr>
        <w:rFonts w:ascii="仿宋_GB2312" w:eastAsia="仿宋_GB231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jc w:val="center"/>
      <w:rPr>
        <w:rFonts w:ascii="仿宋_GB2312" w:eastAsia="仿宋_GB2312"/>
        <w:szCs w:val="24"/>
      </w:rPr>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0"/>
                          </w:pPr>
                          <w:r>
                            <w:t xml:space="preserve">第 </w:t>
                          </w:r>
                          <w:r>
                            <w:fldChar w:fldCharType="begin"/>
                          </w:r>
                          <w:r>
                            <w:instrText xml:space="preserve"> PAGE  \* MERGEFORMAT </w:instrText>
                          </w:r>
                          <w:r>
                            <w:fldChar w:fldCharType="separate"/>
                          </w:r>
                          <w:r>
                            <w:t>46</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2TVYrAgAAVw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7dk1WKwIAAFcEAAAOAAAAAAAAAAEAIAAAAB8BAABkcnMvZTJvRG9jLnhtbFBLBQYAAAAABgAG&#10;AFkBAAC8BQAAAAA=&#10;">
              <v:fill on="f" focussize="0,0"/>
              <v:stroke on="f" weight="0.5pt"/>
              <v:imagedata o:title=""/>
              <o:lock v:ext="edit" aspectratio="f"/>
              <v:textbox inset="0mm,0mm,0mm,0mm" style="mso-fit-shape-to-text:t;">
                <w:txbxContent>
                  <w:p>
                    <w:pPr>
                      <w:pStyle w:val="40"/>
                    </w:pPr>
                    <w:r>
                      <w:t xml:space="preserve">第 </w:t>
                    </w:r>
                    <w:r>
                      <w:fldChar w:fldCharType="begin"/>
                    </w:r>
                    <w:r>
                      <w:instrText xml:space="preserve"> PAGE  \* MERGEFORMAT </w:instrText>
                    </w:r>
                    <w:r>
                      <w:fldChar w:fldCharType="separate"/>
                    </w:r>
                    <w:r>
                      <w:t>46</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framePr w:wrap="around" w:vAnchor="text" w:hAnchor="margin" w:xAlign="right" w:y="1"/>
      <w:rPr>
        <w:rStyle w:val="72"/>
      </w:rPr>
    </w:pPr>
    <w:r>
      <w:fldChar w:fldCharType="begin"/>
    </w:r>
    <w:r>
      <w:rPr>
        <w:rStyle w:val="72"/>
      </w:rPr>
      <w:instrText xml:space="preserve">PAGE  </w:instrText>
    </w:r>
    <w:r>
      <w:fldChar w:fldCharType="end"/>
    </w:r>
  </w:p>
  <w:p>
    <w:pPr>
      <w:pStyle w:val="40"/>
      <w:ind w:right="360"/>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jc w:val="center"/>
      <w:rPr>
        <w:rFonts w:ascii="仿宋_GB2312" w:eastAsia="仿宋_GB2312"/>
      </w:rP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0"/>
                          </w:pPr>
                          <w:r>
                            <w:t xml:space="preserve">第 </w:t>
                          </w:r>
                          <w:r>
                            <w:fldChar w:fldCharType="begin"/>
                          </w:r>
                          <w:r>
                            <w:instrText xml:space="preserve"> PAGE  \* MERGEFORMAT </w:instrText>
                          </w:r>
                          <w:r>
                            <w:fldChar w:fldCharType="separate"/>
                          </w:r>
                          <w:r>
                            <w:t>45</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HhYsAgAAVw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0zseFiwCAABXBAAADgAAAAAAAAABACAAAAAfAQAAZHJzL2Uyb0RvYy54bWxQSwUGAAAAAAYA&#10;BgBZAQAAvQUAAAAA&#10;">
              <v:fill on="f" focussize="0,0"/>
              <v:stroke on="f" weight="0.5pt"/>
              <v:imagedata o:title=""/>
              <o:lock v:ext="edit" aspectratio="f"/>
              <v:textbox inset="0mm,0mm,0mm,0mm" style="mso-fit-shape-to-text:t;">
                <w:txbxContent>
                  <w:p>
                    <w:pPr>
                      <w:pStyle w:val="40"/>
                    </w:pPr>
                    <w:r>
                      <w:t xml:space="preserve">第 </w:t>
                    </w:r>
                    <w:r>
                      <w:fldChar w:fldCharType="begin"/>
                    </w:r>
                    <w:r>
                      <w:instrText xml:space="preserve"> PAGE  \* MERGEFORMAT </w:instrText>
                    </w:r>
                    <w:r>
                      <w:fldChar w:fldCharType="separate"/>
                    </w:r>
                    <w:r>
                      <w:t>45</w:t>
                    </w:r>
                    <w:r>
                      <w:fldChar w:fldCharType="end"/>
                    </w:r>
                    <w:r>
                      <w:t xml:space="preserve"> 页 共 </w:t>
                    </w:r>
                    <w:r>
                      <w:fldChar w:fldCharType="begin"/>
                    </w:r>
                    <w:r>
                      <w:instrText xml:space="preserve"> NUMPAGES  \* MERGEFORMAT </w:instrText>
                    </w:r>
                    <w:r>
                      <w:fldChar w:fldCharType="separate"/>
                    </w:r>
                    <w:r>
                      <w:t>49</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r>
      <w:rPr>
        <w:rFonts w:hint="eastAsia"/>
      </w:rPr>
      <w:t xml:space="preserve">                                                                                              交易文件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r>
      <w:rPr>
        <w:rFonts w:hint="eastAsia"/>
      </w:rPr>
      <w:t xml:space="preserve">                                                                                         交易文件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r>
      <w:rPr>
        <w:rFonts w:hint="eastAsia"/>
      </w:rPr>
      <w:t xml:space="preserve">                                                                                         交易文件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1"/>
    </w:pPr>
    <w:r>
      <w:t></w:t>
    </w:r>
    <w:r>
      <w:rPr>
        <w:rFonts w:hint="eastAsia"/>
      </w:rPr>
      <w:t xml:space="preserve">                                             </w:t>
    </w:r>
    <w:r>
      <w:t>杭州市采购公开</w:t>
    </w:r>
    <w:r>
      <w:rPr>
        <w:rFonts w:hint="eastAsia"/>
      </w:rPr>
      <w:t>交易文件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34CA0FB"/>
    <w:multiLevelType w:val="singleLevel"/>
    <w:tmpl w:val="434CA0FB"/>
    <w:lvl w:ilvl="0" w:tentative="0">
      <w:start w:val="14"/>
      <w:numFmt w:val="decimal"/>
      <w:lvlText w:val="%1."/>
      <w:lvlJc w:val="left"/>
      <w:pPr>
        <w:tabs>
          <w:tab w:val="left" w:pos="312"/>
        </w:tabs>
      </w:pPr>
    </w:lvl>
  </w:abstractNum>
  <w:abstractNum w:abstractNumId="1">
    <w:nsid w:val="5559833E"/>
    <w:multiLevelType w:val="singleLevel"/>
    <w:tmpl w:val="5559833E"/>
    <w:lvl w:ilvl="0" w:tentative="0">
      <w:start w:val="1"/>
      <w:numFmt w:val="chineseCounting"/>
      <w:suff w:val="nothing"/>
      <w:lvlText w:val="%1、"/>
      <w:lvlJc w:val="left"/>
      <w:pPr>
        <w:ind w:left="0" w:firstLine="0"/>
      </w:pPr>
    </w:lvl>
  </w:abstractNum>
  <w:num w:numId="1">
    <w:abstractNumId w:val="0"/>
  </w:num>
  <w:num w:numId="2">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VkMTk2ZDQ4ZWExMWQ2YTNmY2ZlMzJkYzg5Mjg4MTEifQ=="/>
  </w:docVars>
  <w:rsids>
    <w:rsidRoot w:val="00172A27"/>
    <w:rsid w:val="00000451"/>
    <w:rsid w:val="0000108B"/>
    <w:rsid w:val="0000133D"/>
    <w:rsid w:val="00001509"/>
    <w:rsid w:val="000032B2"/>
    <w:rsid w:val="0000363B"/>
    <w:rsid w:val="000058BD"/>
    <w:rsid w:val="00006109"/>
    <w:rsid w:val="00006150"/>
    <w:rsid w:val="000063E8"/>
    <w:rsid w:val="00006725"/>
    <w:rsid w:val="0000675E"/>
    <w:rsid w:val="00007CAA"/>
    <w:rsid w:val="00010FE9"/>
    <w:rsid w:val="0001122F"/>
    <w:rsid w:val="00011A4B"/>
    <w:rsid w:val="00012251"/>
    <w:rsid w:val="0001337C"/>
    <w:rsid w:val="000138C4"/>
    <w:rsid w:val="00013C1F"/>
    <w:rsid w:val="00013F31"/>
    <w:rsid w:val="000140D8"/>
    <w:rsid w:val="00014530"/>
    <w:rsid w:val="00014BBC"/>
    <w:rsid w:val="000150EE"/>
    <w:rsid w:val="000168D8"/>
    <w:rsid w:val="000170C8"/>
    <w:rsid w:val="000173F4"/>
    <w:rsid w:val="00020287"/>
    <w:rsid w:val="000202FE"/>
    <w:rsid w:val="00020B5F"/>
    <w:rsid w:val="000211BC"/>
    <w:rsid w:val="0002207B"/>
    <w:rsid w:val="000232FD"/>
    <w:rsid w:val="00023323"/>
    <w:rsid w:val="000233E4"/>
    <w:rsid w:val="00023495"/>
    <w:rsid w:val="00023777"/>
    <w:rsid w:val="00024130"/>
    <w:rsid w:val="00024584"/>
    <w:rsid w:val="00024962"/>
    <w:rsid w:val="000249AA"/>
    <w:rsid w:val="00025350"/>
    <w:rsid w:val="000253E5"/>
    <w:rsid w:val="00025776"/>
    <w:rsid w:val="00026EAC"/>
    <w:rsid w:val="000270F2"/>
    <w:rsid w:val="00027540"/>
    <w:rsid w:val="00030572"/>
    <w:rsid w:val="00030A97"/>
    <w:rsid w:val="00030CB3"/>
    <w:rsid w:val="0003206A"/>
    <w:rsid w:val="000326A7"/>
    <w:rsid w:val="00032EA0"/>
    <w:rsid w:val="000331B0"/>
    <w:rsid w:val="000336D4"/>
    <w:rsid w:val="00034FA7"/>
    <w:rsid w:val="0003533D"/>
    <w:rsid w:val="000357E4"/>
    <w:rsid w:val="00035ACA"/>
    <w:rsid w:val="00040447"/>
    <w:rsid w:val="00040494"/>
    <w:rsid w:val="00040B70"/>
    <w:rsid w:val="00042441"/>
    <w:rsid w:val="00042533"/>
    <w:rsid w:val="00042DBB"/>
    <w:rsid w:val="00042E65"/>
    <w:rsid w:val="0004347C"/>
    <w:rsid w:val="00043907"/>
    <w:rsid w:val="00044F48"/>
    <w:rsid w:val="00047354"/>
    <w:rsid w:val="00050656"/>
    <w:rsid w:val="00050A19"/>
    <w:rsid w:val="000511B6"/>
    <w:rsid w:val="00051B00"/>
    <w:rsid w:val="00051C72"/>
    <w:rsid w:val="00052192"/>
    <w:rsid w:val="0005238F"/>
    <w:rsid w:val="00052787"/>
    <w:rsid w:val="00052BB8"/>
    <w:rsid w:val="0005417A"/>
    <w:rsid w:val="00054D39"/>
    <w:rsid w:val="0005501B"/>
    <w:rsid w:val="000550F5"/>
    <w:rsid w:val="00055337"/>
    <w:rsid w:val="000554C7"/>
    <w:rsid w:val="00056145"/>
    <w:rsid w:val="00056402"/>
    <w:rsid w:val="00056791"/>
    <w:rsid w:val="00056868"/>
    <w:rsid w:val="00056876"/>
    <w:rsid w:val="000568DF"/>
    <w:rsid w:val="000578A3"/>
    <w:rsid w:val="00057D4C"/>
    <w:rsid w:val="00060C48"/>
    <w:rsid w:val="00061A3C"/>
    <w:rsid w:val="00061C48"/>
    <w:rsid w:val="00064278"/>
    <w:rsid w:val="000646CA"/>
    <w:rsid w:val="000665C4"/>
    <w:rsid w:val="00067821"/>
    <w:rsid w:val="0006785E"/>
    <w:rsid w:val="00067F92"/>
    <w:rsid w:val="00067FA7"/>
    <w:rsid w:val="0007038E"/>
    <w:rsid w:val="0007077C"/>
    <w:rsid w:val="00070825"/>
    <w:rsid w:val="00071CD8"/>
    <w:rsid w:val="00071DB2"/>
    <w:rsid w:val="00072AED"/>
    <w:rsid w:val="00072B56"/>
    <w:rsid w:val="00072D2B"/>
    <w:rsid w:val="00072D51"/>
    <w:rsid w:val="000730B1"/>
    <w:rsid w:val="00073860"/>
    <w:rsid w:val="000738EA"/>
    <w:rsid w:val="00074078"/>
    <w:rsid w:val="00075B15"/>
    <w:rsid w:val="00075D0E"/>
    <w:rsid w:val="00075F6A"/>
    <w:rsid w:val="00076159"/>
    <w:rsid w:val="0007616C"/>
    <w:rsid w:val="000763B5"/>
    <w:rsid w:val="000763F3"/>
    <w:rsid w:val="000766D2"/>
    <w:rsid w:val="00076801"/>
    <w:rsid w:val="00077577"/>
    <w:rsid w:val="00077607"/>
    <w:rsid w:val="00077756"/>
    <w:rsid w:val="00077B7F"/>
    <w:rsid w:val="000808C1"/>
    <w:rsid w:val="00080970"/>
    <w:rsid w:val="00081671"/>
    <w:rsid w:val="00082AD4"/>
    <w:rsid w:val="00083E07"/>
    <w:rsid w:val="00084D27"/>
    <w:rsid w:val="00084ED6"/>
    <w:rsid w:val="0008580E"/>
    <w:rsid w:val="00085A0E"/>
    <w:rsid w:val="00085C4F"/>
    <w:rsid w:val="00086EFD"/>
    <w:rsid w:val="00086F8A"/>
    <w:rsid w:val="00087031"/>
    <w:rsid w:val="00090243"/>
    <w:rsid w:val="000904F6"/>
    <w:rsid w:val="00090918"/>
    <w:rsid w:val="00090ED8"/>
    <w:rsid w:val="00090F9F"/>
    <w:rsid w:val="0009145F"/>
    <w:rsid w:val="0009184E"/>
    <w:rsid w:val="00091B4E"/>
    <w:rsid w:val="00092467"/>
    <w:rsid w:val="00092FE9"/>
    <w:rsid w:val="000936BF"/>
    <w:rsid w:val="0009382F"/>
    <w:rsid w:val="00093A30"/>
    <w:rsid w:val="00094342"/>
    <w:rsid w:val="000945BA"/>
    <w:rsid w:val="00095954"/>
    <w:rsid w:val="000960BA"/>
    <w:rsid w:val="0009662A"/>
    <w:rsid w:val="0009690D"/>
    <w:rsid w:val="00096DFF"/>
    <w:rsid w:val="000A0729"/>
    <w:rsid w:val="000A0E69"/>
    <w:rsid w:val="000A1A52"/>
    <w:rsid w:val="000A1F98"/>
    <w:rsid w:val="000A3D58"/>
    <w:rsid w:val="000A3FE3"/>
    <w:rsid w:val="000A47B0"/>
    <w:rsid w:val="000A4851"/>
    <w:rsid w:val="000A49BB"/>
    <w:rsid w:val="000A4F22"/>
    <w:rsid w:val="000A5674"/>
    <w:rsid w:val="000A5A46"/>
    <w:rsid w:val="000A7299"/>
    <w:rsid w:val="000A752E"/>
    <w:rsid w:val="000B0E04"/>
    <w:rsid w:val="000B268D"/>
    <w:rsid w:val="000B291B"/>
    <w:rsid w:val="000B456C"/>
    <w:rsid w:val="000B45B9"/>
    <w:rsid w:val="000B47CE"/>
    <w:rsid w:val="000B4B56"/>
    <w:rsid w:val="000B4C62"/>
    <w:rsid w:val="000B541D"/>
    <w:rsid w:val="000B54C1"/>
    <w:rsid w:val="000B5553"/>
    <w:rsid w:val="000B5FE8"/>
    <w:rsid w:val="000B666E"/>
    <w:rsid w:val="000C0A43"/>
    <w:rsid w:val="000C0CB1"/>
    <w:rsid w:val="000C1411"/>
    <w:rsid w:val="000C1ADE"/>
    <w:rsid w:val="000C1C38"/>
    <w:rsid w:val="000C21DC"/>
    <w:rsid w:val="000C2264"/>
    <w:rsid w:val="000C256B"/>
    <w:rsid w:val="000C3970"/>
    <w:rsid w:val="000C3B1A"/>
    <w:rsid w:val="000C4727"/>
    <w:rsid w:val="000C47AE"/>
    <w:rsid w:val="000C51AD"/>
    <w:rsid w:val="000C5374"/>
    <w:rsid w:val="000C5EC0"/>
    <w:rsid w:val="000C6162"/>
    <w:rsid w:val="000C64CC"/>
    <w:rsid w:val="000C6688"/>
    <w:rsid w:val="000C692E"/>
    <w:rsid w:val="000C6B28"/>
    <w:rsid w:val="000C7BEB"/>
    <w:rsid w:val="000D0124"/>
    <w:rsid w:val="000D11E5"/>
    <w:rsid w:val="000D19E8"/>
    <w:rsid w:val="000D1FA1"/>
    <w:rsid w:val="000D2834"/>
    <w:rsid w:val="000D2CAC"/>
    <w:rsid w:val="000D34C8"/>
    <w:rsid w:val="000D34FD"/>
    <w:rsid w:val="000D3BE5"/>
    <w:rsid w:val="000D3C37"/>
    <w:rsid w:val="000D453A"/>
    <w:rsid w:val="000D4AFA"/>
    <w:rsid w:val="000D5EA6"/>
    <w:rsid w:val="000D5F00"/>
    <w:rsid w:val="000D6C9F"/>
    <w:rsid w:val="000D6E3B"/>
    <w:rsid w:val="000D6F30"/>
    <w:rsid w:val="000D74E4"/>
    <w:rsid w:val="000D7C9D"/>
    <w:rsid w:val="000D7CE0"/>
    <w:rsid w:val="000E2785"/>
    <w:rsid w:val="000E27BB"/>
    <w:rsid w:val="000E3153"/>
    <w:rsid w:val="000E3484"/>
    <w:rsid w:val="000E386F"/>
    <w:rsid w:val="000E4051"/>
    <w:rsid w:val="000E4139"/>
    <w:rsid w:val="000E4765"/>
    <w:rsid w:val="000E5B7E"/>
    <w:rsid w:val="000E5FF9"/>
    <w:rsid w:val="000E6AE1"/>
    <w:rsid w:val="000E7142"/>
    <w:rsid w:val="000E7632"/>
    <w:rsid w:val="000E7737"/>
    <w:rsid w:val="000E7739"/>
    <w:rsid w:val="000E77EE"/>
    <w:rsid w:val="000F1604"/>
    <w:rsid w:val="000F287A"/>
    <w:rsid w:val="000F2940"/>
    <w:rsid w:val="000F2AB3"/>
    <w:rsid w:val="000F3D08"/>
    <w:rsid w:val="000F4495"/>
    <w:rsid w:val="000F4A05"/>
    <w:rsid w:val="000F4AA8"/>
    <w:rsid w:val="000F4AEA"/>
    <w:rsid w:val="000F4E67"/>
    <w:rsid w:val="000F505B"/>
    <w:rsid w:val="000F5677"/>
    <w:rsid w:val="000F5DDB"/>
    <w:rsid w:val="000F628E"/>
    <w:rsid w:val="000F68A0"/>
    <w:rsid w:val="000F6CC2"/>
    <w:rsid w:val="000F729C"/>
    <w:rsid w:val="000F7D4B"/>
    <w:rsid w:val="0010118C"/>
    <w:rsid w:val="0010125E"/>
    <w:rsid w:val="001015F8"/>
    <w:rsid w:val="00101967"/>
    <w:rsid w:val="00103251"/>
    <w:rsid w:val="00103509"/>
    <w:rsid w:val="0010393D"/>
    <w:rsid w:val="00103EBD"/>
    <w:rsid w:val="00104699"/>
    <w:rsid w:val="00104E5B"/>
    <w:rsid w:val="00104EEC"/>
    <w:rsid w:val="001050DC"/>
    <w:rsid w:val="00105482"/>
    <w:rsid w:val="001056A5"/>
    <w:rsid w:val="00105BA9"/>
    <w:rsid w:val="00105FE1"/>
    <w:rsid w:val="00106AAA"/>
    <w:rsid w:val="00106E0E"/>
    <w:rsid w:val="001078A5"/>
    <w:rsid w:val="00107BBD"/>
    <w:rsid w:val="00107BC7"/>
    <w:rsid w:val="00110033"/>
    <w:rsid w:val="001102B5"/>
    <w:rsid w:val="00111C7D"/>
    <w:rsid w:val="00112038"/>
    <w:rsid w:val="001127FF"/>
    <w:rsid w:val="00112B0B"/>
    <w:rsid w:val="00112EB5"/>
    <w:rsid w:val="0011383E"/>
    <w:rsid w:val="00113EE3"/>
    <w:rsid w:val="00114847"/>
    <w:rsid w:val="0011585B"/>
    <w:rsid w:val="00115B1A"/>
    <w:rsid w:val="001160FF"/>
    <w:rsid w:val="001164F4"/>
    <w:rsid w:val="001168F8"/>
    <w:rsid w:val="001176FF"/>
    <w:rsid w:val="0012153F"/>
    <w:rsid w:val="0012159D"/>
    <w:rsid w:val="00121804"/>
    <w:rsid w:val="00121EC9"/>
    <w:rsid w:val="001224FE"/>
    <w:rsid w:val="001231D3"/>
    <w:rsid w:val="001232A7"/>
    <w:rsid w:val="00123F7C"/>
    <w:rsid w:val="0012419E"/>
    <w:rsid w:val="001248EF"/>
    <w:rsid w:val="00124AC0"/>
    <w:rsid w:val="00124FC4"/>
    <w:rsid w:val="001253AB"/>
    <w:rsid w:val="0012574C"/>
    <w:rsid w:val="001259B8"/>
    <w:rsid w:val="001264B9"/>
    <w:rsid w:val="0012693E"/>
    <w:rsid w:val="00126A3A"/>
    <w:rsid w:val="00127060"/>
    <w:rsid w:val="00127B83"/>
    <w:rsid w:val="00131C2D"/>
    <w:rsid w:val="0013202C"/>
    <w:rsid w:val="00132704"/>
    <w:rsid w:val="00132CBF"/>
    <w:rsid w:val="00133707"/>
    <w:rsid w:val="00133742"/>
    <w:rsid w:val="00133B70"/>
    <w:rsid w:val="00133E97"/>
    <w:rsid w:val="001350F7"/>
    <w:rsid w:val="00135769"/>
    <w:rsid w:val="00135BE9"/>
    <w:rsid w:val="00135E5C"/>
    <w:rsid w:val="00136762"/>
    <w:rsid w:val="00136E33"/>
    <w:rsid w:val="0013773D"/>
    <w:rsid w:val="0014042F"/>
    <w:rsid w:val="00140693"/>
    <w:rsid w:val="00140D7A"/>
    <w:rsid w:val="00141D28"/>
    <w:rsid w:val="00141DFE"/>
    <w:rsid w:val="00142185"/>
    <w:rsid w:val="001422E2"/>
    <w:rsid w:val="001433BC"/>
    <w:rsid w:val="00143872"/>
    <w:rsid w:val="00143A85"/>
    <w:rsid w:val="00144649"/>
    <w:rsid w:val="00145022"/>
    <w:rsid w:val="00145662"/>
    <w:rsid w:val="00145C6D"/>
    <w:rsid w:val="001460FC"/>
    <w:rsid w:val="00146151"/>
    <w:rsid w:val="00146326"/>
    <w:rsid w:val="00147032"/>
    <w:rsid w:val="00147EA7"/>
    <w:rsid w:val="00151820"/>
    <w:rsid w:val="00151B2F"/>
    <w:rsid w:val="001524DC"/>
    <w:rsid w:val="001525E5"/>
    <w:rsid w:val="00153859"/>
    <w:rsid w:val="00153915"/>
    <w:rsid w:val="001539F0"/>
    <w:rsid w:val="00154BBA"/>
    <w:rsid w:val="00155B95"/>
    <w:rsid w:val="00156853"/>
    <w:rsid w:val="00157432"/>
    <w:rsid w:val="00161185"/>
    <w:rsid w:val="001620BA"/>
    <w:rsid w:val="001623AC"/>
    <w:rsid w:val="00162BAA"/>
    <w:rsid w:val="00163C40"/>
    <w:rsid w:val="0016488B"/>
    <w:rsid w:val="00165758"/>
    <w:rsid w:val="00165A65"/>
    <w:rsid w:val="00166317"/>
    <w:rsid w:val="00167478"/>
    <w:rsid w:val="00167594"/>
    <w:rsid w:val="001702BE"/>
    <w:rsid w:val="001704B3"/>
    <w:rsid w:val="0017059C"/>
    <w:rsid w:val="0017105C"/>
    <w:rsid w:val="00171622"/>
    <w:rsid w:val="00171785"/>
    <w:rsid w:val="00171AB5"/>
    <w:rsid w:val="0017204F"/>
    <w:rsid w:val="001721CF"/>
    <w:rsid w:val="001728FD"/>
    <w:rsid w:val="00172A27"/>
    <w:rsid w:val="00172F02"/>
    <w:rsid w:val="00172F2D"/>
    <w:rsid w:val="00173631"/>
    <w:rsid w:val="0017372D"/>
    <w:rsid w:val="00173826"/>
    <w:rsid w:val="00173C58"/>
    <w:rsid w:val="00173E59"/>
    <w:rsid w:val="001741DC"/>
    <w:rsid w:val="00174C4F"/>
    <w:rsid w:val="00174F57"/>
    <w:rsid w:val="00175078"/>
    <w:rsid w:val="001755DC"/>
    <w:rsid w:val="00176AA6"/>
    <w:rsid w:val="00177063"/>
    <w:rsid w:val="00180A47"/>
    <w:rsid w:val="001827B7"/>
    <w:rsid w:val="001827EF"/>
    <w:rsid w:val="00182982"/>
    <w:rsid w:val="001829BC"/>
    <w:rsid w:val="00182D68"/>
    <w:rsid w:val="00183031"/>
    <w:rsid w:val="00183468"/>
    <w:rsid w:val="0018397E"/>
    <w:rsid w:val="00184466"/>
    <w:rsid w:val="00184DBF"/>
    <w:rsid w:val="001852A8"/>
    <w:rsid w:val="0018620A"/>
    <w:rsid w:val="00186EB0"/>
    <w:rsid w:val="00187121"/>
    <w:rsid w:val="00187243"/>
    <w:rsid w:val="00187C29"/>
    <w:rsid w:val="00190782"/>
    <w:rsid w:val="00190942"/>
    <w:rsid w:val="001909A7"/>
    <w:rsid w:val="001909C3"/>
    <w:rsid w:val="00191459"/>
    <w:rsid w:val="00191603"/>
    <w:rsid w:val="0019173E"/>
    <w:rsid w:val="0019174E"/>
    <w:rsid w:val="0019196B"/>
    <w:rsid w:val="001923D5"/>
    <w:rsid w:val="00192991"/>
    <w:rsid w:val="00193470"/>
    <w:rsid w:val="00193B94"/>
    <w:rsid w:val="001940A7"/>
    <w:rsid w:val="00194BB1"/>
    <w:rsid w:val="00194BC6"/>
    <w:rsid w:val="00195070"/>
    <w:rsid w:val="00195245"/>
    <w:rsid w:val="0019526D"/>
    <w:rsid w:val="0019553F"/>
    <w:rsid w:val="001956BE"/>
    <w:rsid w:val="0019602C"/>
    <w:rsid w:val="001969F2"/>
    <w:rsid w:val="00196CD6"/>
    <w:rsid w:val="0019756A"/>
    <w:rsid w:val="001A06B5"/>
    <w:rsid w:val="001A07F8"/>
    <w:rsid w:val="001A0A23"/>
    <w:rsid w:val="001A0C98"/>
    <w:rsid w:val="001A128B"/>
    <w:rsid w:val="001A1475"/>
    <w:rsid w:val="001A1F0E"/>
    <w:rsid w:val="001A3335"/>
    <w:rsid w:val="001A473A"/>
    <w:rsid w:val="001A4ED9"/>
    <w:rsid w:val="001A5785"/>
    <w:rsid w:val="001A5FD7"/>
    <w:rsid w:val="001A66A6"/>
    <w:rsid w:val="001A6BAF"/>
    <w:rsid w:val="001A6BBB"/>
    <w:rsid w:val="001A79A2"/>
    <w:rsid w:val="001B06A6"/>
    <w:rsid w:val="001B13BF"/>
    <w:rsid w:val="001B16F5"/>
    <w:rsid w:val="001B1C1F"/>
    <w:rsid w:val="001B219B"/>
    <w:rsid w:val="001B2703"/>
    <w:rsid w:val="001B3DCD"/>
    <w:rsid w:val="001B45B9"/>
    <w:rsid w:val="001B46B2"/>
    <w:rsid w:val="001B4725"/>
    <w:rsid w:val="001B48B2"/>
    <w:rsid w:val="001B49DA"/>
    <w:rsid w:val="001B4CA8"/>
    <w:rsid w:val="001B572D"/>
    <w:rsid w:val="001B576E"/>
    <w:rsid w:val="001B5B10"/>
    <w:rsid w:val="001B6025"/>
    <w:rsid w:val="001B6D58"/>
    <w:rsid w:val="001B6FA7"/>
    <w:rsid w:val="001B7A15"/>
    <w:rsid w:val="001B7B69"/>
    <w:rsid w:val="001B7DC1"/>
    <w:rsid w:val="001C08DB"/>
    <w:rsid w:val="001C10BD"/>
    <w:rsid w:val="001C1F01"/>
    <w:rsid w:val="001C2092"/>
    <w:rsid w:val="001C232F"/>
    <w:rsid w:val="001C2544"/>
    <w:rsid w:val="001C2A17"/>
    <w:rsid w:val="001C31F5"/>
    <w:rsid w:val="001C6047"/>
    <w:rsid w:val="001C6698"/>
    <w:rsid w:val="001C6C5B"/>
    <w:rsid w:val="001C7399"/>
    <w:rsid w:val="001C7CE0"/>
    <w:rsid w:val="001D005B"/>
    <w:rsid w:val="001D0947"/>
    <w:rsid w:val="001D16F5"/>
    <w:rsid w:val="001D1970"/>
    <w:rsid w:val="001D1D55"/>
    <w:rsid w:val="001D21EF"/>
    <w:rsid w:val="001D29A4"/>
    <w:rsid w:val="001D2B73"/>
    <w:rsid w:val="001D3136"/>
    <w:rsid w:val="001D330D"/>
    <w:rsid w:val="001D4AB6"/>
    <w:rsid w:val="001D4AD3"/>
    <w:rsid w:val="001D5281"/>
    <w:rsid w:val="001E17E3"/>
    <w:rsid w:val="001E2052"/>
    <w:rsid w:val="001E2492"/>
    <w:rsid w:val="001E257C"/>
    <w:rsid w:val="001E286C"/>
    <w:rsid w:val="001E2F34"/>
    <w:rsid w:val="001E35EE"/>
    <w:rsid w:val="001E4B2C"/>
    <w:rsid w:val="001E507F"/>
    <w:rsid w:val="001E56C2"/>
    <w:rsid w:val="001E59FB"/>
    <w:rsid w:val="001E7F81"/>
    <w:rsid w:val="001F0FD1"/>
    <w:rsid w:val="001F1526"/>
    <w:rsid w:val="001F19D1"/>
    <w:rsid w:val="001F1CB9"/>
    <w:rsid w:val="001F1F18"/>
    <w:rsid w:val="001F2F92"/>
    <w:rsid w:val="001F5DA1"/>
    <w:rsid w:val="001F612E"/>
    <w:rsid w:val="001F6A92"/>
    <w:rsid w:val="001F77E8"/>
    <w:rsid w:val="00201A0C"/>
    <w:rsid w:val="00201B0F"/>
    <w:rsid w:val="0020255A"/>
    <w:rsid w:val="00202800"/>
    <w:rsid w:val="00202D33"/>
    <w:rsid w:val="00202E58"/>
    <w:rsid w:val="00202F99"/>
    <w:rsid w:val="00203C85"/>
    <w:rsid w:val="0020449A"/>
    <w:rsid w:val="00204E9B"/>
    <w:rsid w:val="00205298"/>
    <w:rsid w:val="002055C0"/>
    <w:rsid w:val="0020569E"/>
    <w:rsid w:val="00206698"/>
    <w:rsid w:val="00206736"/>
    <w:rsid w:val="00206C88"/>
    <w:rsid w:val="00210B9C"/>
    <w:rsid w:val="00211185"/>
    <w:rsid w:val="00211A94"/>
    <w:rsid w:val="002126F2"/>
    <w:rsid w:val="00213478"/>
    <w:rsid w:val="00214028"/>
    <w:rsid w:val="002141C3"/>
    <w:rsid w:val="002141DC"/>
    <w:rsid w:val="0021440C"/>
    <w:rsid w:val="00214479"/>
    <w:rsid w:val="002144F3"/>
    <w:rsid w:val="002146C3"/>
    <w:rsid w:val="00215334"/>
    <w:rsid w:val="00215514"/>
    <w:rsid w:val="00215A2A"/>
    <w:rsid w:val="00215A3F"/>
    <w:rsid w:val="00215D21"/>
    <w:rsid w:val="0021636B"/>
    <w:rsid w:val="00216387"/>
    <w:rsid w:val="00216E7B"/>
    <w:rsid w:val="00217E1F"/>
    <w:rsid w:val="002204BC"/>
    <w:rsid w:val="00220F7B"/>
    <w:rsid w:val="002213CE"/>
    <w:rsid w:val="00221AF7"/>
    <w:rsid w:val="00222494"/>
    <w:rsid w:val="00222775"/>
    <w:rsid w:val="00222A31"/>
    <w:rsid w:val="00222CF6"/>
    <w:rsid w:val="00224037"/>
    <w:rsid w:val="002244E4"/>
    <w:rsid w:val="00224D2A"/>
    <w:rsid w:val="00224D8D"/>
    <w:rsid w:val="0022555A"/>
    <w:rsid w:val="00227214"/>
    <w:rsid w:val="00227DDC"/>
    <w:rsid w:val="0023079F"/>
    <w:rsid w:val="00231135"/>
    <w:rsid w:val="00231B0B"/>
    <w:rsid w:val="00232555"/>
    <w:rsid w:val="00233538"/>
    <w:rsid w:val="00234248"/>
    <w:rsid w:val="0023449F"/>
    <w:rsid w:val="002344F5"/>
    <w:rsid w:val="0023454D"/>
    <w:rsid w:val="00234679"/>
    <w:rsid w:val="002359FC"/>
    <w:rsid w:val="002361C8"/>
    <w:rsid w:val="00236690"/>
    <w:rsid w:val="0023669D"/>
    <w:rsid w:val="00237EAE"/>
    <w:rsid w:val="00237FA2"/>
    <w:rsid w:val="002403D5"/>
    <w:rsid w:val="00240C1F"/>
    <w:rsid w:val="00240F55"/>
    <w:rsid w:val="00240F67"/>
    <w:rsid w:val="00241144"/>
    <w:rsid w:val="00242510"/>
    <w:rsid w:val="00242F79"/>
    <w:rsid w:val="0024415B"/>
    <w:rsid w:val="00245565"/>
    <w:rsid w:val="002458C1"/>
    <w:rsid w:val="00245E62"/>
    <w:rsid w:val="002460D0"/>
    <w:rsid w:val="00246357"/>
    <w:rsid w:val="00247422"/>
    <w:rsid w:val="00247BA2"/>
    <w:rsid w:val="00250870"/>
    <w:rsid w:val="0025151C"/>
    <w:rsid w:val="0025184F"/>
    <w:rsid w:val="00251967"/>
    <w:rsid w:val="002527CC"/>
    <w:rsid w:val="00252F48"/>
    <w:rsid w:val="002530C0"/>
    <w:rsid w:val="00253586"/>
    <w:rsid w:val="002537FC"/>
    <w:rsid w:val="002542F8"/>
    <w:rsid w:val="002543EF"/>
    <w:rsid w:val="00254F2A"/>
    <w:rsid w:val="00255784"/>
    <w:rsid w:val="00255A29"/>
    <w:rsid w:val="0025631F"/>
    <w:rsid w:val="00256986"/>
    <w:rsid w:val="00256D61"/>
    <w:rsid w:val="00256E23"/>
    <w:rsid w:val="00257246"/>
    <w:rsid w:val="00257438"/>
    <w:rsid w:val="0026119C"/>
    <w:rsid w:val="00261AFE"/>
    <w:rsid w:val="0026212A"/>
    <w:rsid w:val="002621D7"/>
    <w:rsid w:val="00262996"/>
    <w:rsid w:val="00263044"/>
    <w:rsid w:val="00263759"/>
    <w:rsid w:val="002638BD"/>
    <w:rsid w:val="0026470B"/>
    <w:rsid w:val="0026486D"/>
    <w:rsid w:val="00264C4B"/>
    <w:rsid w:val="00264ED0"/>
    <w:rsid w:val="00265346"/>
    <w:rsid w:val="00266045"/>
    <w:rsid w:val="002660C3"/>
    <w:rsid w:val="00266C21"/>
    <w:rsid w:val="00266DE1"/>
    <w:rsid w:val="00267A92"/>
    <w:rsid w:val="00267E43"/>
    <w:rsid w:val="00270282"/>
    <w:rsid w:val="00270780"/>
    <w:rsid w:val="00270CF6"/>
    <w:rsid w:val="00271097"/>
    <w:rsid w:val="00271C53"/>
    <w:rsid w:val="0027244F"/>
    <w:rsid w:val="00273052"/>
    <w:rsid w:val="002739CE"/>
    <w:rsid w:val="00273C5F"/>
    <w:rsid w:val="002741D4"/>
    <w:rsid w:val="002743AC"/>
    <w:rsid w:val="0027499D"/>
    <w:rsid w:val="002751CA"/>
    <w:rsid w:val="0027544D"/>
    <w:rsid w:val="00277196"/>
    <w:rsid w:val="002775ED"/>
    <w:rsid w:val="002778AB"/>
    <w:rsid w:val="002802A5"/>
    <w:rsid w:val="00280CFB"/>
    <w:rsid w:val="00280D24"/>
    <w:rsid w:val="002815C4"/>
    <w:rsid w:val="00281BCB"/>
    <w:rsid w:val="00281C76"/>
    <w:rsid w:val="0028316D"/>
    <w:rsid w:val="00283296"/>
    <w:rsid w:val="0028583E"/>
    <w:rsid w:val="00285853"/>
    <w:rsid w:val="00285B1A"/>
    <w:rsid w:val="00285FF3"/>
    <w:rsid w:val="002866EC"/>
    <w:rsid w:val="0028744E"/>
    <w:rsid w:val="002876D2"/>
    <w:rsid w:val="00287936"/>
    <w:rsid w:val="00287BB7"/>
    <w:rsid w:val="002903C5"/>
    <w:rsid w:val="0029041B"/>
    <w:rsid w:val="00290A99"/>
    <w:rsid w:val="00290EAF"/>
    <w:rsid w:val="0029159A"/>
    <w:rsid w:val="00291CF1"/>
    <w:rsid w:val="00292AA1"/>
    <w:rsid w:val="00294012"/>
    <w:rsid w:val="002945B0"/>
    <w:rsid w:val="0029499D"/>
    <w:rsid w:val="00294A13"/>
    <w:rsid w:val="00294B10"/>
    <w:rsid w:val="00294DF9"/>
    <w:rsid w:val="00295073"/>
    <w:rsid w:val="00295468"/>
    <w:rsid w:val="00296C32"/>
    <w:rsid w:val="002977CE"/>
    <w:rsid w:val="00297AF5"/>
    <w:rsid w:val="002A02D6"/>
    <w:rsid w:val="002A07C4"/>
    <w:rsid w:val="002A0921"/>
    <w:rsid w:val="002A0CB3"/>
    <w:rsid w:val="002A1887"/>
    <w:rsid w:val="002A2001"/>
    <w:rsid w:val="002A4060"/>
    <w:rsid w:val="002A4868"/>
    <w:rsid w:val="002A4A05"/>
    <w:rsid w:val="002A4EB3"/>
    <w:rsid w:val="002A51D9"/>
    <w:rsid w:val="002A525A"/>
    <w:rsid w:val="002A5968"/>
    <w:rsid w:val="002A5CAB"/>
    <w:rsid w:val="002A5D40"/>
    <w:rsid w:val="002A622E"/>
    <w:rsid w:val="002A6424"/>
    <w:rsid w:val="002A64E7"/>
    <w:rsid w:val="002A7748"/>
    <w:rsid w:val="002A7ED3"/>
    <w:rsid w:val="002A7FB1"/>
    <w:rsid w:val="002A7FC9"/>
    <w:rsid w:val="002B139C"/>
    <w:rsid w:val="002B1881"/>
    <w:rsid w:val="002B1F61"/>
    <w:rsid w:val="002B2070"/>
    <w:rsid w:val="002B2906"/>
    <w:rsid w:val="002B2C66"/>
    <w:rsid w:val="002B34E3"/>
    <w:rsid w:val="002B51B6"/>
    <w:rsid w:val="002B5AEE"/>
    <w:rsid w:val="002B6177"/>
    <w:rsid w:val="002B650C"/>
    <w:rsid w:val="002B68E6"/>
    <w:rsid w:val="002B6985"/>
    <w:rsid w:val="002B6D7A"/>
    <w:rsid w:val="002C02BA"/>
    <w:rsid w:val="002C0301"/>
    <w:rsid w:val="002C0326"/>
    <w:rsid w:val="002C0A9F"/>
    <w:rsid w:val="002C1AB3"/>
    <w:rsid w:val="002C1BB7"/>
    <w:rsid w:val="002C1FB3"/>
    <w:rsid w:val="002C2665"/>
    <w:rsid w:val="002C28E1"/>
    <w:rsid w:val="002C327D"/>
    <w:rsid w:val="002C3890"/>
    <w:rsid w:val="002C3AD9"/>
    <w:rsid w:val="002C4286"/>
    <w:rsid w:val="002C43FC"/>
    <w:rsid w:val="002C45C3"/>
    <w:rsid w:val="002C483B"/>
    <w:rsid w:val="002C4DFE"/>
    <w:rsid w:val="002C519E"/>
    <w:rsid w:val="002C5D5E"/>
    <w:rsid w:val="002C6116"/>
    <w:rsid w:val="002C643D"/>
    <w:rsid w:val="002C66B8"/>
    <w:rsid w:val="002C70E7"/>
    <w:rsid w:val="002D0C27"/>
    <w:rsid w:val="002D0E88"/>
    <w:rsid w:val="002D0EA7"/>
    <w:rsid w:val="002D0F31"/>
    <w:rsid w:val="002D1593"/>
    <w:rsid w:val="002D1A1E"/>
    <w:rsid w:val="002D22A6"/>
    <w:rsid w:val="002D2819"/>
    <w:rsid w:val="002D2CD6"/>
    <w:rsid w:val="002D2F81"/>
    <w:rsid w:val="002D38A3"/>
    <w:rsid w:val="002D3BA3"/>
    <w:rsid w:val="002D43EE"/>
    <w:rsid w:val="002D4892"/>
    <w:rsid w:val="002D4D06"/>
    <w:rsid w:val="002D4DDE"/>
    <w:rsid w:val="002D4EE7"/>
    <w:rsid w:val="002D4EED"/>
    <w:rsid w:val="002D5AAD"/>
    <w:rsid w:val="002D5DA3"/>
    <w:rsid w:val="002D6097"/>
    <w:rsid w:val="002D65AD"/>
    <w:rsid w:val="002D6782"/>
    <w:rsid w:val="002D74A4"/>
    <w:rsid w:val="002D7DB2"/>
    <w:rsid w:val="002D7DBD"/>
    <w:rsid w:val="002D7EA8"/>
    <w:rsid w:val="002E00E1"/>
    <w:rsid w:val="002E0102"/>
    <w:rsid w:val="002E03AE"/>
    <w:rsid w:val="002E0542"/>
    <w:rsid w:val="002E05F2"/>
    <w:rsid w:val="002E0E87"/>
    <w:rsid w:val="002E12FA"/>
    <w:rsid w:val="002E13CF"/>
    <w:rsid w:val="002E201C"/>
    <w:rsid w:val="002E22CA"/>
    <w:rsid w:val="002E236F"/>
    <w:rsid w:val="002E37C5"/>
    <w:rsid w:val="002E3956"/>
    <w:rsid w:val="002E3C08"/>
    <w:rsid w:val="002E3CF2"/>
    <w:rsid w:val="002E469E"/>
    <w:rsid w:val="002E4C01"/>
    <w:rsid w:val="002E4D50"/>
    <w:rsid w:val="002E55FF"/>
    <w:rsid w:val="002E587E"/>
    <w:rsid w:val="002E672A"/>
    <w:rsid w:val="002E6853"/>
    <w:rsid w:val="002E7EC1"/>
    <w:rsid w:val="002E7EE5"/>
    <w:rsid w:val="002F0323"/>
    <w:rsid w:val="002F0DFB"/>
    <w:rsid w:val="002F134F"/>
    <w:rsid w:val="002F1D0B"/>
    <w:rsid w:val="002F1E1D"/>
    <w:rsid w:val="002F1F02"/>
    <w:rsid w:val="002F27E5"/>
    <w:rsid w:val="002F2D81"/>
    <w:rsid w:val="002F2F66"/>
    <w:rsid w:val="002F39D4"/>
    <w:rsid w:val="002F4BA9"/>
    <w:rsid w:val="002F541B"/>
    <w:rsid w:val="002F5BFE"/>
    <w:rsid w:val="002F5DA5"/>
    <w:rsid w:val="002F5E17"/>
    <w:rsid w:val="002F647C"/>
    <w:rsid w:val="002F6C6B"/>
    <w:rsid w:val="002F6CB0"/>
    <w:rsid w:val="002F6EFF"/>
    <w:rsid w:val="002F7DF0"/>
    <w:rsid w:val="002F7FAF"/>
    <w:rsid w:val="00300573"/>
    <w:rsid w:val="003025FE"/>
    <w:rsid w:val="00302A27"/>
    <w:rsid w:val="00303AB6"/>
    <w:rsid w:val="00304640"/>
    <w:rsid w:val="00304AC1"/>
    <w:rsid w:val="00305090"/>
    <w:rsid w:val="00305454"/>
    <w:rsid w:val="00305B9F"/>
    <w:rsid w:val="00305E21"/>
    <w:rsid w:val="003066C6"/>
    <w:rsid w:val="003066FA"/>
    <w:rsid w:val="00306AD6"/>
    <w:rsid w:val="003077F4"/>
    <w:rsid w:val="00307DC7"/>
    <w:rsid w:val="00307FF2"/>
    <w:rsid w:val="00310EDB"/>
    <w:rsid w:val="00311C51"/>
    <w:rsid w:val="00311D56"/>
    <w:rsid w:val="00312016"/>
    <w:rsid w:val="00312340"/>
    <w:rsid w:val="00312DFC"/>
    <w:rsid w:val="0031318C"/>
    <w:rsid w:val="00313C9D"/>
    <w:rsid w:val="0031430C"/>
    <w:rsid w:val="00314919"/>
    <w:rsid w:val="00314C5A"/>
    <w:rsid w:val="0031531A"/>
    <w:rsid w:val="00315394"/>
    <w:rsid w:val="00315D77"/>
    <w:rsid w:val="00315D8E"/>
    <w:rsid w:val="00316002"/>
    <w:rsid w:val="00316CDE"/>
    <w:rsid w:val="0031752D"/>
    <w:rsid w:val="00317709"/>
    <w:rsid w:val="00320688"/>
    <w:rsid w:val="00320B75"/>
    <w:rsid w:val="00321DB7"/>
    <w:rsid w:val="00321E7A"/>
    <w:rsid w:val="0032226D"/>
    <w:rsid w:val="003235E6"/>
    <w:rsid w:val="00324038"/>
    <w:rsid w:val="00324951"/>
    <w:rsid w:val="003249F6"/>
    <w:rsid w:val="00324B2F"/>
    <w:rsid w:val="00325FCC"/>
    <w:rsid w:val="00326106"/>
    <w:rsid w:val="00326805"/>
    <w:rsid w:val="003269B7"/>
    <w:rsid w:val="00326C0E"/>
    <w:rsid w:val="003272A3"/>
    <w:rsid w:val="003272E4"/>
    <w:rsid w:val="00327B71"/>
    <w:rsid w:val="00331461"/>
    <w:rsid w:val="003316A8"/>
    <w:rsid w:val="00331C80"/>
    <w:rsid w:val="00331CC9"/>
    <w:rsid w:val="003320D7"/>
    <w:rsid w:val="00332265"/>
    <w:rsid w:val="00332862"/>
    <w:rsid w:val="00332D52"/>
    <w:rsid w:val="00333337"/>
    <w:rsid w:val="00333A28"/>
    <w:rsid w:val="00333B6C"/>
    <w:rsid w:val="00334927"/>
    <w:rsid w:val="003360AD"/>
    <w:rsid w:val="0033631D"/>
    <w:rsid w:val="003369C7"/>
    <w:rsid w:val="003373A6"/>
    <w:rsid w:val="00337409"/>
    <w:rsid w:val="00337E18"/>
    <w:rsid w:val="003405AF"/>
    <w:rsid w:val="0034088F"/>
    <w:rsid w:val="00340B3E"/>
    <w:rsid w:val="003413D2"/>
    <w:rsid w:val="00341525"/>
    <w:rsid w:val="0034257E"/>
    <w:rsid w:val="003429A1"/>
    <w:rsid w:val="003429FC"/>
    <w:rsid w:val="00343079"/>
    <w:rsid w:val="00343127"/>
    <w:rsid w:val="00343320"/>
    <w:rsid w:val="00344066"/>
    <w:rsid w:val="00344BBF"/>
    <w:rsid w:val="0034509B"/>
    <w:rsid w:val="00345644"/>
    <w:rsid w:val="00345D0E"/>
    <w:rsid w:val="00345D7A"/>
    <w:rsid w:val="0034607E"/>
    <w:rsid w:val="00346A96"/>
    <w:rsid w:val="00346B6D"/>
    <w:rsid w:val="00346BA3"/>
    <w:rsid w:val="00346C69"/>
    <w:rsid w:val="00347356"/>
    <w:rsid w:val="0035005C"/>
    <w:rsid w:val="00350896"/>
    <w:rsid w:val="00350C31"/>
    <w:rsid w:val="00350C9F"/>
    <w:rsid w:val="00351391"/>
    <w:rsid w:val="003519CD"/>
    <w:rsid w:val="00351A3A"/>
    <w:rsid w:val="0035455F"/>
    <w:rsid w:val="00355D75"/>
    <w:rsid w:val="00355D8F"/>
    <w:rsid w:val="00356A73"/>
    <w:rsid w:val="00356FF0"/>
    <w:rsid w:val="003577EF"/>
    <w:rsid w:val="00357A60"/>
    <w:rsid w:val="00360304"/>
    <w:rsid w:val="00360A78"/>
    <w:rsid w:val="00361750"/>
    <w:rsid w:val="00363894"/>
    <w:rsid w:val="00363B2A"/>
    <w:rsid w:val="00363BF1"/>
    <w:rsid w:val="00366779"/>
    <w:rsid w:val="003668E5"/>
    <w:rsid w:val="003669C8"/>
    <w:rsid w:val="00366CEB"/>
    <w:rsid w:val="003672B3"/>
    <w:rsid w:val="003676DF"/>
    <w:rsid w:val="00367783"/>
    <w:rsid w:val="00367898"/>
    <w:rsid w:val="003679D3"/>
    <w:rsid w:val="00367A87"/>
    <w:rsid w:val="00367EE7"/>
    <w:rsid w:val="003703BB"/>
    <w:rsid w:val="003705EA"/>
    <w:rsid w:val="00370A56"/>
    <w:rsid w:val="00371213"/>
    <w:rsid w:val="00372842"/>
    <w:rsid w:val="003729A5"/>
    <w:rsid w:val="00372C89"/>
    <w:rsid w:val="00372E9A"/>
    <w:rsid w:val="003735B9"/>
    <w:rsid w:val="00373634"/>
    <w:rsid w:val="00374677"/>
    <w:rsid w:val="0037510C"/>
    <w:rsid w:val="00375850"/>
    <w:rsid w:val="0037632F"/>
    <w:rsid w:val="00377B26"/>
    <w:rsid w:val="00381014"/>
    <w:rsid w:val="00381604"/>
    <w:rsid w:val="00381C68"/>
    <w:rsid w:val="00381F60"/>
    <w:rsid w:val="00383204"/>
    <w:rsid w:val="00383AB0"/>
    <w:rsid w:val="003847BB"/>
    <w:rsid w:val="00384814"/>
    <w:rsid w:val="00384C0A"/>
    <w:rsid w:val="00385B16"/>
    <w:rsid w:val="00385B96"/>
    <w:rsid w:val="0038637D"/>
    <w:rsid w:val="003868F6"/>
    <w:rsid w:val="003869DC"/>
    <w:rsid w:val="00386C07"/>
    <w:rsid w:val="00386F58"/>
    <w:rsid w:val="0038700D"/>
    <w:rsid w:val="003879CE"/>
    <w:rsid w:val="00387B88"/>
    <w:rsid w:val="00390B8F"/>
    <w:rsid w:val="00390C0D"/>
    <w:rsid w:val="00391447"/>
    <w:rsid w:val="003919D9"/>
    <w:rsid w:val="00391BDD"/>
    <w:rsid w:val="003922DE"/>
    <w:rsid w:val="00392E35"/>
    <w:rsid w:val="00393247"/>
    <w:rsid w:val="00393551"/>
    <w:rsid w:val="00393816"/>
    <w:rsid w:val="00393FCD"/>
    <w:rsid w:val="003944EA"/>
    <w:rsid w:val="00394639"/>
    <w:rsid w:val="00394DF6"/>
    <w:rsid w:val="00394EC6"/>
    <w:rsid w:val="00395A02"/>
    <w:rsid w:val="00395CD9"/>
    <w:rsid w:val="003962E6"/>
    <w:rsid w:val="00396831"/>
    <w:rsid w:val="003971A1"/>
    <w:rsid w:val="003A0F6B"/>
    <w:rsid w:val="003A12B6"/>
    <w:rsid w:val="003A1C44"/>
    <w:rsid w:val="003A20D5"/>
    <w:rsid w:val="003A24CC"/>
    <w:rsid w:val="003A2512"/>
    <w:rsid w:val="003A2A53"/>
    <w:rsid w:val="003A2EE8"/>
    <w:rsid w:val="003A373C"/>
    <w:rsid w:val="003A5378"/>
    <w:rsid w:val="003A553C"/>
    <w:rsid w:val="003A56DF"/>
    <w:rsid w:val="003A6008"/>
    <w:rsid w:val="003A703F"/>
    <w:rsid w:val="003A7E2B"/>
    <w:rsid w:val="003A7E40"/>
    <w:rsid w:val="003B0336"/>
    <w:rsid w:val="003B0A3A"/>
    <w:rsid w:val="003B0D79"/>
    <w:rsid w:val="003B2930"/>
    <w:rsid w:val="003B31A7"/>
    <w:rsid w:val="003B4587"/>
    <w:rsid w:val="003B4B51"/>
    <w:rsid w:val="003B4FE1"/>
    <w:rsid w:val="003B514E"/>
    <w:rsid w:val="003B5531"/>
    <w:rsid w:val="003B636A"/>
    <w:rsid w:val="003B69CE"/>
    <w:rsid w:val="003B7403"/>
    <w:rsid w:val="003C011C"/>
    <w:rsid w:val="003C0E32"/>
    <w:rsid w:val="003C11D7"/>
    <w:rsid w:val="003C16CB"/>
    <w:rsid w:val="003C1B97"/>
    <w:rsid w:val="003C247B"/>
    <w:rsid w:val="003C3292"/>
    <w:rsid w:val="003C3C1E"/>
    <w:rsid w:val="003C3D88"/>
    <w:rsid w:val="003C4134"/>
    <w:rsid w:val="003C435B"/>
    <w:rsid w:val="003C4EBE"/>
    <w:rsid w:val="003C62EC"/>
    <w:rsid w:val="003C685A"/>
    <w:rsid w:val="003C6E9C"/>
    <w:rsid w:val="003C746F"/>
    <w:rsid w:val="003C7570"/>
    <w:rsid w:val="003C76E6"/>
    <w:rsid w:val="003C7E59"/>
    <w:rsid w:val="003C7F12"/>
    <w:rsid w:val="003D03D6"/>
    <w:rsid w:val="003D075D"/>
    <w:rsid w:val="003D0EE2"/>
    <w:rsid w:val="003D1283"/>
    <w:rsid w:val="003D14C8"/>
    <w:rsid w:val="003D1517"/>
    <w:rsid w:val="003D16C5"/>
    <w:rsid w:val="003D1CA9"/>
    <w:rsid w:val="003D2DA0"/>
    <w:rsid w:val="003D34C3"/>
    <w:rsid w:val="003D3D83"/>
    <w:rsid w:val="003D4685"/>
    <w:rsid w:val="003D4A41"/>
    <w:rsid w:val="003D4CDF"/>
    <w:rsid w:val="003D514A"/>
    <w:rsid w:val="003D5ADB"/>
    <w:rsid w:val="003D6448"/>
    <w:rsid w:val="003D646C"/>
    <w:rsid w:val="003D663E"/>
    <w:rsid w:val="003D664B"/>
    <w:rsid w:val="003D6793"/>
    <w:rsid w:val="003D6B03"/>
    <w:rsid w:val="003D75D8"/>
    <w:rsid w:val="003E006E"/>
    <w:rsid w:val="003E0947"/>
    <w:rsid w:val="003E0E96"/>
    <w:rsid w:val="003E20F7"/>
    <w:rsid w:val="003E336A"/>
    <w:rsid w:val="003E3E2F"/>
    <w:rsid w:val="003E4048"/>
    <w:rsid w:val="003E4CE5"/>
    <w:rsid w:val="003E604C"/>
    <w:rsid w:val="003E60DA"/>
    <w:rsid w:val="003E6E00"/>
    <w:rsid w:val="003E7111"/>
    <w:rsid w:val="003E7940"/>
    <w:rsid w:val="003F01BD"/>
    <w:rsid w:val="003F0486"/>
    <w:rsid w:val="003F048E"/>
    <w:rsid w:val="003F09FA"/>
    <w:rsid w:val="003F0AFF"/>
    <w:rsid w:val="003F1AA2"/>
    <w:rsid w:val="003F26DC"/>
    <w:rsid w:val="003F42FF"/>
    <w:rsid w:val="003F4B48"/>
    <w:rsid w:val="003F4DDC"/>
    <w:rsid w:val="003F56B8"/>
    <w:rsid w:val="003F57CB"/>
    <w:rsid w:val="003F5F1A"/>
    <w:rsid w:val="003F6327"/>
    <w:rsid w:val="003F7425"/>
    <w:rsid w:val="003F765B"/>
    <w:rsid w:val="003F7CB8"/>
    <w:rsid w:val="00400CB4"/>
    <w:rsid w:val="00401386"/>
    <w:rsid w:val="004013E6"/>
    <w:rsid w:val="00401E31"/>
    <w:rsid w:val="00402BBA"/>
    <w:rsid w:val="004035D0"/>
    <w:rsid w:val="0040361D"/>
    <w:rsid w:val="00403795"/>
    <w:rsid w:val="004041FB"/>
    <w:rsid w:val="0040443E"/>
    <w:rsid w:val="004056B6"/>
    <w:rsid w:val="00405764"/>
    <w:rsid w:val="00406745"/>
    <w:rsid w:val="0040674B"/>
    <w:rsid w:val="00406B32"/>
    <w:rsid w:val="004074FA"/>
    <w:rsid w:val="00407A56"/>
    <w:rsid w:val="00407FCC"/>
    <w:rsid w:val="0041035A"/>
    <w:rsid w:val="00410E76"/>
    <w:rsid w:val="004112D1"/>
    <w:rsid w:val="004113C9"/>
    <w:rsid w:val="00411D1E"/>
    <w:rsid w:val="00411DF2"/>
    <w:rsid w:val="004120DF"/>
    <w:rsid w:val="004126B5"/>
    <w:rsid w:val="00414909"/>
    <w:rsid w:val="00415034"/>
    <w:rsid w:val="00415B1A"/>
    <w:rsid w:val="00415DFD"/>
    <w:rsid w:val="00416208"/>
    <w:rsid w:val="0041690F"/>
    <w:rsid w:val="004169D3"/>
    <w:rsid w:val="00416C2B"/>
    <w:rsid w:val="00416D41"/>
    <w:rsid w:val="00416E70"/>
    <w:rsid w:val="00417264"/>
    <w:rsid w:val="004210C0"/>
    <w:rsid w:val="004211DD"/>
    <w:rsid w:val="00421762"/>
    <w:rsid w:val="00421D4B"/>
    <w:rsid w:val="00421ED8"/>
    <w:rsid w:val="00422907"/>
    <w:rsid w:val="00423125"/>
    <w:rsid w:val="00423309"/>
    <w:rsid w:val="004233AD"/>
    <w:rsid w:val="00424446"/>
    <w:rsid w:val="00424867"/>
    <w:rsid w:val="00425341"/>
    <w:rsid w:val="004255FE"/>
    <w:rsid w:val="00425674"/>
    <w:rsid w:val="00425A82"/>
    <w:rsid w:val="00425C60"/>
    <w:rsid w:val="00426B2C"/>
    <w:rsid w:val="00427FA8"/>
    <w:rsid w:val="0043009D"/>
    <w:rsid w:val="0043026B"/>
    <w:rsid w:val="00430299"/>
    <w:rsid w:val="004306D4"/>
    <w:rsid w:val="00431A2A"/>
    <w:rsid w:val="00432ECA"/>
    <w:rsid w:val="0043554E"/>
    <w:rsid w:val="004355D4"/>
    <w:rsid w:val="004357B1"/>
    <w:rsid w:val="00435821"/>
    <w:rsid w:val="0043583E"/>
    <w:rsid w:val="00436CCE"/>
    <w:rsid w:val="00436EAD"/>
    <w:rsid w:val="004375E1"/>
    <w:rsid w:val="00437A2F"/>
    <w:rsid w:val="00440262"/>
    <w:rsid w:val="004406BF"/>
    <w:rsid w:val="00440814"/>
    <w:rsid w:val="0044105D"/>
    <w:rsid w:val="00441424"/>
    <w:rsid w:val="00442731"/>
    <w:rsid w:val="00442C12"/>
    <w:rsid w:val="004434DF"/>
    <w:rsid w:val="0044354B"/>
    <w:rsid w:val="0044493E"/>
    <w:rsid w:val="00444A1F"/>
    <w:rsid w:val="00444FC6"/>
    <w:rsid w:val="00445874"/>
    <w:rsid w:val="00445C38"/>
    <w:rsid w:val="0044686B"/>
    <w:rsid w:val="004475F7"/>
    <w:rsid w:val="0045057B"/>
    <w:rsid w:val="0045069B"/>
    <w:rsid w:val="00450B22"/>
    <w:rsid w:val="00451709"/>
    <w:rsid w:val="004518FA"/>
    <w:rsid w:val="00451A02"/>
    <w:rsid w:val="0045277C"/>
    <w:rsid w:val="00453507"/>
    <w:rsid w:val="00453592"/>
    <w:rsid w:val="004543AB"/>
    <w:rsid w:val="004545EC"/>
    <w:rsid w:val="00455967"/>
    <w:rsid w:val="00455F71"/>
    <w:rsid w:val="00456272"/>
    <w:rsid w:val="004570EF"/>
    <w:rsid w:val="00457517"/>
    <w:rsid w:val="00457CF7"/>
    <w:rsid w:val="00457D37"/>
    <w:rsid w:val="0046028A"/>
    <w:rsid w:val="00460E3A"/>
    <w:rsid w:val="00460E68"/>
    <w:rsid w:val="004614BC"/>
    <w:rsid w:val="004619A5"/>
    <w:rsid w:val="00461F80"/>
    <w:rsid w:val="0046240D"/>
    <w:rsid w:val="00462898"/>
    <w:rsid w:val="00462D84"/>
    <w:rsid w:val="00463208"/>
    <w:rsid w:val="00463576"/>
    <w:rsid w:val="004636D6"/>
    <w:rsid w:val="0046399D"/>
    <w:rsid w:val="00463EA4"/>
    <w:rsid w:val="00465A21"/>
    <w:rsid w:val="00465DE5"/>
    <w:rsid w:val="00466978"/>
    <w:rsid w:val="00466ABA"/>
    <w:rsid w:val="004672E3"/>
    <w:rsid w:val="0046775D"/>
    <w:rsid w:val="00467823"/>
    <w:rsid w:val="004705FA"/>
    <w:rsid w:val="004708AC"/>
    <w:rsid w:val="00471387"/>
    <w:rsid w:val="0047146C"/>
    <w:rsid w:val="0047149F"/>
    <w:rsid w:val="00471963"/>
    <w:rsid w:val="004724B8"/>
    <w:rsid w:val="004728FB"/>
    <w:rsid w:val="004729AD"/>
    <w:rsid w:val="00472CA7"/>
    <w:rsid w:val="00472CEC"/>
    <w:rsid w:val="00473308"/>
    <w:rsid w:val="0047377C"/>
    <w:rsid w:val="0047471E"/>
    <w:rsid w:val="004749DA"/>
    <w:rsid w:val="00474DEF"/>
    <w:rsid w:val="00475729"/>
    <w:rsid w:val="004758E7"/>
    <w:rsid w:val="00475BAB"/>
    <w:rsid w:val="004764C6"/>
    <w:rsid w:val="00476AC1"/>
    <w:rsid w:val="00476F97"/>
    <w:rsid w:val="00477247"/>
    <w:rsid w:val="004776BB"/>
    <w:rsid w:val="004776FB"/>
    <w:rsid w:val="0048055E"/>
    <w:rsid w:val="00480C2B"/>
    <w:rsid w:val="00480DC5"/>
    <w:rsid w:val="00480FD9"/>
    <w:rsid w:val="0048131D"/>
    <w:rsid w:val="00481D0B"/>
    <w:rsid w:val="004824A9"/>
    <w:rsid w:val="00483091"/>
    <w:rsid w:val="00483140"/>
    <w:rsid w:val="00483984"/>
    <w:rsid w:val="00483BC7"/>
    <w:rsid w:val="00483CF0"/>
    <w:rsid w:val="00484D4D"/>
    <w:rsid w:val="00486516"/>
    <w:rsid w:val="0048664F"/>
    <w:rsid w:val="004868AD"/>
    <w:rsid w:val="00486D00"/>
    <w:rsid w:val="00487FE1"/>
    <w:rsid w:val="00490707"/>
    <w:rsid w:val="00490815"/>
    <w:rsid w:val="0049117E"/>
    <w:rsid w:val="00492503"/>
    <w:rsid w:val="004925C8"/>
    <w:rsid w:val="00492AF9"/>
    <w:rsid w:val="00492B76"/>
    <w:rsid w:val="0049333E"/>
    <w:rsid w:val="0049418F"/>
    <w:rsid w:val="0049570D"/>
    <w:rsid w:val="00495C48"/>
    <w:rsid w:val="00495DC6"/>
    <w:rsid w:val="00496CCE"/>
    <w:rsid w:val="004978C1"/>
    <w:rsid w:val="00497AAD"/>
    <w:rsid w:val="00497BD7"/>
    <w:rsid w:val="00497D1A"/>
    <w:rsid w:val="004A00C9"/>
    <w:rsid w:val="004A03D0"/>
    <w:rsid w:val="004A1049"/>
    <w:rsid w:val="004A1AFA"/>
    <w:rsid w:val="004A1EA7"/>
    <w:rsid w:val="004A26F5"/>
    <w:rsid w:val="004A2EF8"/>
    <w:rsid w:val="004A3A21"/>
    <w:rsid w:val="004A407A"/>
    <w:rsid w:val="004A4E3B"/>
    <w:rsid w:val="004A6110"/>
    <w:rsid w:val="004A61B8"/>
    <w:rsid w:val="004A6415"/>
    <w:rsid w:val="004A64F9"/>
    <w:rsid w:val="004A65F4"/>
    <w:rsid w:val="004A6D2C"/>
    <w:rsid w:val="004B026C"/>
    <w:rsid w:val="004B0271"/>
    <w:rsid w:val="004B0BE8"/>
    <w:rsid w:val="004B0E4A"/>
    <w:rsid w:val="004B18F4"/>
    <w:rsid w:val="004B1A98"/>
    <w:rsid w:val="004B2463"/>
    <w:rsid w:val="004B2E9D"/>
    <w:rsid w:val="004B305F"/>
    <w:rsid w:val="004B34C4"/>
    <w:rsid w:val="004B34E8"/>
    <w:rsid w:val="004B3981"/>
    <w:rsid w:val="004B3A03"/>
    <w:rsid w:val="004B419F"/>
    <w:rsid w:val="004B4EA9"/>
    <w:rsid w:val="004B5C96"/>
    <w:rsid w:val="004B6124"/>
    <w:rsid w:val="004B6E50"/>
    <w:rsid w:val="004B728F"/>
    <w:rsid w:val="004B7317"/>
    <w:rsid w:val="004B75B2"/>
    <w:rsid w:val="004B75C6"/>
    <w:rsid w:val="004C02C5"/>
    <w:rsid w:val="004C0BF0"/>
    <w:rsid w:val="004C0D40"/>
    <w:rsid w:val="004C114F"/>
    <w:rsid w:val="004C11A9"/>
    <w:rsid w:val="004C27CF"/>
    <w:rsid w:val="004C2CA7"/>
    <w:rsid w:val="004C3592"/>
    <w:rsid w:val="004C45C8"/>
    <w:rsid w:val="004C4F8F"/>
    <w:rsid w:val="004C5F4B"/>
    <w:rsid w:val="004C612E"/>
    <w:rsid w:val="004C61B8"/>
    <w:rsid w:val="004C69FE"/>
    <w:rsid w:val="004C6C0A"/>
    <w:rsid w:val="004C6C6D"/>
    <w:rsid w:val="004C77FF"/>
    <w:rsid w:val="004C7DB0"/>
    <w:rsid w:val="004C7FFC"/>
    <w:rsid w:val="004D0223"/>
    <w:rsid w:val="004D0C4C"/>
    <w:rsid w:val="004D16A3"/>
    <w:rsid w:val="004D1934"/>
    <w:rsid w:val="004D1E41"/>
    <w:rsid w:val="004D2326"/>
    <w:rsid w:val="004D2E11"/>
    <w:rsid w:val="004D3108"/>
    <w:rsid w:val="004D329C"/>
    <w:rsid w:val="004D34D1"/>
    <w:rsid w:val="004D4523"/>
    <w:rsid w:val="004D4990"/>
    <w:rsid w:val="004D51D6"/>
    <w:rsid w:val="004D6BF2"/>
    <w:rsid w:val="004D6F29"/>
    <w:rsid w:val="004D7BF5"/>
    <w:rsid w:val="004D7F9C"/>
    <w:rsid w:val="004E03F4"/>
    <w:rsid w:val="004E068F"/>
    <w:rsid w:val="004E0860"/>
    <w:rsid w:val="004E09CF"/>
    <w:rsid w:val="004E0B75"/>
    <w:rsid w:val="004E0C29"/>
    <w:rsid w:val="004E0DC4"/>
    <w:rsid w:val="004E109C"/>
    <w:rsid w:val="004E1D6F"/>
    <w:rsid w:val="004E1DF3"/>
    <w:rsid w:val="004E2393"/>
    <w:rsid w:val="004E3117"/>
    <w:rsid w:val="004E3A2A"/>
    <w:rsid w:val="004E3AB1"/>
    <w:rsid w:val="004E4003"/>
    <w:rsid w:val="004E4626"/>
    <w:rsid w:val="004E4984"/>
    <w:rsid w:val="004E5101"/>
    <w:rsid w:val="004E5380"/>
    <w:rsid w:val="004E6746"/>
    <w:rsid w:val="004E6CAC"/>
    <w:rsid w:val="004E6F69"/>
    <w:rsid w:val="004E75C1"/>
    <w:rsid w:val="004E777F"/>
    <w:rsid w:val="004F07F2"/>
    <w:rsid w:val="004F07F9"/>
    <w:rsid w:val="004F0A50"/>
    <w:rsid w:val="004F0D1F"/>
    <w:rsid w:val="004F0E82"/>
    <w:rsid w:val="004F1523"/>
    <w:rsid w:val="004F1847"/>
    <w:rsid w:val="004F1CE1"/>
    <w:rsid w:val="004F1F9E"/>
    <w:rsid w:val="004F2CB6"/>
    <w:rsid w:val="004F2E6E"/>
    <w:rsid w:val="004F3015"/>
    <w:rsid w:val="004F313F"/>
    <w:rsid w:val="004F367F"/>
    <w:rsid w:val="004F3EEF"/>
    <w:rsid w:val="004F43A7"/>
    <w:rsid w:val="004F447B"/>
    <w:rsid w:val="004F497C"/>
    <w:rsid w:val="004F4FAC"/>
    <w:rsid w:val="004F4FE8"/>
    <w:rsid w:val="004F531B"/>
    <w:rsid w:val="004F560C"/>
    <w:rsid w:val="004F5DBB"/>
    <w:rsid w:val="004F60B4"/>
    <w:rsid w:val="004F61A3"/>
    <w:rsid w:val="004F6874"/>
    <w:rsid w:val="004F7922"/>
    <w:rsid w:val="004F7A1F"/>
    <w:rsid w:val="004F7B47"/>
    <w:rsid w:val="0050079C"/>
    <w:rsid w:val="0050106A"/>
    <w:rsid w:val="005010BC"/>
    <w:rsid w:val="00501848"/>
    <w:rsid w:val="00502B31"/>
    <w:rsid w:val="0050434C"/>
    <w:rsid w:val="0050537D"/>
    <w:rsid w:val="0050591C"/>
    <w:rsid w:val="005059BD"/>
    <w:rsid w:val="005060AE"/>
    <w:rsid w:val="0050790B"/>
    <w:rsid w:val="00507FDF"/>
    <w:rsid w:val="0051037C"/>
    <w:rsid w:val="0051050F"/>
    <w:rsid w:val="0051058B"/>
    <w:rsid w:val="00510DDC"/>
    <w:rsid w:val="00511166"/>
    <w:rsid w:val="00512217"/>
    <w:rsid w:val="00512459"/>
    <w:rsid w:val="005131A2"/>
    <w:rsid w:val="005137E4"/>
    <w:rsid w:val="00513BB9"/>
    <w:rsid w:val="0051440E"/>
    <w:rsid w:val="00514480"/>
    <w:rsid w:val="005148CD"/>
    <w:rsid w:val="00515180"/>
    <w:rsid w:val="00515973"/>
    <w:rsid w:val="00516069"/>
    <w:rsid w:val="00517AC8"/>
    <w:rsid w:val="00517C3E"/>
    <w:rsid w:val="005207D8"/>
    <w:rsid w:val="0052091D"/>
    <w:rsid w:val="005212F4"/>
    <w:rsid w:val="00521908"/>
    <w:rsid w:val="005224BC"/>
    <w:rsid w:val="00522928"/>
    <w:rsid w:val="00522FF1"/>
    <w:rsid w:val="00523946"/>
    <w:rsid w:val="0052397A"/>
    <w:rsid w:val="005256D6"/>
    <w:rsid w:val="00525AD8"/>
    <w:rsid w:val="00526429"/>
    <w:rsid w:val="005266C1"/>
    <w:rsid w:val="005267F4"/>
    <w:rsid w:val="005269D3"/>
    <w:rsid w:val="00527317"/>
    <w:rsid w:val="00527ED6"/>
    <w:rsid w:val="0053024F"/>
    <w:rsid w:val="00531064"/>
    <w:rsid w:val="005312CB"/>
    <w:rsid w:val="005313B2"/>
    <w:rsid w:val="00531911"/>
    <w:rsid w:val="00531E92"/>
    <w:rsid w:val="005324D7"/>
    <w:rsid w:val="005326F0"/>
    <w:rsid w:val="00532764"/>
    <w:rsid w:val="00532AA5"/>
    <w:rsid w:val="00532C5F"/>
    <w:rsid w:val="00533233"/>
    <w:rsid w:val="005335A2"/>
    <w:rsid w:val="00533D13"/>
    <w:rsid w:val="00533DEC"/>
    <w:rsid w:val="00534026"/>
    <w:rsid w:val="00534D55"/>
    <w:rsid w:val="00535B53"/>
    <w:rsid w:val="00536B03"/>
    <w:rsid w:val="00537456"/>
    <w:rsid w:val="0053790C"/>
    <w:rsid w:val="00537B3D"/>
    <w:rsid w:val="00540401"/>
    <w:rsid w:val="005405B2"/>
    <w:rsid w:val="0054076A"/>
    <w:rsid w:val="00540D47"/>
    <w:rsid w:val="00540EE7"/>
    <w:rsid w:val="00541A22"/>
    <w:rsid w:val="00541EAD"/>
    <w:rsid w:val="005424C2"/>
    <w:rsid w:val="005426B2"/>
    <w:rsid w:val="00543519"/>
    <w:rsid w:val="00543640"/>
    <w:rsid w:val="00544019"/>
    <w:rsid w:val="005444C6"/>
    <w:rsid w:val="00544BF9"/>
    <w:rsid w:val="00544F05"/>
    <w:rsid w:val="00544FCC"/>
    <w:rsid w:val="005454B8"/>
    <w:rsid w:val="00545ACB"/>
    <w:rsid w:val="00545DB9"/>
    <w:rsid w:val="005462ED"/>
    <w:rsid w:val="00546585"/>
    <w:rsid w:val="0054680A"/>
    <w:rsid w:val="00546BF8"/>
    <w:rsid w:val="00547BA2"/>
    <w:rsid w:val="00550AC5"/>
    <w:rsid w:val="00550B7E"/>
    <w:rsid w:val="00551052"/>
    <w:rsid w:val="005524ED"/>
    <w:rsid w:val="00553F91"/>
    <w:rsid w:val="00554007"/>
    <w:rsid w:val="00554C03"/>
    <w:rsid w:val="00554C58"/>
    <w:rsid w:val="00554D5D"/>
    <w:rsid w:val="005550F9"/>
    <w:rsid w:val="00556338"/>
    <w:rsid w:val="00556441"/>
    <w:rsid w:val="00557031"/>
    <w:rsid w:val="00557F87"/>
    <w:rsid w:val="00560FCB"/>
    <w:rsid w:val="00561001"/>
    <w:rsid w:val="0056111C"/>
    <w:rsid w:val="00561140"/>
    <w:rsid w:val="00561412"/>
    <w:rsid w:val="00561903"/>
    <w:rsid w:val="00561A9B"/>
    <w:rsid w:val="00561E54"/>
    <w:rsid w:val="00561F73"/>
    <w:rsid w:val="005621F7"/>
    <w:rsid w:val="0056278F"/>
    <w:rsid w:val="00562FB1"/>
    <w:rsid w:val="00563068"/>
    <w:rsid w:val="0056376A"/>
    <w:rsid w:val="00563B3C"/>
    <w:rsid w:val="0056419C"/>
    <w:rsid w:val="00564DA7"/>
    <w:rsid w:val="00565204"/>
    <w:rsid w:val="00565473"/>
    <w:rsid w:val="00565DAC"/>
    <w:rsid w:val="00565F0D"/>
    <w:rsid w:val="005662DC"/>
    <w:rsid w:val="00566329"/>
    <w:rsid w:val="005668B9"/>
    <w:rsid w:val="00566E39"/>
    <w:rsid w:val="0056704E"/>
    <w:rsid w:val="00567623"/>
    <w:rsid w:val="005701C2"/>
    <w:rsid w:val="00570763"/>
    <w:rsid w:val="0057200B"/>
    <w:rsid w:val="00572297"/>
    <w:rsid w:val="0057345D"/>
    <w:rsid w:val="0057347D"/>
    <w:rsid w:val="00573560"/>
    <w:rsid w:val="00574E7B"/>
    <w:rsid w:val="00574F36"/>
    <w:rsid w:val="00576B5C"/>
    <w:rsid w:val="005770CC"/>
    <w:rsid w:val="005802F9"/>
    <w:rsid w:val="005806D5"/>
    <w:rsid w:val="00580DFC"/>
    <w:rsid w:val="0058134C"/>
    <w:rsid w:val="005815CD"/>
    <w:rsid w:val="005827A7"/>
    <w:rsid w:val="00583D43"/>
    <w:rsid w:val="005846C3"/>
    <w:rsid w:val="00584F04"/>
    <w:rsid w:val="0058544C"/>
    <w:rsid w:val="00585623"/>
    <w:rsid w:val="005857F7"/>
    <w:rsid w:val="005865E9"/>
    <w:rsid w:val="005868FD"/>
    <w:rsid w:val="00587D7B"/>
    <w:rsid w:val="005904DB"/>
    <w:rsid w:val="005905ED"/>
    <w:rsid w:val="00590D11"/>
    <w:rsid w:val="00591BA6"/>
    <w:rsid w:val="00592825"/>
    <w:rsid w:val="00594437"/>
    <w:rsid w:val="00594B70"/>
    <w:rsid w:val="00596CFA"/>
    <w:rsid w:val="00596EC6"/>
    <w:rsid w:val="005975CE"/>
    <w:rsid w:val="005A0088"/>
    <w:rsid w:val="005A04F6"/>
    <w:rsid w:val="005A14F0"/>
    <w:rsid w:val="005A1861"/>
    <w:rsid w:val="005A1A31"/>
    <w:rsid w:val="005A361D"/>
    <w:rsid w:val="005A36C2"/>
    <w:rsid w:val="005A3719"/>
    <w:rsid w:val="005A3DD7"/>
    <w:rsid w:val="005A40FA"/>
    <w:rsid w:val="005A4C20"/>
    <w:rsid w:val="005A4F48"/>
    <w:rsid w:val="005A54F1"/>
    <w:rsid w:val="005A57B8"/>
    <w:rsid w:val="005A5DDE"/>
    <w:rsid w:val="005A64A8"/>
    <w:rsid w:val="005A65C5"/>
    <w:rsid w:val="005A6875"/>
    <w:rsid w:val="005A7016"/>
    <w:rsid w:val="005A7A32"/>
    <w:rsid w:val="005A7F85"/>
    <w:rsid w:val="005B00DD"/>
    <w:rsid w:val="005B03B1"/>
    <w:rsid w:val="005B068A"/>
    <w:rsid w:val="005B07D5"/>
    <w:rsid w:val="005B1A8A"/>
    <w:rsid w:val="005B1AAB"/>
    <w:rsid w:val="005B2578"/>
    <w:rsid w:val="005B2930"/>
    <w:rsid w:val="005B2B87"/>
    <w:rsid w:val="005B2FAA"/>
    <w:rsid w:val="005B33C8"/>
    <w:rsid w:val="005B387B"/>
    <w:rsid w:val="005B3B01"/>
    <w:rsid w:val="005B4333"/>
    <w:rsid w:val="005B48BE"/>
    <w:rsid w:val="005B58F7"/>
    <w:rsid w:val="005B5981"/>
    <w:rsid w:val="005B5994"/>
    <w:rsid w:val="005B6474"/>
    <w:rsid w:val="005B666D"/>
    <w:rsid w:val="005B667A"/>
    <w:rsid w:val="005B6865"/>
    <w:rsid w:val="005C039B"/>
    <w:rsid w:val="005C059F"/>
    <w:rsid w:val="005C07CE"/>
    <w:rsid w:val="005C0B8F"/>
    <w:rsid w:val="005C194E"/>
    <w:rsid w:val="005C1C83"/>
    <w:rsid w:val="005C1DB1"/>
    <w:rsid w:val="005C226F"/>
    <w:rsid w:val="005C2294"/>
    <w:rsid w:val="005C2E48"/>
    <w:rsid w:val="005C3344"/>
    <w:rsid w:val="005C4E4D"/>
    <w:rsid w:val="005C58F2"/>
    <w:rsid w:val="005C5A97"/>
    <w:rsid w:val="005C5F77"/>
    <w:rsid w:val="005C6AAB"/>
    <w:rsid w:val="005C6D5D"/>
    <w:rsid w:val="005C6FD0"/>
    <w:rsid w:val="005D01C3"/>
    <w:rsid w:val="005D05FF"/>
    <w:rsid w:val="005D0FB4"/>
    <w:rsid w:val="005D1176"/>
    <w:rsid w:val="005D1747"/>
    <w:rsid w:val="005D266D"/>
    <w:rsid w:val="005D306D"/>
    <w:rsid w:val="005D3327"/>
    <w:rsid w:val="005D4854"/>
    <w:rsid w:val="005D5BCF"/>
    <w:rsid w:val="005D65BF"/>
    <w:rsid w:val="005D6D84"/>
    <w:rsid w:val="005D70A1"/>
    <w:rsid w:val="005D79F2"/>
    <w:rsid w:val="005D7CB1"/>
    <w:rsid w:val="005D7F57"/>
    <w:rsid w:val="005E0067"/>
    <w:rsid w:val="005E0141"/>
    <w:rsid w:val="005E09CA"/>
    <w:rsid w:val="005E1AB4"/>
    <w:rsid w:val="005E255B"/>
    <w:rsid w:val="005E2CF7"/>
    <w:rsid w:val="005E4543"/>
    <w:rsid w:val="005E4A1C"/>
    <w:rsid w:val="005E56C9"/>
    <w:rsid w:val="005E5CF7"/>
    <w:rsid w:val="005E5FF0"/>
    <w:rsid w:val="005E642A"/>
    <w:rsid w:val="005E65A7"/>
    <w:rsid w:val="005E721E"/>
    <w:rsid w:val="005F0857"/>
    <w:rsid w:val="005F1470"/>
    <w:rsid w:val="005F15A9"/>
    <w:rsid w:val="005F2807"/>
    <w:rsid w:val="005F2CD5"/>
    <w:rsid w:val="005F3382"/>
    <w:rsid w:val="005F3720"/>
    <w:rsid w:val="005F4F00"/>
    <w:rsid w:val="005F5506"/>
    <w:rsid w:val="005F5A0D"/>
    <w:rsid w:val="005F60DF"/>
    <w:rsid w:val="005F615B"/>
    <w:rsid w:val="005F61DF"/>
    <w:rsid w:val="005F680A"/>
    <w:rsid w:val="005F6880"/>
    <w:rsid w:val="005F6B3E"/>
    <w:rsid w:val="005F6ED2"/>
    <w:rsid w:val="005F745B"/>
    <w:rsid w:val="005F77F8"/>
    <w:rsid w:val="005F7CA8"/>
    <w:rsid w:val="00600DE1"/>
    <w:rsid w:val="00601506"/>
    <w:rsid w:val="00601596"/>
    <w:rsid w:val="00601C92"/>
    <w:rsid w:val="00601F66"/>
    <w:rsid w:val="00602764"/>
    <w:rsid w:val="00602B29"/>
    <w:rsid w:val="00602DAD"/>
    <w:rsid w:val="00603373"/>
    <w:rsid w:val="006036D0"/>
    <w:rsid w:val="00603B1C"/>
    <w:rsid w:val="006042CD"/>
    <w:rsid w:val="00605217"/>
    <w:rsid w:val="006054A5"/>
    <w:rsid w:val="006059E4"/>
    <w:rsid w:val="00605D60"/>
    <w:rsid w:val="006062A0"/>
    <w:rsid w:val="00607015"/>
    <w:rsid w:val="0061098D"/>
    <w:rsid w:val="00610B78"/>
    <w:rsid w:val="00611B59"/>
    <w:rsid w:val="00611FBA"/>
    <w:rsid w:val="00612098"/>
    <w:rsid w:val="0061272A"/>
    <w:rsid w:val="006130D0"/>
    <w:rsid w:val="0061355D"/>
    <w:rsid w:val="006139F7"/>
    <w:rsid w:val="00613AA2"/>
    <w:rsid w:val="00614906"/>
    <w:rsid w:val="0061517F"/>
    <w:rsid w:val="00615276"/>
    <w:rsid w:val="006155F1"/>
    <w:rsid w:val="00615846"/>
    <w:rsid w:val="006160F0"/>
    <w:rsid w:val="0061618F"/>
    <w:rsid w:val="0061624B"/>
    <w:rsid w:val="006166AD"/>
    <w:rsid w:val="00616C1E"/>
    <w:rsid w:val="00617EFC"/>
    <w:rsid w:val="00620055"/>
    <w:rsid w:val="00620336"/>
    <w:rsid w:val="006204B3"/>
    <w:rsid w:val="006204C2"/>
    <w:rsid w:val="006212D3"/>
    <w:rsid w:val="00621639"/>
    <w:rsid w:val="00622B22"/>
    <w:rsid w:val="00622F67"/>
    <w:rsid w:val="00623571"/>
    <w:rsid w:val="00623A5E"/>
    <w:rsid w:val="00625008"/>
    <w:rsid w:val="0062548B"/>
    <w:rsid w:val="00626710"/>
    <w:rsid w:val="00626930"/>
    <w:rsid w:val="00626AD3"/>
    <w:rsid w:val="00626BAC"/>
    <w:rsid w:val="006271C3"/>
    <w:rsid w:val="00627B14"/>
    <w:rsid w:val="0063001E"/>
    <w:rsid w:val="00630023"/>
    <w:rsid w:val="006308EE"/>
    <w:rsid w:val="00630C70"/>
    <w:rsid w:val="00630D67"/>
    <w:rsid w:val="00631005"/>
    <w:rsid w:val="00631C79"/>
    <w:rsid w:val="00632727"/>
    <w:rsid w:val="0063283D"/>
    <w:rsid w:val="00633769"/>
    <w:rsid w:val="00633FE3"/>
    <w:rsid w:val="00634276"/>
    <w:rsid w:val="00634570"/>
    <w:rsid w:val="0063487C"/>
    <w:rsid w:val="00635B73"/>
    <w:rsid w:val="00635BB7"/>
    <w:rsid w:val="00636CC7"/>
    <w:rsid w:val="00637F27"/>
    <w:rsid w:val="006405EC"/>
    <w:rsid w:val="00640A4D"/>
    <w:rsid w:val="006418F2"/>
    <w:rsid w:val="00641A84"/>
    <w:rsid w:val="00641B05"/>
    <w:rsid w:val="00641DA1"/>
    <w:rsid w:val="00641E5B"/>
    <w:rsid w:val="00642C69"/>
    <w:rsid w:val="0064330A"/>
    <w:rsid w:val="00643F89"/>
    <w:rsid w:val="00644334"/>
    <w:rsid w:val="0064487C"/>
    <w:rsid w:val="00644BED"/>
    <w:rsid w:val="00644E2E"/>
    <w:rsid w:val="00645A3A"/>
    <w:rsid w:val="00645B87"/>
    <w:rsid w:val="00645CB4"/>
    <w:rsid w:val="00646084"/>
    <w:rsid w:val="006468ED"/>
    <w:rsid w:val="00647664"/>
    <w:rsid w:val="00650D19"/>
    <w:rsid w:val="00652CF5"/>
    <w:rsid w:val="0065343E"/>
    <w:rsid w:val="006536BB"/>
    <w:rsid w:val="0065398F"/>
    <w:rsid w:val="00653C7C"/>
    <w:rsid w:val="00654252"/>
    <w:rsid w:val="006543B7"/>
    <w:rsid w:val="00654EA5"/>
    <w:rsid w:val="0065587E"/>
    <w:rsid w:val="006558CD"/>
    <w:rsid w:val="00655C26"/>
    <w:rsid w:val="0065637A"/>
    <w:rsid w:val="00656998"/>
    <w:rsid w:val="00656E4D"/>
    <w:rsid w:val="006576BA"/>
    <w:rsid w:val="006600BF"/>
    <w:rsid w:val="00660AF7"/>
    <w:rsid w:val="00660D3E"/>
    <w:rsid w:val="00661691"/>
    <w:rsid w:val="00662D3D"/>
    <w:rsid w:val="00662F1F"/>
    <w:rsid w:val="00663D15"/>
    <w:rsid w:val="00665030"/>
    <w:rsid w:val="00665670"/>
    <w:rsid w:val="006659EA"/>
    <w:rsid w:val="006661E8"/>
    <w:rsid w:val="00666424"/>
    <w:rsid w:val="0066676C"/>
    <w:rsid w:val="006673B9"/>
    <w:rsid w:val="0066790C"/>
    <w:rsid w:val="00667FF0"/>
    <w:rsid w:val="00670C7C"/>
    <w:rsid w:val="00671480"/>
    <w:rsid w:val="006717E7"/>
    <w:rsid w:val="00671FD5"/>
    <w:rsid w:val="006720BC"/>
    <w:rsid w:val="00672906"/>
    <w:rsid w:val="00672C73"/>
    <w:rsid w:val="00673B64"/>
    <w:rsid w:val="006753AC"/>
    <w:rsid w:val="00675430"/>
    <w:rsid w:val="006755F0"/>
    <w:rsid w:val="00675749"/>
    <w:rsid w:val="006759FE"/>
    <w:rsid w:val="00677382"/>
    <w:rsid w:val="0067772D"/>
    <w:rsid w:val="00677991"/>
    <w:rsid w:val="00677AD2"/>
    <w:rsid w:val="00680326"/>
    <w:rsid w:val="00680714"/>
    <w:rsid w:val="0068071D"/>
    <w:rsid w:val="00680C6B"/>
    <w:rsid w:val="006811F3"/>
    <w:rsid w:val="00681240"/>
    <w:rsid w:val="00683068"/>
    <w:rsid w:val="00683DAD"/>
    <w:rsid w:val="00684592"/>
    <w:rsid w:val="00684963"/>
    <w:rsid w:val="00685033"/>
    <w:rsid w:val="0068517F"/>
    <w:rsid w:val="00685D65"/>
    <w:rsid w:val="00685FC8"/>
    <w:rsid w:val="00686E80"/>
    <w:rsid w:val="0068790B"/>
    <w:rsid w:val="00687AF2"/>
    <w:rsid w:val="006901AC"/>
    <w:rsid w:val="00690C8D"/>
    <w:rsid w:val="00691890"/>
    <w:rsid w:val="00691AAD"/>
    <w:rsid w:val="00692416"/>
    <w:rsid w:val="00692AFF"/>
    <w:rsid w:val="00692D2D"/>
    <w:rsid w:val="00693B73"/>
    <w:rsid w:val="006945A1"/>
    <w:rsid w:val="00694A53"/>
    <w:rsid w:val="006952DE"/>
    <w:rsid w:val="00695985"/>
    <w:rsid w:val="00695C78"/>
    <w:rsid w:val="00695E6C"/>
    <w:rsid w:val="00695EAC"/>
    <w:rsid w:val="00696C79"/>
    <w:rsid w:val="00697068"/>
    <w:rsid w:val="006977DE"/>
    <w:rsid w:val="00697D5F"/>
    <w:rsid w:val="006A035B"/>
    <w:rsid w:val="006A0582"/>
    <w:rsid w:val="006A060C"/>
    <w:rsid w:val="006A06F8"/>
    <w:rsid w:val="006A071C"/>
    <w:rsid w:val="006A0DC7"/>
    <w:rsid w:val="006A150D"/>
    <w:rsid w:val="006A1B00"/>
    <w:rsid w:val="006A2766"/>
    <w:rsid w:val="006A39D0"/>
    <w:rsid w:val="006A3E91"/>
    <w:rsid w:val="006A430B"/>
    <w:rsid w:val="006A4321"/>
    <w:rsid w:val="006A4E20"/>
    <w:rsid w:val="006A4F11"/>
    <w:rsid w:val="006A563C"/>
    <w:rsid w:val="006A5A6F"/>
    <w:rsid w:val="006A5F7E"/>
    <w:rsid w:val="006A6786"/>
    <w:rsid w:val="006A7C29"/>
    <w:rsid w:val="006B0580"/>
    <w:rsid w:val="006B0DA2"/>
    <w:rsid w:val="006B0F70"/>
    <w:rsid w:val="006B1486"/>
    <w:rsid w:val="006B169F"/>
    <w:rsid w:val="006B1BEB"/>
    <w:rsid w:val="006B1D06"/>
    <w:rsid w:val="006B2506"/>
    <w:rsid w:val="006B2823"/>
    <w:rsid w:val="006B29DC"/>
    <w:rsid w:val="006B2F60"/>
    <w:rsid w:val="006B33DB"/>
    <w:rsid w:val="006B3669"/>
    <w:rsid w:val="006B36E5"/>
    <w:rsid w:val="006B3D00"/>
    <w:rsid w:val="006B4CF8"/>
    <w:rsid w:val="006B506B"/>
    <w:rsid w:val="006B54E8"/>
    <w:rsid w:val="006B5FBC"/>
    <w:rsid w:val="006B6ED2"/>
    <w:rsid w:val="006B7F74"/>
    <w:rsid w:val="006C0230"/>
    <w:rsid w:val="006C05C7"/>
    <w:rsid w:val="006C25AB"/>
    <w:rsid w:val="006C2DA6"/>
    <w:rsid w:val="006C3581"/>
    <w:rsid w:val="006C39A0"/>
    <w:rsid w:val="006C3EFE"/>
    <w:rsid w:val="006C46C7"/>
    <w:rsid w:val="006C4767"/>
    <w:rsid w:val="006C4A1A"/>
    <w:rsid w:val="006C4D02"/>
    <w:rsid w:val="006C53A4"/>
    <w:rsid w:val="006C54DF"/>
    <w:rsid w:val="006C5D5D"/>
    <w:rsid w:val="006C627E"/>
    <w:rsid w:val="006C6303"/>
    <w:rsid w:val="006C6A51"/>
    <w:rsid w:val="006C6EBD"/>
    <w:rsid w:val="006C7E04"/>
    <w:rsid w:val="006C7F79"/>
    <w:rsid w:val="006D0004"/>
    <w:rsid w:val="006D015F"/>
    <w:rsid w:val="006D060E"/>
    <w:rsid w:val="006D0681"/>
    <w:rsid w:val="006D0A80"/>
    <w:rsid w:val="006D0AE8"/>
    <w:rsid w:val="006D135C"/>
    <w:rsid w:val="006D2F72"/>
    <w:rsid w:val="006D43C1"/>
    <w:rsid w:val="006D5442"/>
    <w:rsid w:val="006D6E4E"/>
    <w:rsid w:val="006D7A7B"/>
    <w:rsid w:val="006D7A8E"/>
    <w:rsid w:val="006D7C59"/>
    <w:rsid w:val="006E00E3"/>
    <w:rsid w:val="006E045C"/>
    <w:rsid w:val="006E0569"/>
    <w:rsid w:val="006E065E"/>
    <w:rsid w:val="006E0849"/>
    <w:rsid w:val="006E11D6"/>
    <w:rsid w:val="006E17AC"/>
    <w:rsid w:val="006E189B"/>
    <w:rsid w:val="006E20D9"/>
    <w:rsid w:val="006E27DC"/>
    <w:rsid w:val="006E2902"/>
    <w:rsid w:val="006E2F9D"/>
    <w:rsid w:val="006E37C6"/>
    <w:rsid w:val="006E3CF3"/>
    <w:rsid w:val="006E41ED"/>
    <w:rsid w:val="006E4667"/>
    <w:rsid w:val="006E46B7"/>
    <w:rsid w:val="006E475A"/>
    <w:rsid w:val="006E486D"/>
    <w:rsid w:val="006E4880"/>
    <w:rsid w:val="006E48BB"/>
    <w:rsid w:val="006E727B"/>
    <w:rsid w:val="006E76C8"/>
    <w:rsid w:val="006E7A92"/>
    <w:rsid w:val="006F01FF"/>
    <w:rsid w:val="006F0CB2"/>
    <w:rsid w:val="006F1DE9"/>
    <w:rsid w:val="006F2046"/>
    <w:rsid w:val="006F2F59"/>
    <w:rsid w:val="006F311E"/>
    <w:rsid w:val="006F3442"/>
    <w:rsid w:val="006F36A5"/>
    <w:rsid w:val="006F41F4"/>
    <w:rsid w:val="006F4576"/>
    <w:rsid w:val="006F5813"/>
    <w:rsid w:val="006F59A8"/>
    <w:rsid w:val="006F5A1D"/>
    <w:rsid w:val="006F71A6"/>
    <w:rsid w:val="006F7974"/>
    <w:rsid w:val="006F7C2C"/>
    <w:rsid w:val="006F7FD5"/>
    <w:rsid w:val="00700405"/>
    <w:rsid w:val="00700D18"/>
    <w:rsid w:val="0070168D"/>
    <w:rsid w:val="00701C36"/>
    <w:rsid w:val="00702F2D"/>
    <w:rsid w:val="0070353F"/>
    <w:rsid w:val="0070415E"/>
    <w:rsid w:val="00704631"/>
    <w:rsid w:val="00704B79"/>
    <w:rsid w:val="00704E7D"/>
    <w:rsid w:val="00705060"/>
    <w:rsid w:val="00705351"/>
    <w:rsid w:val="00705619"/>
    <w:rsid w:val="00705E93"/>
    <w:rsid w:val="007062AF"/>
    <w:rsid w:val="007069AE"/>
    <w:rsid w:val="007069D4"/>
    <w:rsid w:val="00706C89"/>
    <w:rsid w:val="00707967"/>
    <w:rsid w:val="00710257"/>
    <w:rsid w:val="00710587"/>
    <w:rsid w:val="007107D5"/>
    <w:rsid w:val="007119DC"/>
    <w:rsid w:val="00711CC7"/>
    <w:rsid w:val="0071230A"/>
    <w:rsid w:val="0071294A"/>
    <w:rsid w:val="00712BDD"/>
    <w:rsid w:val="00712E1E"/>
    <w:rsid w:val="00712F37"/>
    <w:rsid w:val="00713A6B"/>
    <w:rsid w:val="00713CB5"/>
    <w:rsid w:val="0071499C"/>
    <w:rsid w:val="00714F9D"/>
    <w:rsid w:val="007154D8"/>
    <w:rsid w:val="00715577"/>
    <w:rsid w:val="0071604D"/>
    <w:rsid w:val="00716C67"/>
    <w:rsid w:val="007170AB"/>
    <w:rsid w:val="0071779C"/>
    <w:rsid w:val="00717808"/>
    <w:rsid w:val="007208A7"/>
    <w:rsid w:val="00720B6A"/>
    <w:rsid w:val="007210F6"/>
    <w:rsid w:val="0072129A"/>
    <w:rsid w:val="0072139F"/>
    <w:rsid w:val="0072198A"/>
    <w:rsid w:val="00721AD9"/>
    <w:rsid w:val="00721FC3"/>
    <w:rsid w:val="00722A86"/>
    <w:rsid w:val="00722BC6"/>
    <w:rsid w:val="00722C69"/>
    <w:rsid w:val="0072311F"/>
    <w:rsid w:val="0072388C"/>
    <w:rsid w:val="0072454E"/>
    <w:rsid w:val="007249D1"/>
    <w:rsid w:val="00724FE4"/>
    <w:rsid w:val="00725829"/>
    <w:rsid w:val="00725D6A"/>
    <w:rsid w:val="007263A2"/>
    <w:rsid w:val="007266B9"/>
    <w:rsid w:val="00727351"/>
    <w:rsid w:val="00727AC5"/>
    <w:rsid w:val="00727C65"/>
    <w:rsid w:val="007300F0"/>
    <w:rsid w:val="00730904"/>
    <w:rsid w:val="00731EDE"/>
    <w:rsid w:val="0073245C"/>
    <w:rsid w:val="00732493"/>
    <w:rsid w:val="00732FE9"/>
    <w:rsid w:val="00733772"/>
    <w:rsid w:val="00733A43"/>
    <w:rsid w:val="00733AE4"/>
    <w:rsid w:val="00733D5F"/>
    <w:rsid w:val="00734932"/>
    <w:rsid w:val="00735D53"/>
    <w:rsid w:val="0073618A"/>
    <w:rsid w:val="007364A3"/>
    <w:rsid w:val="00736740"/>
    <w:rsid w:val="007378FD"/>
    <w:rsid w:val="007403FE"/>
    <w:rsid w:val="007413EB"/>
    <w:rsid w:val="007413FB"/>
    <w:rsid w:val="00742D32"/>
    <w:rsid w:val="00742E9B"/>
    <w:rsid w:val="007444E6"/>
    <w:rsid w:val="0074592C"/>
    <w:rsid w:val="00745C91"/>
    <w:rsid w:val="00746098"/>
    <w:rsid w:val="00746D58"/>
    <w:rsid w:val="00747578"/>
    <w:rsid w:val="00750D12"/>
    <w:rsid w:val="00751073"/>
    <w:rsid w:val="00751AF2"/>
    <w:rsid w:val="00751B1A"/>
    <w:rsid w:val="00751BD2"/>
    <w:rsid w:val="00751CE5"/>
    <w:rsid w:val="00752188"/>
    <w:rsid w:val="00752CC6"/>
    <w:rsid w:val="00753938"/>
    <w:rsid w:val="00753A57"/>
    <w:rsid w:val="007543CE"/>
    <w:rsid w:val="0075497E"/>
    <w:rsid w:val="00754A29"/>
    <w:rsid w:val="00755B6F"/>
    <w:rsid w:val="00755BCF"/>
    <w:rsid w:val="00756C5F"/>
    <w:rsid w:val="00756D69"/>
    <w:rsid w:val="00757029"/>
    <w:rsid w:val="007571FD"/>
    <w:rsid w:val="0075723D"/>
    <w:rsid w:val="007602D4"/>
    <w:rsid w:val="00760D96"/>
    <w:rsid w:val="0076124A"/>
    <w:rsid w:val="0076161B"/>
    <w:rsid w:val="0076182A"/>
    <w:rsid w:val="00761950"/>
    <w:rsid w:val="00761CB5"/>
    <w:rsid w:val="0076216B"/>
    <w:rsid w:val="00762948"/>
    <w:rsid w:val="00762A81"/>
    <w:rsid w:val="00763137"/>
    <w:rsid w:val="00763AED"/>
    <w:rsid w:val="00763F8B"/>
    <w:rsid w:val="007640F3"/>
    <w:rsid w:val="0076417E"/>
    <w:rsid w:val="0076497F"/>
    <w:rsid w:val="007660EC"/>
    <w:rsid w:val="007662C7"/>
    <w:rsid w:val="00766862"/>
    <w:rsid w:val="007675DD"/>
    <w:rsid w:val="007702BF"/>
    <w:rsid w:val="007705F0"/>
    <w:rsid w:val="00771CAC"/>
    <w:rsid w:val="00772036"/>
    <w:rsid w:val="00773098"/>
    <w:rsid w:val="007739A3"/>
    <w:rsid w:val="00773BD9"/>
    <w:rsid w:val="00773CB0"/>
    <w:rsid w:val="00773D71"/>
    <w:rsid w:val="00775526"/>
    <w:rsid w:val="00775651"/>
    <w:rsid w:val="00775F3F"/>
    <w:rsid w:val="0077710B"/>
    <w:rsid w:val="0077765A"/>
    <w:rsid w:val="007778AE"/>
    <w:rsid w:val="00780032"/>
    <w:rsid w:val="00780636"/>
    <w:rsid w:val="00780E86"/>
    <w:rsid w:val="0078108C"/>
    <w:rsid w:val="00781727"/>
    <w:rsid w:val="007823E8"/>
    <w:rsid w:val="00782CF3"/>
    <w:rsid w:val="00783959"/>
    <w:rsid w:val="00783BA5"/>
    <w:rsid w:val="007844A9"/>
    <w:rsid w:val="00785091"/>
    <w:rsid w:val="0078638C"/>
    <w:rsid w:val="007869F9"/>
    <w:rsid w:val="00786CBB"/>
    <w:rsid w:val="00786E21"/>
    <w:rsid w:val="0079038E"/>
    <w:rsid w:val="00790EBB"/>
    <w:rsid w:val="00791C6E"/>
    <w:rsid w:val="007921F7"/>
    <w:rsid w:val="00792909"/>
    <w:rsid w:val="00792BC6"/>
    <w:rsid w:val="00792C3F"/>
    <w:rsid w:val="00792EE2"/>
    <w:rsid w:val="00792EFD"/>
    <w:rsid w:val="00793105"/>
    <w:rsid w:val="007931E8"/>
    <w:rsid w:val="00793333"/>
    <w:rsid w:val="00794158"/>
    <w:rsid w:val="00794509"/>
    <w:rsid w:val="00794E46"/>
    <w:rsid w:val="007952DE"/>
    <w:rsid w:val="00795479"/>
    <w:rsid w:val="00796292"/>
    <w:rsid w:val="007965D9"/>
    <w:rsid w:val="00796BA2"/>
    <w:rsid w:val="007972D5"/>
    <w:rsid w:val="0079778D"/>
    <w:rsid w:val="00797D73"/>
    <w:rsid w:val="007A006C"/>
    <w:rsid w:val="007A0789"/>
    <w:rsid w:val="007A130E"/>
    <w:rsid w:val="007A18B1"/>
    <w:rsid w:val="007A1BBD"/>
    <w:rsid w:val="007A1F08"/>
    <w:rsid w:val="007A2555"/>
    <w:rsid w:val="007A25FA"/>
    <w:rsid w:val="007A2DB8"/>
    <w:rsid w:val="007A2FCB"/>
    <w:rsid w:val="007A3520"/>
    <w:rsid w:val="007A3604"/>
    <w:rsid w:val="007A3878"/>
    <w:rsid w:val="007A3D85"/>
    <w:rsid w:val="007A3E0D"/>
    <w:rsid w:val="007A436D"/>
    <w:rsid w:val="007A54F6"/>
    <w:rsid w:val="007A55FE"/>
    <w:rsid w:val="007A582C"/>
    <w:rsid w:val="007A5950"/>
    <w:rsid w:val="007A6D91"/>
    <w:rsid w:val="007A7618"/>
    <w:rsid w:val="007B00C9"/>
    <w:rsid w:val="007B02C7"/>
    <w:rsid w:val="007B0306"/>
    <w:rsid w:val="007B08E4"/>
    <w:rsid w:val="007B0D86"/>
    <w:rsid w:val="007B28C3"/>
    <w:rsid w:val="007B3A8E"/>
    <w:rsid w:val="007B3C9B"/>
    <w:rsid w:val="007B4271"/>
    <w:rsid w:val="007B497D"/>
    <w:rsid w:val="007B4EE9"/>
    <w:rsid w:val="007B5234"/>
    <w:rsid w:val="007B54C7"/>
    <w:rsid w:val="007B5637"/>
    <w:rsid w:val="007B5DC5"/>
    <w:rsid w:val="007B5F32"/>
    <w:rsid w:val="007B63FC"/>
    <w:rsid w:val="007B6708"/>
    <w:rsid w:val="007B6C20"/>
    <w:rsid w:val="007B6E8D"/>
    <w:rsid w:val="007C029E"/>
    <w:rsid w:val="007C0636"/>
    <w:rsid w:val="007C10E4"/>
    <w:rsid w:val="007C17B4"/>
    <w:rsid w:val="007C20F8"/>
    <w:rsid w:val="007C21C5"/>
    <w:rsid w:val="007C2229"/>
    <w:rsid w:val="007C2313"/>
    <w:rsid w:val="007C3590"/>
    <w:rsid w:val="007C387A"/>
    <w:rsid w:val="007C3A0D"/>
    <w:rsid w:val="007C3EB0"/>
    <w:rsid w:val="007C43D6"/>
    <w:rsid w:val="007C47FF"/>
    <w:rsid w:val="007C60A8"/>
    <w:rsid w:val="007C660F"/>
    <w:rsid w:val="007C6664"/>
    <w:rsid w:val="007C66FF"/>
    <w:rsid w:val="007C69AE"/>
    <w:rsid w:val="007C6FE9"/>
    <w:rsid w:val="007C7688"/>
    <w:rsid w:val="007C76E3"/>
    <w:rsid w:val="007C76F3"/>
    <w:rsid w:val="007C7DD9"/>
    <w:rsid w:val="007D03BC"/>
    <w:rsid w:val="007D0DC9"/>
    <w:rsid w:val="007D0ECD"/>
    <w:rsid w:val="007D2882"/>
    <w:rsid w:val="007D296C"/>
    <w:rsid w:val="007D2C31"/>
    <w:rsid w:val="007D2E50"/>
    <w:rsid w:val="007D3D74"/>
    <w:rsid w:val="007D445F"/>
    <w:rsid w:val="007D4DED"/>
    <w:rsid w:val="007D5BA2"/>
    <w:rsid w:val="007D5ED3"/>
    <w:rsid w:val="007D682F"/>
    <w:rsid w:val="007D6FB9"/>
    <w:rsid w:val="007D7211"/>
    <w:rsid w:val="007E0595"/>
    <w:rsid w:val="007E0A63"/>
    <w:rsid w:val="007E0C63"/>
    <w:rsid w:val="007E0E05"/>
    <w:rsid w:val="007E0F5D"/>
    <w:rsid w:val="007E23A1"/>
    <w:rsid w:val="007E259F"/>
    <w:rsid w:val="007E347E"/>
    <w:rsid w:val="007E41A4"/>
    <w:rsid w:val="007E43E3"/>
    <w:rsid w:val="007E54B8"/>
    <w:rsid w:val="007E5D12"/>
    <w:rsid w:val="007E6420"/>
    <w:rsid w:val="007E677F"/>
    <w:rsid w:val="007E6B25"/>
    <w:rsid w:val="007E6E06"/>
    <w:rsid w:val="007E6F4A"/>
    <w:rsid w:val="007E79CC"/>
    <w:rsid w:val="007F1124"/>
    <w:rsid w:val="007F152D"/>
    <w:rsid w:val="007F20C4"/>
    <w:rsid w:val="007F20EE"/>
    <w:rsid w:val="007F23D8"/>
    <w:rsid w:val="007F307A"/>
    <w:rsid w:val="007F30C6"/>
    <w:rsid w:val="007F38FD"/>
    <w:rsid w:val="007F3C18"/>
    <w:rsid w:val="007F4318"/>
    <w:rsid w:val="007F4709"/>
    <w:rsid w:val="007F47DA"/>
    <w:rsid w:val="007F4E52"/>
    <w:rsid w:val="007F4F84"/>
    <w:rsid w:val="007F5382"/>
    <w:rsid w:val="007F55A4"/>
    <w:rsid w:val="007F5D28"/>
    <w:rsid w:val="007F6260"/>
    <w:rsid w:val="007F682B"/>
    <w:rsid w:val="007F78E8"/>
    <w:rsid w:val="007F7F8F"/>
    <w:rsid w:val="00800509"/>
    <w:rsid w:val="0080078E"/>
    <w:rsid w:val="00800B7F"/>
    <w:rsid w:val="008012B1"/>
    <w:rsid w:val="00801D63"/>
    <w:rsid w:val="0080348B"/>
    <w:rsid w:val="00803D82"/>
    <w:rsid w:val="00803D98"/>
    <w:rsid w:val="008052CE"/>
    <w:rsid w:val="008058D0"/>
    <w:rsid w:val="00806A4C"/>
    <w:rsid w:val="0080705B"/>
    <w:rsid w:val="0080723C"/>
    <w:rsid w:val="00807F71"/>
    <w:rsid w:val="0081000F"/>
    <w:rsid w:val="00812657"/>
    <w:rsid w:val="00812A1A"/>
    <w:rsid w:val="00812DFF"/>
    <w:rsid w:val="0081362F"/>
    <w:rsid w:val="0081383A"/>
    <w:rsid w:val="0081497F"/>
    <w:rsid w:val="00814B90"/>
    <w:rsid w:val="00814FC7"/>
    <w:rsid w:val="0081660C"/>
    <w:rsid w:val="00817195"/>
    <w:rsid w:val="00817416"/>
    <w:rsid w:val="00817658"/>
    <w:rsid w:val="008206AE"/>
    <w:rsid w:val="00821271"/>
    <w:rsid w:val="00821306"/>
    <w:rsid w:val="008213D9"/>
    <w:rsid w:val="008216CE"/>
    <w:rsid w:val="008218AE"/>
    <w:rsid w:val="00821D85"/>
    <w:rsid w:val="00821E47"/>
    <w:rsid w:val="008220F6"/>
    <w:rsid w:val="00822456"/>
    <w:rsid w:val="00823819"/>
    <w:rsid w:val="00823C4B"/>
    <w:rsid w:val="0082427D"/>
    <w:rsid w:val="00825441"/>
    <w:rsid w:val="00826855"/>
    <w:rsid w:val="00830052"/>
    <w:rsid w:val="008300D0"/>
    <w:rsid w:val="008308D8"/>
    <w:rsid w:val="008320D2"/>
    <w:rsid w:val="008321CE"/>
    <w:rsid w:val="0083257C"/>
    <w:rsid w:val="0083261B"/>
    <w:rsid w:val="00832B44"/>
    <w:rsid w:val="00832EC9"/>
    <w:rsid w:val="00833307"/>
    <w:rsid w:val="00833583"/>
    <w:rsid w:val="00833B5B"/>
    <w:rsid w:val="00833E9A"/>
    <w:rsid w:val="00834FEF"/>
    <w:rsid w:val="00836323"/>
    <w:rsid w:val="008379FF"/>
    <w:rsid w:val="00837D3D"/>
    <w:rsid w:val="00837E9B"/>
    <w:rsid w:val="008404AA"/>
    <w:rsid w:val="008406D7"/>
    <w:rsid w:val="0084074F"/>
    <w:rsid w:val="008407BA"/>
    <w:rsid w:val="00840AA3"/>
    <w:rsid w:val="00840AAC"/>
    <w:rsid w:val="0084101C"/>
    <w:rsid w:val="0084181B"/>
    <w:rsid w:val="00841F29"/>
    <w:rsid w:val="008425CC"/>
    <w:rsid w:val="00842DC2"/>
    <w:rsid w:val="0084357B"/>
    <w:rsid w:val="008465B4"/>
    <w:rsid w:val="00846D25"/>
    <w:rsid w:val="00850013"/>
    <w:rsid w:val="008500DD"/>
    <w:rsid w:val="00850A0A"/>
    <w:rsid w:val="00850A94"/>
    <w:rsid w:val="00851E96"/>
    <w:rsid w:val="00851F1C"/>
    <w:rsid w:val="00852FA5"/>
    <w:rsid w:val="00853F7D"/>
    <w:rsid w:val="0085517F"/>
    <w:rsid w:val="0085562D"/>
    <w:rsid w:val="00855A78"/>
    <w:rsid w:val="00856154"/>
    <w:rsid w:val="00856286"/>
    <w:rsid w:val="0085657E"/>
    <w:rsid w:val="00856F0E"/>
    <w:rsid w:val="008573AF"/>
    <w:rsid w:val="008576B0"/>
    <w:rsid w:val="00860296"/>
    <w:rsid w:val="008602E3"/>
    <w:rsid w:val="00860DA4"/>
    <w:rsid w:val="00861146"/>
    <w:rsid w:val="00861948"/>
    <w:rsid w:val="00862011"/>
    <w:rsid w:val="00862A15"/>
    <w:rsid w:val="00862CC9"/>
    <w:rsid w:val="00862D8E"/>
    <w:rsid w:val="00862EF2"/>
    <w:rsid w:val="0086598A"/>
    <w:rsid w:val="00865C3D"/>
    <w:rsid w:val="00865F4C"/>
    <w:rsid w:val="00866453"/>
    <w:rsid w:val="0086707F"/>
    <w:rsid w:val="00867501"/>
    <w:rsid w:val="00867D8E"/>
    <w:rsid w:val="008700C0"/>
    <w:rsid w:val="0087058B"/>
    <w:rsid w:val="0087099A"/>
    <w:rsid w:val="00870D79"/>
    <w:rsid w:val="00871333"/>
    <w:rsid w:val="00871952"/>
    <w:rsid w:val="00872006"/>
    <w:rsid w:val="00872386"/>
    <w:rsid w:val="008726D7"/>
    <w:rsid w:val="00873128"/>
    <w:rsid w:val="008735BC"/>
    <w:rsid w:val="00873AAC"/>
    <w:rsid w:val="00873C61"/>
    <w:rsid w:val="00873DFD"/>
    <w:rsid w:val="008749BF"/>
    <w:rsid w:val="00875542"/>
    <w:rsid w:val="00875E14"/>
    <w:rsid w:val="0087677E"/>
    <w:rsid w:val="0087712C"/>
    <w:rsid w:val="008776E7"/>
    <w:rsid w:val="00877746"/>
    <w:rsid w:val="00877C5D"/>
    <w:rsid w:val="00880354"/>
    <w:rsid w:val="0088093C"/>
    <w:rsid w:val="00880BC0"/>
    <w:rsid w:val="0088127A"/>
    <w:rsid w:val="00881D59"/>
    <w:rsid w:val="00882991"/>
    <w:rsid w:val="00882EC1"/>
    <w:rsid w:val="0088324E"/>
    <w:rsid w:val="0088434F"/>
    <w:rsid w:val="00884371"/>
    <w:rsid w:val="008848E2"/>
    <w:rsid w:val="00884B7A"/>
    <w:rsid w:val="00884D47"/>
    <w:rsid w:val="008856C5"/>
    <w:rsid w:val="00886112"/>
    <w:rsid w:val="008872B3"/>
    <w:rsid w:val="00887392"/>
    <w:rsid w:val="00890A64"/>
    <w:rsid w:val="00890C40"/>
    <w:rsid w:val="0089122E"/>
    <w:rsid w:val="008912A7"/>
    <w:rsid w:val="0089183A"/>
    <w:rsid w:val="008920B4"/>
    <w:rsid w:val="008925EB"/>
    <w:rsid w:val="0089275E"/>
    <w:rsid w:val="00892B43"/>
    <w:rsid w:val="00893432"/>
    <w:rsid w:val="00893936"/>
    <w:rsid w:val="00893CE2"/>
    <w:rsid w:val="00893F41"/>
    <w:rsid w:val="00895144"/>
    <w:rsid w:val="00895963"/>
    <w:rsid w:val="008972B6"/>
    <w:rsid w:val="00897339"/>
    <w:rsid w:val="00897697"/>
    <w:rsid w:val="008977E1"/>
    <w:rsid w:val="00897BFA"/>
    <w:rsid w:val="00897D19"/>
    <w:rsid w:val="008A0044"/>
    <w:rsid w:val="008A0BFE"/>
    <w:rsid w:val="008A1932"/>
    <w:rsid w:val="008A21D9"/>
    <w:rsid w:val="008A232D"/>
    <w:rsid w:val="008A3182"/>
    <w:rsid w:val="008A3C76"/>
    <w:rsid w:val="008A3D54"/>
    <w:rsid w:val="008A3E10"/>
    <w:rsid w:val="008A411C"/>
    <w:rsid w:val="008A4630"/>
    <w:rsid w:val="008A47CE"/>
    <w:rsid w:val="008A4DFA"/>
    <w:rsid w:val="008A5F2F"/>
    <w:rsid w:val="008A6BAE"/>
    <w:rsid w:val="008A7350"/>
    <w:rsid w:val="008A7A72"/>
    <w:rsid w:val="008B09F3"/>
    <w:rsid w:val="008B111A"/>
    <w:rsid w:val="008B16E6"/>
    <w:rsid w:val="008B1AB2"/>
    <w:rsid w:val="008B1D9B"/>
    <w:rsid w:val="008B2042"/>
    <w:rsid w:val="008B25F1"/>
    <w:rsid w:val="008B3567"/>
    <w:rsid w:val="008B36D0"/>
    <w:rsid w:val="008B38AF"/>
    <w:rsid w:val="008B3D7F"/>
    <w:rsid w:val="008B3E1B"/>
    <w:rsid w:val="008B3F4B"/>
    <w:rsid w:val="008B48EC"/>
    <w:rsid w:val="008B4AF0"/>
    <w:rsid w:val="008B518E"/>
    <w:rsid w:val="008B527B"/>
    <w:rsid w:val="008B5AB9"/>
    <w:rsid w:val="008B67E6"/>
    <w:rsid w:val="008B69B8"/>
    <w:rsid w:val="008B7042"/>
    <w:rsid w:val="008B770C"/>
    <w:rsid w:val="008C0325"/>
    <w:rsid w:val="008C094A"/>
    <w:rsid w:val="008C1570"/>
    <w:rsid w:val="008C1792"/>
    <w:rsid w:val="008C17B2"/>
    <w:rsid w:val="008C1E3E"/>
    <w:rsid w:val="008C2059"/>
    <w:rsid w:val="008C21D0"/>
    <w:rsid w:val="008C2DBC"/>
    <w:rsid w:val="008C3A4E"/>
    <w:rsid w:val="008C5371"/>
    <w:rsid w:val="008C623D"/>
    <w:rsid w:val="008C65F4"/>
    <w:rsid w:val="008C6683"/>
    <w:rsid w:val="008C6E0C"/>
    <w:rsid w:val="008C7273"/>
    <w:rsid w:val="008C78F8"/>
    <w:rsid w:val="008D05DF"/>
    <w:rsid w:val="008D09E8"/>
    <w:rsid w:val="008D0E65"/>
    <w:rsid w:val="008D110A"/>
    <w:rsid w:val="008D1612"/>
    <w:rsid w:val="008D2259"/>
    <w:rsid w:val="008D2531"/>
    <w:rsid w:val="008D2833"/>
    <w:rsid w:val="008D2A5B"/>
    <w:rsid w:val="008D313A"/>
    <w:rsid w:val="008D3381"/>
    <w:rsid w:val="008D33FE"/>
    <w:rsid w:val="008D3B9F"/>
    <w:rsid w:val="008D3D02"/>
    <w:rsid w:val="008D3D5A"/>
    <w:rsid w:val="008D4226"/>
    <w:rsid w:val="008D4D7C"/>
    <w:rsid w:val="008D5432"/>
    <w:rsid w:val="008D54C0"/>
    <w:rsid w:val="008D5558"/>
    <w:rsid w:val="008D5806"/>
    <w:rsid w:val="008D5ED9"/>
    <w:rsid w:val="008D7247"/>
    <w:rsid w:val="008D7567"/>
    <w:rsid w:val="008E0EE4"/>
    <w:rsid w:val="008E12BE"/>
    <w:rsid w:val="008E13FD"/>
    <w:rsid w:val="008E1C24"/>
    <w:rsid w:val="008E2626"/>
    <w:rsid w:val="008E27A9"/>
    <w:rsid w:val="008E323C"/>
    <w:rsid w:val="008E32E0"/>
    <w:rsid w:val="008E35A6"/>
    <w:rsid w:val="008E36D9"/>
    <w:rsid w:val="008E3A5C"/>
    <w:rsid w:val="008E3A9A"/>
    <w:rsid w:val="008E429E"/>
    <w:rsid w:val="008E58A3"/>
    <w:rsid w:val="008E5938"/>
    <w:rsid w:val="008E6109"/>
    <w:rsid w:val="008E6A39"/>
    <w:rsid w:val="008E76BB"/>
    <w:rsid w:val="008F1764"/>
    <w:rsid w:val="008F1E3D"/>
    <w:rsid w:val="008F235C"/>
    <w:rsid w:val="008F290B"/>
    <w:rsid w:val="008F2F11"/>
    <w:rsid w:val="008F3369"/>
    <w:rsid w:val="008F33A6"/>
    <w:rsid w:val="008F35EC"/>
    <w:rsid w:val="008F4FE8"/>
    <w:rsid w:val="008F4FED"/>
    <w:rsid w:val="008F5D5A"/>
    <w:rsid w:val="008F6200"/>
    <w:rsid w:val="008F62F8"/>
    <w:rsid w:val="008F6893"/>
    <w:rsid w:val="008F7292"/>
    <w:rsid w:val="008F76C0"/>
    <w:rsid w:val="009000F2"/>
    <w:rsid w:val="0090079D"/>
    <w:rsid w:val="0090086A"/>
    <w:rsid w:val="00900D2C"/>
    <w:rsid w:val="00901807"/>
    <w:rsid w:val="00901F0E"/>
    <w:rsid w:val="00902A26"/>
    <w:rsid w:val="00902A57"/>
    <w:rsid w:val="00902B29"/>
    <w:rsid w:val="00903C83"/>
    <w:rsid w:val="00903D77"/>
    <w:rsid w:val="0090408F"/>
    <w:rsid w:val="0090446A"/>
    <w:rsid w:val="00904537"/>
    <w:rsid w:val="00904DC3"/>
    <w:rsid w:val="0090534A"/>
    <w:rsid w:val="00905469"/>
    <w:rsid w:val="00906078"/>
    <w:rsid w:val="0090629C"/>
    <w:rsid w:val="00906EA2"/>
    <w:rsid w:val="00907278"/>
    <w:rsid w:val="00910041"/>
    <w:rsid w:val="0091112B"/>
    <w:rsid w:val="00911D61"/>
    <w:rsid w:val="00912850"/>
    <w:rsid w:val="009128B8"/>
    <w:rsid w:val="0091472C"/>
    <w:rsid w:val="00914DC9"/>
    <w:rsid w:val="00915351"/>
    <w:rsid w:val="00915679"/>
    <w:rsid w:val="009159C2"/>
    <w:rsid w:val="0091627F"/>
    <w:rsid w:val="00916E45"/>
    <w:rsid w:val="0092077A"/>
    <w:rsid w:val="00920DC0"/>
    <w:rsid w:val="009219F3"/>
    <w:rsid w:val="009221CB"/>
    <w:rsid w:val="00922320"/>
    <w:rsid w:val="00923643"/>
    <w:rsid w:val="00923E1A"/>
    <w:rsid w:val="009245CC"/>
    <w:rsid w:val="0092490A"/>
    <w:rsid w:val="00925A3E"/>
    <w:rsid w:val="009261DB"/>
    <w:rsid w:val="00926939"/>
    <w:rsid w:val="00926F4C"/>
    <w:rsid w:val="00927330"/>
    <w:rsid w:val="00927710"/>
    <w:rsid w:val="009307CA"/>
    <w:rsid w:val="009312F9"/>
    <w:rsid w:val="00931445"/>
    <w:rsid w:val="00931AB8"/>
    <w:rsid w:val="00931C19"/>
    <w:rsid w:val="00931C63"/>
    <w:rsid w:val="00931D10"/>
    <w:rsid w:val="0093218A"/>
    <w:rsid w:val="0093386D"/>
    <w:rsid w:val="00934C8E"/>
    <w:rsid w:val="00935194"/>
    <w:rsid w:val="00936EA5"/>
    <w:rsid w:val="00937114"/>
    <w:rsid w:val="0094015D"/>
    <w:rsid w:val="00940916"/>
    <w:rsid w:val="009412B7"/>
    <w:rsid w:val="00941B13"/>
    <w:rsid w:val="0094215C"/>
    <w:rsid w:val="00942F8E"/>
    <w:rsid w:val="00943543"/>
    <w:rsid w:val="009441DB"/>
    <w:rsid w:val="00944834"/>
    <w:rsid w:val="00946128"/>
    <w:rsid w:val="0094633F"/>
    <w:rsid w:val="00947BA5"/>
    <w:rsid w:val="00950805"/>
    <w:rsid w:val="009517E4"/>
    <w:rsid w:val="009518D4"/>
    <w:rsid w:val="009520BC"/>
    <w:rsid w:val="009521D2"/>
    <w:rsid w:val="00952403"/>
    <w:rsid w:val="00952589"/>
    <w:rsid w:val="00952BD8"/>
    <w:rsid w:val="00953573"/>
    <w:rsid w:val="009537C0"/>
    <w:rsid w:val="009557A9"/>
    <w:rsid w:val="00956647"/>
    <w:rsid w:val="00956CF3"/>
    <w:rsid w:val="00957380"/>
    <w:rsid w:val="00957409"/>
    <w:rsid w:val="00957499"/>
    <w:rsid w:val="00957ED2"/>
    <w:rsid w:val="009604AE"/>
    <w:rsid w:val="009609AF"/>
    <w:rsid w:val="00960DE4"/>
    <w:rsid w:val="009610C7"/>
    <w:rsid w:val="00961164"/>
    <w:rsid w:val="00961867"/>
    <w:rsid w:val="00961A4F"/>
    <w:rsid w:val="009625B7"/>
    <w:rsid w:val="00962FB8"/>
    <w:rsid w:val="00963183"/>
    <w:rsid w:val="0096373F"/>
    <w:rsid w:val="00964007"/>
    <w:rsid w:val="00964283"/>
    <w:rsid w:val="009642A4"/>
    <w:rsid w:val="009643F4"/>
    <w:rsid w:val="009645A6"/>
    <w:rsid w:val="00964F5A"/>
    <w:rsid w:val="0096527F"/>
    <w:rsid w:val="009653ED"/>
    <w:rsid w:val="00966A21"/>
    <w:rsid w:val="00966AD2"/>
    <w:rsid w:val="00971415"/>
    <w:rsid w:val="009716D8"/>
    <w:rsid w:val="00971F54"/>
    <w:rsid w:val="00972057"/>
    <w:rsid w:val="0097227B"/>
    <w:rsid w:val="0097262E"/>
    <w:rsid w:val="0097293F"/>
    <w:rsid w:val="00973103"/>
    <w:rsid w:val="00974022"/>
    <w:rsid w:val="009743E8"/>
    <w:rsid w:val="009745D8"/>
    <w:rsid w:val="00974F3B"/>
    <w:rsid w:val="0097552A"/>
    <w:rsid w:val="0097564A"/>
    <w:rsid w:val="00975974"/>
    <w:rsid w:val="00975D06"/>
    <w:rsid w:val="00975D63"/>
    <w:rsid w:val="00975DAE"/>
    <w:rsid w:val="00976BBE"/>
    <w:rsid w:val="0098055B"/>
    <w:rsid w:val="00980B30"/>
    <w:rsid w:val="009810BE"/>
    <w:rsid w:val="009817BC"/>
    <w:rsid w:val="009819A7"/>
    <w:rsid w:val="0098220A"/>
    <w:rsid w:val="00982E75"/>
    <w:rsid w:val="00983337"/>
    <w:rsid w:val="009836AA"/>
    <w:rsid w:val="009846BF"/>
    <w:rsid w:val="009851F5"/>
    <w:rsid w:val="0098534B"/>
    <w:rsid w:val="00986019"/>
    <w:rsid w:val="00986281"/>
    <w:rsid w:val="00986FC9"/>
    <w:rsid w:val="0098764E"/>
    <w:rsid w:val="00987683"/>
    <w:rsid w:val="00987826"/>
    <w:rsid w:val="00987B4F"/>
    <w:rsid w:val="00987D58"/>
    <w:rsid w:val="0099034B"/>
    <w:rsid w:val="009906D4"/>
    <w:rsid w:val="00990A8E"/>
    <w:rsid w:val="00990EB7"/>
    <w:rsid w:val="00990F5F"/>
    <w:rsid w:val="009911A7"/>
    <w:rsid w:val="009913B8"/>
    <w:rsid w:val="009914E4"/>
    <w:rsid w:val="00992141"/>
    <w:rsid w:val="009921DB"/>
    <w:rsid w:val="00992C67"/>
    <w:rsid w:val="00992D5B"/>
    <w:rsid w:val="00993135"/>
    <w:rsid w:val="00993AC7"/>
    <w:rsid w:val="00993BAD"/>
    <w:rsid w:val="00993E49"/>
    <w:rsid w:val="00994120"/>
    <w:rsid w:val="009942F5"/>
    <w:rsid w:val="00994568"/>
    <w:rsid w:val="00994602"/>
    <w:rsid w:val="00995B01"/>
    <w:rsid w:val="00996055"/>
    <w:rsid w:val="00996EF4"/>
    <w:rsid w:val="00997044"/>
    <w:rsid w:val="00997BC9"/>
    <w:rsid w:val="009A113D"/>
    <w:rsid w:val="009A1ECA"/>
    <w:rsid w:val="009A2BE9"/>
    <w:rsid w:val="009A2BF3"/>
    <w:rsid w:val="009A3688"/>
    <w:rsid w:val="009A3713"/>
    <w:rsid w:val="009A3C3E"/>
    <w:rsid w:val="009A4153"/>
    <w:rsid w:val="009A4C2C"/>
    <w:rsid w:val="009A59B3"/>
    <w:rsid w:val="009A5FAE"/>
    <w:rsid w:val="009A6B3A"/>
    <w:rsid w:val="009A70A3"/>
    <w:rsid w:val="009A7E7C"/>
    <w:rsid w:val="009B05D2"/>
    <w:rsid w:val="009B152B"/>
    <w:rsid w:val="009B2731"/>
    <w:rsid w:val="009B2DCF"/>
    <w:rsid w:val="009B39D8"/>
    <w:rsid w:val="009B3D38"/>
    <w:rsid w:val="009B4368"/>
    <w:rsid w:val="009B4D4C"/>
    <w:rsid w:val="009B66F5"/>
    <w:rsid w:val="009B7505"/>
    <w:rsid w:val="009C0020"/>
    <w:rsid w:val="009C03F7"/>
    <w:rsid w:val="009C10DA"/>
    <w:rsid w:val="009C19FC"/>
    <w:rsid w:val="009C27F7"/>
    <w:rsid w:val="009C3BC4"/>
    <w:rsid w:val="009C3C93"/>
    <w:rsid w:val="009C3E97"/>
    <w:rsid w:val="009C4017"/>
    <w:rsid w:val="009C424E"/>
    <w:rsid w:val="009C4708"/>
    <w:rsid w:val="009C4870"/>
    <w:rsid w:val="009C4C4E"/>
    <w:rsid w:val="009C4D37"/>
    <w:rsid w:val="009C574C"/>
    <w:rsid w:val="009C5753"/>
    <w:rsid w:val="009C5E42"/>
    <w:rsid w:val="009C620F"/>
    <w:rsid w:val="009C657D"/>
    <w:rsid w:val="009C724B"/>
    <w:rsid w:val="009C7266"/>
    <w:rsid w:val="009C748A"/>
    <w:rsid w:val="009D03B7"/>
    <w:rsid w:val="009D07AD"/>
    <w:rsid w:val="009D0824"/>
    <w:rsid w:val="009D1172"/>
    <w:rsid w:val="009D13CC"/>
    <w:rsid w:val="009D1654"/>
    <w:rsid w:val="009D1AAC"/>
    <w:rsid w:val="009D1BDB"/>
    <w:rsid w:val="009D298F"/>
    <w:rsid w:val="009D2F9C"/>
    <w:rsid w:val="009D4207"/>
    <w:rsid w:val="009D4E4A"/>
    <w:rsid w:val="009D5130"/>
    <w:rsid w:val="009D53D1"/>
    <w:rsid w:val="009D53FB"/>
    <w:rsid w:val="009D56A4"/>
    <w:rsid w:val="009D6081"/>
    <w:rsid w:val="009D678C"/>
    <w:rsid w:val="009D6B9A"/>
    <w:rsid w:val="009D6D30"/>
    <w:rsid w:val="009D7523"/>
    <w:rsid w:val="009D76B5"/>
    <w:rsid w:val="009D7AF1"/>
    <w:rsid w:val="009D7BC7"/>
    <w:rsid w:val="009D7FAC"/>
    <w:rsid w:val="009E0109"/>
    <w:rsid w:val="009E0342"/>
    <w:rsid w:val="009E098B"/>
    <w:rsid w:val="009E09AB"/>
    <w:rsid w:val="009E0D7D"/>
    <w:rsid w:val="009E0DAF"/>
    <w:rsid w:val="009E19BB"/>
    <w:rsid w:val="009E1C47"/>
    <w:rsid w:val="009E38D1"/>
    <w:rsid w:val="009E3DF1"/>
    <w:rsid w:val="009E514A"/>
    <w:rsid w:val="009E5177"/>
    <w:rsid w:val="009E5701"/>
    <w:rsid w:val="009E5711"/>
    <w:rsid w:val="009E758E"/>
    <w:rsid w:val="009E7BFB"/>
    <w:rsid w:val="009E7D6B"/>
    <w:rsid w:val="009E7E81"/>
    <w:rsid w:val="009F020A"/>
    <w:rsid w:val="009F05AD"/>
    <w:rsid w:val="009F0659"/>
    <w:rsid w:val="009F1109"/>
    <w:rsid w:val="009F143E"/>
    <w:rsid w:val="009F1DE8"/>
    <w:rsid w:val="009F2186"/>
    <w:rsid w:val="009F227C"/>
    <w:rsid w:val="009F28DC"/>
    <w:rsid w:val="009F2EDB"/>
    <w:rsid w:val="009F33DC"/>
    <w:rsid w:val="009F4550"/>
    <w:rsid w:val="009F56C0"/>
    <w:rsid w:val="009F5C76"/>
    <w:rsid w:val="00A000C5"/>
    <w:rsid w:val="00A007B4"/>
    <w:rsid w:val="00A00930"/>
    <w:rsid w:val="00A00CA0"/>
    <w:rsid w:val="00A00E00"/>
    <w:rsid w:val="00A01221"/>
    <w:rsid w:val="00A012A8"/>
    <w:rsid w:val="00A012F1"/>
    <w:rsid w:val="00A016FF"/>
    <w:rsid w:val="00A01886"/>
    <w:rsid w:val="00A0207F"/>
    <w:rsid w:val="00A021AF"/>
    <w:rsid w:val="00A027B1"/>
    <w:rsid w:val="00A0307A"/>
    <w:rsid w:val="00A03A7C"/>
    <w:rsid w:val="00A044AA"/>
    <w:rsid w:val="00A0700C"/>
    <w:rsid w:val="00A102F8"/>
    <w:rsid w:val="00A10A20"/>
    <w:rsid w:val="00A117D5"/>
    <w:rsid w:val="00A11C11"/>
    <w:rsid w:val="00A12720"/>
    <w:rsid w:val="00A12ED1"/>
    <w:rsid w:val="00A13121"/>
    <w:rsid w:val="00A131F5"/>
    <w:rsid w:val="00A133C1"/>
    <w:rsid w:val="00A13414"/>
    <w:rsid w:val="00A13675"/>
    <w:rsid w:val="00A138B7"/>
    <w:rsid w:val="00A13F2D"/>
    <w:rsid w:val="00A148A0"/>
    <w:rsid w:val="00A14AA8"/>
    <w:rsid w:val="00A14F81"/>
    <w:rsid w:val="00A1535F"/>
    <w:rsid w:val="00A15CB1"/>
    <w:rsid w:val="00A15DCC"/>
    <w:rsid w:val="00A15E7D"/>
    <w:rsid w:val="00A15E84"/>
    <w:rsid w:val="00A16021"/>
    <w:rsid w:val="00A16961"/>
    <w:rsid w:val="00A176DD"/>
    <w:rsid w:val="00A21838"/>
    <w:rsid w:val="00A22C3E"/>
    <w:rsid w:val="00A22C4D"/>
    <w:rsid w:val="00A2334E"/>
    <w:rsid w:val="00A23442"/>
    <w:rsid w:val="00A249D2"/>
    <w:rsid w:val="00A254AB"/>
    <w:rsid w:val="00A259F2"/>
    <w:rsid w:val="00A266CC"/>
    <w:rsid w:val="00A26DB4"/>
    <w:rsid w:val="00A27425"/>
    <w:rsid w:val="00A3023E"/>
    <w:rsid w:val="00A305C5"/>
    <w:rsid w:val="00A30919"/>
    <w:rsid w:val="00A31F05"/>
    <w:rsid w:val="00A31FD2"/>
    <w:rsid w:val="00A3404D"/>
    <w:rsid w:val="00A341AB"/>
    <w:rsid w:val="00A34290"/>
    <w:rsid w:val="00A355F9"/>
    <w:rsid w:val="00A357D3"/>
    <w:rsid w:val="00A35AA9"/>
    <w:rsid w:val="00A35F3C"/>
    <w:rsid w:val="00A36CF6"/>
    <w:rsid w:val="00A37309"/>
    <w:rsid w:val="00A37329"/>
    <w:rsid w:val="00A37558"/>
    <w:rsid w:val="00A3786A"/>
    <w:rsid w:val="00A4008C"/>
    <w:rsid w:val="00A402A8"/>
    <w:rsid w:val="00A40685"/>
    <w:rsid w:val="00A40E2F"/>
    <w:rsid w:val="00A41819"/>
    <w:rsid w:val="00A41C9A"/>
    <w:rsid w:val="00A41D73"/>
    <w:rsid w:val="00A42406"/>
    <w:rsid w:val="00A433E8"/>
    <w:rsid w:val="00A43A1D"/>
    <w:rsid w:val="00A43AB0"/>
    <w:rsid w:val="00A44854"/>
    <w:rsid w:val="00A44A45"/>
    <w:rsid w:val="00A4665D"/>
    <w:rsid w:val="00A46859"/>
    <w:rsid w:val="00A46D39"/>
    <w:rsid w:val="00A47019"/>
    <w:rsid w:val="00A472B8"/>
    <w:rsid w:val="00A5004A"/>
    <w:rsid w:val="00A5017C"/>
    <w:rsid w:val="00A502D6"/>
    <w:rsid w:val="00A502F5"/>
    <w:rsid w:val="00A504F4"/>
    <w:rsid w:val="00A507C4"/>
    <w:rsid w:val="00A508AA"/>
    <w:rsid w:val="00A50EE7"/>
    <w:rsid w:val="00A526CE"/>
    <w:rsid w:val="00A54909"/>
    <w:rsid w:val="00A54DC0"/>
    <w:rsid w:val="00A550C9"/>
    <w:rsid w:val="00A55228"/>
    <w:rsid w:val="00A55410"/>
    <w:rsid w:val="00A55A04"/>
    <w:rsid w:val="00A564DE"/>
    <w:rsid w:val="00A6054E"/>
    <w:rsid w:val="00A60799"/>
    <w:rsid w:val="00A6170B"/>
    <w:rsid w:val="00A61991"/>
    <w:rsid w:val="00A61B7F"/>
    <w:rsid w:val="00A61B91"/>
    <w:rsid w:val="00A61C3A"/>
    <w:rsid w:val="00A620E8"/>
    <w:rsid w:val="00A63335"/>
    <w:rsid w:val="00A634EB"/>
    <w:rsid w:val="00A63685"/>
    <w:rsid w:val="00A63EA5"/>
    <w:rsid w:val="00A64545"/>
    <w:rsid w:val="00A645AC"/>
    <w:rsid w:val="00A64C79"/>
    <w:rsid w:val="00A65EFB"/>
    <w:rsid w:val="00A66E28"/>
    <w:rsid w:val="00A67429"/>
    <w:rsid w:val="00A677E7"/>
    <w:rsid w:val="00A67CE9"/>
    <w:rsid w:val="00A70590"/>
    <w:rsid w:val="00A7062E"/>
    <w:rsid w:val="00A70834"/>
    <w:rsid w:val="00A71542"/>
    <w:rsid w:val="00A7171F"/>
    <w:rsid w:val="00A71FA0"/>
    <w:rsid w:val="00A71FBD"/>
    <w:rsid w:val="00A72727"/>
    <w:rsid w:val="00A727D8"/>
    <w:rsid w:val="00A72C1A"/>
    <w:rsid w:val="00A732FB"/>
    <w:rsid w:val="00A7463E"/>
    <w:rsid w:val="00A758E2"/>
    <w:rsid w:val="00A765B1"/>
    <w:rsid w:val="00A772F2"/>
    <w:rsid w:val="00A77828"/>
    <w:rsid w:val="00A77BAA"/>
    <w:rsid w:val="00A800F9"/>
    <w:rsid w:val="00A803A6"/>
    <w:rsid w:val="00A8073D"/>
    <w:rsid w:val="00A80D02"/>
    <w:rsid w:val="00A815FB"/>
    <w:rsid w:val="00A81AEB"/>
    <w:rsid w:val="00A82D32"/>
    <w:rsid w:val="00A82EAE"/>
    <w:rsid w:val="00A82FC7"/>
    <w:rsid w:val="00A847F9"/>
    <w:rsid w:val="00A84F27"/>
    <w:rsid w:val="00A8519C"/>
    <w:rsid w:val="00A855EE"/>
    <w:rsid w:val="00A8597A"/>
    <w:rsid w:val="00A85B87"/>
    <w:rsid w:val="00A85F83"/>
    <w:rsid w:val="00A86019"/>
    <w:rsid w:val="00A86EED"/>
    <w:rsid w:val="00A8733A"/>
    <w:rsid w:val="00A9151F"/>
    <w:rsid w:val="00A9196B"/>
    <w:rsid w:val="00A91BB5"/>
    <w:rsid w:val="00A91BEE"/>
    <w:rsid w:val="00A91D4B"/>
    <w:rsid w:val="00A920B2"/>
    <w:rsid w:val="00A92A96"/>
    <w:rsid w:val="00A92AF0"/>
    <w:rsid w:val="00A933FE"/>
    <w:rsid w:val="00A937D5"/>
    <w:rsid w:val="00A93C70"/>
    <w:rsid w:val="00A94A32"/>
    <w:rsid w:val="00A94AFC"/>
    <w:rsid w:val="00A94BF5"/>
    <w:rsid w:val="00A9686A"/>
    <w:rsid w:val="00A96B4A"/>
    <w:rsid w:val="00A97BDA"/>
    <w:rsid w:val="00AA043A"/>
    <w:rsid w:val="00AA0779"/>
    <w:rsid w:val="00AA08F3"/>
    <w:rsid w:val="00AA0A7E"/>
    <w:rsid w:val="00AA0F23"/>
    <w:rsid w:val="00AA1067"/>
    <w:rsid w:val="00AA1163"/>
    <w:rsid w:val="00AA1DA8"/>
    <w:rsid w:val="00AA222C"/>
    <w:rsid w:val="00AA2264"/>
    <w:rsid w:val="00AA238E"/>
    <w:rsid w:val="00AA2483"/>
    <w:rsid w:val="00AA253B"/>
    <w:rsid w:val="00AA29F8"/>
    <w:rsid w:val="00AA3243"/>
    <w:rsid w:val="00AA388F"/>
    <w:rsid w:val="00AA3C4C"/>
    <w:rsid w:val="00AA408E"/>
    <w:rsid w:val="00AA4DA9"/>
    <w:rsid w:val="00AA4F6D"/>
    <w:rsid w:val="00AA50CE"/>
    <w:rsid w:val="00AA536B"/>
    <w:rsid w:val="00AA57C9"/>
    <w:rsid w:val="00AA5A5C"/>
    <w:rsid w:val="00AA5A6F"/>
    <w:rsid w:val="00AA634D"/>
    <w:rsid w:val="00AA6F6C"/>
    <w:rsid w:val="00AA721D"/>
    <w:rsid w:val="00AA7519"/>
    <w:rsid w:val="00AA790A"/>
    <w:rsid w:val="00AB02EA"/>
    <w:rsid w:val="00AB110C"/>
    <w:rsid w:val="00AB227A"/>
    <w:rsid w:val="00AB22BF"/>
    <w:rsid w:val="00AB256E"/>
    <w:rsid w:val="00AB3466"/>
    <w:rsid w:val="00AB38B2"/>
    <w:rsid w:val="00AB3BBB"/>
    <w:rsid w:val="00AB408C"/>
    <w:rsid w:val="00AB43AF"/>
    <w:rsid w:val="00AB4E41"/>
    <w:rsid w:val="00AB5EB1"/>
    <w:rsid w:val="00AB6003"/>
    <w:rsid w:val="00AB759A"/>
    <w:rsid w:val="00AB7B06"/>
    <w:rsid w:val="00AB7EAA"/>
    <w:rsid w:val="00AC0432"/>
    <w:rsid w:val="00AC0770"/>
    <w:rsid w:val="00AC1683"/>
    <w:rsid w:val="00AC1D82"/>
    <w:rsid w:val="00AC2D5F"/>
    <w:rsid w:val="00AC4094"/>
    <w:rsid w:val="00AC42B6"/>
    <w:rsid w:val="00AC4AB7"/>
    <w:rsid w:val="00AC51E0"/>
    <w:rsid w:val="00AC6D24"/>
    <w:rsid w:val="00AC6E18"/>
    <w:rsid w:val="00AC7F64"/>
    <w:rsid w:val="00AD1065"/>
    <w:rsid w:val="00AD159E"/>
    <w:rsid w:val="00AD2AB1"/>
    <w:rsid w:val="00AD3132"/>
    <w:rsid w:val="00AD3DA6"/>
    <w:rsid w:val="00AD3F3C"/>
    <w:rsid w:val="00AD447E"/>
    <w:rsid w:val="00AD4B2F"/>
    <w:rsid w:val="00AD5F0A"/>
    <w:rsid w:val="00AD6A5B"/>
    <w:rsid w:val="00AD6B4F"/>
    <w:rsid w:val="00AD6D19"/>
    <w:rsid w:val="00AD7812"/>
    <w:rsid w:val="00AD7C42"/>
    <w:rsid w:val="00AD7CFA"/>
    <w:rsid w:val="00AE06B0"/>
    <w:rsid w:val="00AE0BD6"/>
    <w:rsid w:val="00AE11C1"/>
    <w:rsid w:val="00AE163D"/>
    <w:rsid w:val="00AE1A42"/>
    <w:rsid w:val="00AE1C5C"/>
    <w:rsid w:val="00AE315E"/>
    <w:rsid w:val="00AE319F"/>
    <w:rsid w:val="00AE31D9"/>
    <w:rsid w:val="00AE3CF0"/>
    <w:rsid w:val="00AE4546"/>
    <w:rsid w:val="00AE6575"/>
    <w:rsid w:val="00AE71EE"/>
    <w:rsid w:val="00AF03CF"/>
    <w:rsid w:val="00AF0A0A"/>
    <w:rsid w:val="00AF14FC"/>
    <w:rsid w:val="00AF1ED2"/>
    <w:rsid w:val="00AF1F4E"/>
    <w:rsid w:val="00AF2302"/>
    <w:rsid w:val="00AF262A"/>
    <w:rsid w:val="00AF3557"/>
    <w:rsid w:val="00AF3F86"/>
    <w:rsid w:val="00AF4CEE"/>
    <w:rsid w:val="00AF4F4A"/>
    <w:rsid w:val="00AF584C"/>
    <w:rsid w:val="00AF595B"/>
    <w:rsid w:val="00AF5D84"/>
    <w:rsid w:val="00AF6476"/>
    <w:rsid w:val="00AF669D"/>
    <w:rsid w:val="00AF672C"/>
    <w:rsid w:val="00AF673E"/>
    <w:rsid w:val="00AF6ABE"/>
    <w:rsid w:val="00AF7389"/>
    <w:rsid w:val="00AF79DF"/>
    <w:rsid w:val="00AF7C37"/>
    <w:rsid w:val="00B00378"/>
    <w:rsid w:val="00B00D91"/>
    <w:rsid w:val="00B00E84"/>
    <w:rsid w:val="00B01DD9"/>
    <w:rsid w:val="00B01F0E"/>
    <w:rsid w:val="00B038F1"/>
    <w:rsid w:val="00B03C1B"/>
    <w:rsid w:val="00B04678"/>
    <w:rsid w:val="00B047C9"/>
    <w:rsid w:val="00B04A04"/>
    <w:rsid w:val="00B04B78"/>
    <w:rsid w:val="00B04C37"/>
    <w:rsid w:val="00B04F00"/>
    <w:rsid w:val="00B05BA6"/>
    <w:rsid w:val="00B066FE"/>
    <w:rsid w:val="00B06912"/>
    <w:rsid w:val="00B07316"/>
    <w:rsid w:val="00B07F74"/>
    <w:rsid w:val="00B10618"/>
    <w:rsid w:val="00B10B04"/>
    <w:rsid w:val="00B10CC6"/>
    <w:rsid w:val="00B11932"/>
    <w:rsid w:val="00B11A61"/>
    <w:rsid w:val="00B12082"/>
    <w:rsid w:val="00B12648"/>
    <w:rsid w:val="00B1270C"/>
    <w:rsid w:val="00B12710"/>
    <w:rsid w:val="00B13389"/>
    <w:rsid w:val="00B1364C"/>
    <w:rsid w:val="00B13EDB"/>
    <w:rsid w:val="00B141A5"/>
    <w:rsid w:val="00B14F47"/>
    <w:rsid w:val="00B15282"/>
    <w:rsid w:val="00B15286"/>
    <w:rsid w:val="00B1539F"/>
    <w:rsid w:val="00B1550D"/>
    <w:rsid w:val="00B15F6C"/>
    <w:rsid w:val="00B163E8"/>
    <w:rsid w:val="00B1767E"/>
    <w:rsid w:val="00B20760"/>
    <w:rsid w:val="00B2125C"/>
    <w:rsid w:val="00B21676"/>
    <w:rsid w:val="00B219E1"/>
    <w:rsid w:val="00B21ECF"/>
    <w:rsid w:val="00B22150"/>
    <w:rsid w:val="00B226DE"/>
    <w:rsid w:val="00B22FB5"/>
    <w:rsid w:val="00B241D5"/>
    <w:rsid w:val="00B24BE9"/>
    <w:rsid w:val="00B2551D"/>
    <w:rsid w:val="00B25F8C"/>
    <w:rsid w:val="00B260BE"/>
    <w:rsid w:val="00B26677"/>
    <w:rsid w:val="00B26A96"/>
    <w:rsid w:val="00B274E3"/>
    <w:rsid w:val="00B2765C"/>
    <w:rsid w:val="00B27C4B"/>
    <w:rsid w:val="00B30563"/>
    <w:rsid w:val="00B3069E"/>
    <w:rsid w:val="00B30A76"/>
    <w:rsid w:val="00B31246"/>
    <w:rsid w:val="00B32295"/>
    <w:rsid w:val="00B33AB5"/>
    <w:rsid w:val="00B3412E"/>
    <w:rsid w:val="00B343E0"/>
    <w:rsid w:val="00B35B6D"/>
    <w:rsid w:val="00B35D53"/>
    <w:rsid w:val="00B367C4"/>
    <w:rsid w:val="00B36D3E"/>
    <w:rsid w:val="00B37B8E"/>
    <w:rsid w:val="00B40222"/>
    <w:rsid w:val="00B404C3"/>
    <w:rsid w:val="00B41A04"/>
    <w:rsid w:val="00B42743"/>
    <w:rsid w:val="00B430E9"/>
    <w:rsid w:val="00B4311F"/>
    <w:rsid w:val="00B431AE"/>
    <w:rsid w:val="00B44288"/>
    <w:rsid w:val="00B448BF"/>
    <w:rsid w:val="00B45A59"/>
    <w:rsid w:val="00B45F9F"/>
    <w:rsid w:val="00B4627C"/>
    <w:rsid w:val="00B4641F"/>
    <w:rsid w:val="00B46793"/>
    <w:rsid w:val="00B46953"/>
    <w:rsid w:val="00B47455"/>
    <w:rsid w:val="00B47979"/>
    <w:rsid w:val="00B47A59"/>
    <w:rsid w:val="00B47ECD"/>
    <w:rsid w:val="00B47FF3"/>
    <w:rsid w:val="00B503D6"/>
    <w:rsid w:val="00B51520"/>
    <w:rsid w:val="00B515C3"/>
    <w:rsid w:val="00B517C2"/>
    <w:rsid w:val="00B518CE"/>
    <w:rsid w:val="00B51F56"/>
    <w:rsid w:val="00B52234"/>
    <w:rsid w:val="00B53623"/>
    <w:rsid w:val="00B53D1D"/>
    <w:rsid w:val="00B53E98"/>
    <w:rsid w:val="00B53F9B"/>
    <w:rsid w:val="00B54B19"/>
    <w:rsid w:val="00B55F64"/>
    <w:rsid w:val="00B56ECA"/>
    <w:rsid w:val="00B57093"/>
    <w:rsid w:val="00B57B5D"/>
    <w:rsid w:val="00B60613"/>
    <w:rsid w:val="00B61AEC"/>
    <w:rsid w:val="00B6244C"/>
    <w:rsid w:val="00B62A2F"/>
    <w:rsid w:val="00B62B7B"/>
    <w:rsid w:val="00B62F0A"/>
    <w:rsid w:val="00B63484"/>
    <w:rsid w:val="00B634B7"/>
    <w:rsid w:val="00B634F1"/>
    <w:rsid w:val="00B637EF"/>
    <w:rsid w:val="00B63EF6"/>
    <w:rsid w:val="00B6440A"/>
    <w:rsid w:val="00B65788"/>
    <w:rsid w:val="00B65844"/>
    <w:rsid w:val="00B66054"/>
    <w:rsid w:val="00B6677F"/>
    <w:rsid w:val="00B66C7A"/>
    <w:rsid w:val="00B672EA"/>
    <w:rsid w:val="00B6747B"/>
    <w:rsid w:val="00B70200"/>
    <w:rsid w:val="00B702D7"/>
    <w:rsid w:val="00B70389"/>
    <w:rsid w:val="00B70E01"/>
    <w:rsid w:val="00B72CF0"/>
    <w:rsid w:val="00B7380E"/>
    <w:rsid w:val="00B740F6"/>
    <w:rsid w:val="00B74615"/>
    <w:rsid w:val="00B74789"/>
    <w:rsid w:val="00B755B6"/>
    <w:rsid w:val="00B75977"/>
    <w:rsid w:val="00B75A48"/>
    <w:rsid w:val="00B75CC0"/>
    <w:rsid w:val="00B76021"/>
    <w:rsid w:val="00B76FCD"/>
    <w:rsid w:val="00B7764D"/>
    <w:rsid w:val="00B804F8"/>
    <w:rsid w:val="00B8095A"/>
    <w:rsid w:val="00B81274"/>
    <w:rsid w:val="00B815D3"/>
    <w:rsid w:val="00B81742"/>
    <w:rsid w:val="00B817B5"/>
    <w:rsid w:val="00B823A6"/>
    <w:rsid w:val="00B83E76"/>
    <w:rsid w:val="00B83FA0"/>
    <w:rsid w:val="00B84156"/>
    <w:rsid w:val="00B846E6"/>
    <w:rsid w:val="00B8537B"/>
    <w:rsid w:val="00B85586"/>
    <w:rsid w:val="00B86289"/>
    <w:rsid w:val="00B863B3"/>
    <w:rsid w:val="00B869D3"/>
    <w:rsid w:val="00B86CF8"/>
    <w:rsid w:val="00B86E44"/>
    <w:rsid w:val="00B87359"/>
    <w:rsid w:val="00B87F1C"/>
    <w:rsid w:val="00B90D8D"/>
    <w:rsid w:val="00B91263"/>
    <w:rsid w:val="00B91B61"/>
    <w:rsid w:val="00B93849"/>
    <w:rsid w:val="00B938BD"/>
    <w:rsid w:val="00B93CF3"/>
    <w:rsid w:val="00B9407F"/>
    <w:rsid w:val="00B944E9"/>
    <w:rsid w:val="00B945D7"/>
    <w:rsid w:val="00B94896"/>
    <w:rsid w:val="00B94CDD"/>
    <w:rsid w:val="00B94DA7"/>
    <w:rsid w:val="00B95163"/>
    <w:rsid w:val="00B954D0"/>
    <w:rsid w:val="00B96DD9"/>
    <w:rsid w:val="00B96EA6"/>
    <w:rsid w:val="00B9789D"/>
    <w:rsid w:val="00B97A4C"/>
    <w:rsid w:val="00BA050E"/>
    <w:rsid w:val="00BA1289"/>
    <w:rsid w:val="00BA14B2"/>
    <w:rsid w:val="00BA15DC"/>
    <w:rsid w:val="00BA1E2F"/>
    <w:rsid w:val="00BA1EB8"/>
    <w:rsid w:val="00BA2C82"/>
    <w:rsid w:val="00BA3869"/>
    <w:rsid w:val="00BA4399"/>
    <w:rsid w:val="00BA4452"/>
    <w:rsid w:val="00BA46C6"/>
    <w:rsid w:val="00BA4ACF"/>
    <w:rsid w:val="00BA5039"/>
    <w:rsid w:val="00BA583B"/>
    <w:rsid w:val="00BA5DF2"/>
    <w:rsid w:val="00BA5EC7"/>
    <w:rsid w:val="00BA6319"/>
    <w:rsid w:val="00BA63CE"/>
    <w:rsid w:val="00BA676E"/>
    <w:rsid w:val="00BA6980"/>
    <w:rsid w:val="00BA6EF2"/>
    <w:rsid w:val="00BA7227"/>
    <w:rsid w:val="00BA763C"/>
    <w:rsid w:val="00BA784D"/>
    <w:rsid w:val="00BA7CD7"/>
    <w:rsid w:val="00BB00E5"/>
    <w:rsid w:val="00BB1688"/>
    <w:rsid w:val="00BB1EFB"/>
    <w:rsid w:val="00BB269F"/>
    <w:rsid w:val="00BB27CC"/>
    <w:rsid w:val="00BB2ACE"/>
    <w:rsid w:val="00BB2E4E"/>
    <w:rsid w:val="00BB2E62"/>
    <w:rsid w:val="00BB36C9"/>
    <w:rsid w:val="00BB3A66"/>
    <w:rsid w:val="00BB40D1"/>
    <w:rsid w:val="00BB777D"/>
    <w:rsid w:val="00BB7EC0"/>
    <w:rsid w:val="00BB7F88"/>
    <w:rsid w:val="00BC0207"/>
    <w:rsid w:val="00BC089F"/>
    <w:rsid w:val="00BC0A0C"/>
    <w:rsid w:val="00BC0A5A"/>
    <w:rsid w:val="00BC0E64"/>
    <w:rsid w:val="00BC25D1"/>
    <w:rsid w:val="00BC2DBD"/>
    <w:rsid w:val="00BC3BCB"/>
    <w:rsid w:val="00BC3CF1"/>
    <w:rsid w:val="00BC428A"/>
    <w:rsid w:val="00BC4C40"/>
    <w:rsid w:val="00BC5A29"/>
    <w:rsid w:val="00BC5AE3"/>
    <w:rsid w:val="00BC5BAD"/>
    <w:rsid w:val="00BC692A"/>
    <w:rsid w:val="00BC76C5"/>
    <w:rsid w:val="00BC7F94"/>
    <w:rsid w:val="00BD0EEF"/>
    <w:rsid w:val="00BD1039"/>
    <w:rsid w:val="00BD10B7"/>
    <w:rsid w:val="00BD138A"/>
    <w:rsid w:val="00BD164A"/>
    <w:rsid w:val="00BD1BDD"/>
    <w:rsid w:val="00BD1D7D"/>
    <w:rsid w:val="00BD1E27"/>
    <w:rsid w:val="00BD2B4D"/>
    <w:rsid w:val="00BD2F08"/>
    <w:rsid w:val="00BD2FB9"/>
    <w:rsid w:val="00BD31C2"/>
    <w:rsid w:val="00BD3683"/>
    <w:rsid w:val="00BD450A"/>
    <w:rsid w:val="00BD4717"/>
    <w:rsid w:val="00BD48EA"/>
    <w:rsid w:val="00BD4BA8"/>
    <w:rsid w:val="00BD5624"/>
    <w:rsid w:val="00BD62E6"/>
    <w:rsid w:val="00BD6B0E"/>
    <w:rsid w:val="00BD734D"/>
    <w:rsid w:val="00BD7941"/>
    <w:rsid w:val="00BE0591"/>
    <w:rsid w:val="00BE0C55"/>
    <w:rsid w:val="00BE0F03"/>
    <w:rsid w:val="00BE11A2"/>
    <w:rsid w:val="00BE1EF0"/>
    <w:rsid w:val="00BE2428"/>
    <w:rsid w:val="00BE246C"/>
    <w:rsid w:val="00BE2657"/>
    <w:rsid w:val="00BE2FD2"/>
    <w:rsid w:val="00BE377A"/>
    <w:rsid w:val="00BE37AE"/>
    <w:rsid w:val="00BE3B14"/>
    <w:rsid w:val="00BE3C65"/>
    <w:rsid w:val="00BE4222"/>
    <w:rsid w:val="00BE472D"/>
    <w:rsid w:val="00BE4C03"/>
    <w:rsid w:val="00BE7F4D"/>
    <w:rsid w:val="00BF03C0"/>
    <w:rsid w:val="00BF0EBF"/>
    <w:rsid w:val="00BF1534"/>
    <w:rsid w:val="00BF2021"/>
    <w:rsid w:val="00BF21D4"/>
    <w:rsid w:val="00BF2DDC"/>
    <w:rsid w:val="00BF32DE"/>
    <w:rsid w:val="00BF4A15"/>
    <w:rsid w:val="00BF4E0E"/>
    <w:rsid w:val="00BF4E27"/>
    <w:rsid w:val="00BF4F7C"/>
    <w:rsid w:val="00BF537B"/>
    <w:rsid w:val="00BF5901"/>
    <w:rsid w:val="00BF626A"/>
    <w:rsid w:val="00BF688E"/>
    <w:rsid w:val="00BF6D77"/>
    <w:rsid w:val="00BF704C"/>
    <w:rsid w:val="00BF739A"/>
    <w:rsid w:val="00BF7EF5"/>
    <w:rsid w:val="00C00BF6"/>
    <w:rsid w:val="00C0234A"/>
    <w:rsid w:val="00C0247B"/>
    <w:rsid w:val="00C0378E"/>
    <w:rsid w:val="00C04314"/>
    <w:rsid w:val="00C04BD0"/>
    <w:rsid w:val="00C05730"/>
    <w:rsid w:val="00C05AF4"/>
    <w:rsid w:val="00C05AFD"/>
    <w:rsid w:val="00C0661C"/>
    <w:rsid w:val="00C0675F"/>
    <w:rsid w:val="00C0702A"/>
    <w:rsid w:val="00C0724C"/>
    <w:rsid w:val="00C07C11"/>
    <w:rsid w:val="00C07E10"/>
    <w:rsid w:val="00C10015"/>
    <w:rsid w:val="00C1110A"/>
    <w:rsid w:val="00C11689"/>
    <w:rsid w:val="00C12414"/>
    <w:rsid w:val="00C12ECB"/>
    <w:rsid w:val="00C148B2"/>
    <w:rsid w:val="00C14ABD"/>
    <w:rsid w:val="00C151E0"/>
    <w:rsid w:val="00C155A8"/>
    <w:rsid w:val="00C159FD"/>
    <w:rsid w:val="00C15B31"/>
    <w:rsid w:val="00C15F66"/>
    <w:rsid w:val="00C1604F"/>
    <w:rsid w:val="00C166D4"/>
    <w:rsid w:val="00C168E5"/>
    <w:rsid w:val="00C1696D"/>
    <w:rsid w:val="00C16C90"/>
    <w:rsid w:val="00C17AB5"/>
    <w:rsid w:val="00C20051"/>
    <w:rsid w:val="00C20B6C"/>
    <w:rsid w:val="00C20B86"/>
    <w:rsid w:val="00C21145"/>
    <w:rsid w:val="00C215ED"/>
    <w:rsid w:val="00C22350"/>
    <w:rsid w:val="00C2302B"/>
    <w:rsid w:val="00C23615"/>
    <w:rsid w:val="00C2397E"/>
    <w:rsid w:val="00C23A83"/>
    <w:rsid w:val="00C24381"/>
    <w:rsid w:val="00C24801"/>
    <w:rsid w:val="00C24C2E"/>
    <w:rsid w:val="00C24C7A"/>
    <w:rsid w:val="00C24FFB"/>
    <w:rsid w:val="00C25CFF"/>
    <w:rsid w:val="00C25EA6"/>
    <w:rsid w:val="00C26164"/>
    <w:rsid w:val="00C261C1"/>
    <w:rsid w:val="00C26574"/>
    <w:rsid w:val="00C26DBF"/>
    <w:rsid w:val="00C27199"/>
    <w:rsid w:val="00C27204"/>
    <w:rsid w:val="00C304E9"/>
    <w:rsid w:val="00C30B0B"/>
    <w:rsid w:val="00C31320"/>
    <w:rsid w:val="00C316B4"/>
    <w:rsid w:val="00C332D4"/>
    <w:rsid w:val="00C33A66"/>
    <w:rsid w:val="00C33E51"/>
    <w:rsid w:val="00C34C45"/>
    <w:rsid w:val="00C34C47"/>
    <w:rsid w:val="00C34FCE"/>
    <w:rsid w:val="00C35411"/>
    <w:rsid w:val="00C35EED"/>
    <w:rsid w:val="00C36B2C"/>
    <w:rsid w:val="00C3701A"/>
    <w:rsid w:val="00C379EF"/>
    <w:rsid w:val="00C405C8"/>
    <w:rsid w:val="00C40C2F"/>
    <w:rsid w:val="00C415AC"/>
    <w:rsid w:val="00C4297A"/>
    <w:rsid w:val="00C4360C"/>
    <w:rsid w:val="00C439B8"/>
    <w:rsid w:val="00C43A0B"/>
    <w:rsid w:val="00C43EDA"/>
    <w:rsid w:val="00C43FEC"/>
    <w:rsid w:val="00C4414C"/>
    <w:rsid w:val="00C45512"/>
    <w:rsid w:val="00C4602B"/>
    <w:rsid w:val="00C46564"/>
    <w:rsid w:val="00C46BFA"/>
    <w:rsid w:val="00C46DDF"/>
    <w:rsid w:val="00C500A1"/>
    <w:rsid w:val="00C50A02"/>
    <w:rsid w:val="00C51149"/>
    <w:rsid w:val="00C5117E"/>
    <w:rsid w:val="00C512D1"/>
    <w:rsid w:val="00C51856"/>
    <w:rsid w:val="00C51B04"/>
    <w:rsid w:val="00C51DB5"/>
    <w:rsid w:val="00C53CE9"/>
    <w:rsid w:val="00C5531B"/>
    <w:rsid w:val="00C55375"/>
    <w:rsid w:val="00C5570F"/>
    <w:rsid w:val="00C56C98"/>
    <w:rsid w:val="00C56DE1"/>
    <w:rsid w:val="00C56DEE"/>
    <w:rsid w:val="00C56F12"/>
    <w:rsid w:val="00C57120"/>
    <w:rsid w:val="00C571D5"/>
    <w:rsid w:val="00C575D4"/>
    <w:rsid w:val="00C61223"/>
    <w:rsid w:val="00C61246"/>
    <w:rsid w:val="00C618A8"/>
    <w:rsid w:val="00C61A78"/>
    <w:rsid w:val="00C629F3"/>
    <w:rsid w:val="00C62B88"/>
    <w:rsid w:val="00C62CD3"/>
    <w:rsid w:val="00C634F9"/>
    <w:rsid w:val="00C63CDE"/>
    <w:rsid w:val="00C643ED"/>
    <w:rsid w:val="00C64534"/>
    <w:rsid w:val="00C64D93"/>
    <w:rsid w:val="00C64F49"/>
    <w:rsid w:val="00C64F71"/>
    <w:rsid w:val="00C650E3"/>
    <w:rsid w:val="00C65200"/>
    <w:rsid w:val="00C65BD3"/>
    <w:rsid w:val="00C664FB"/>
    <w:rsid w:val="00C665DE"/>
    <w:rsid w:val="00C667C3"/>
    <w:rsid w:val="00C6728B"/>
    <w:rsid w:val="00C70718"/>
    <w:rsid w:val="00C70B25"/>
    <w:rsid w:val="00C71528"/>
    <w:rsid w:val="00C717E4"/>
    <w:rsid w:val="00C7191B"/>
    <w:rsid w:val="00C71F09"/>
    <w:rsid w:val="00C72588"/>
    <w:rsid w:val="00C727B9"/>
    <w:rsid w:val="00C72F44"/>
    <w:rsid w:val="00C73670"/>
    <w:rsid w:val="00C737D1"/>
    <w:rsid w:val="00C738A0"/>
    <w:rsid w:val="00C73DE0"/>
    <w:rsid w:val="00C74609"/>
    <w:rsid w:val="00C749AB"/>
    <w:rsid w:val="00C75A8F"/>
    <w:rsid w:val="00C76129"/>
    <w:rsid w:val="00C76C0C"/>
    <w:rsid w:val="00C76FFC"/>
    <w:rsid w:val="00C774E0"/>
    <w:rsid w:val="00C776BA"/>
    <w:rsid w:val="00C7791E"/>
    <w:rsid w:val="00C81716"/>
    <w:rsid w:val="00C832CB"/>
    <w:rsid w:val="00C84085"/>
    <w:rsid w:val="00C852DC"/>
    <w:rsid w:val="00C854A8"/>
    <w:rsid w:val="00C85677"/>
    <w:rsid w:val="00C85E17"/>
    <w:rsid w:val="00C868A7"/>
    <w:rsid w:val="00C86ABA"/>
    <w:rsid w:val="00C86BF7"/>
    <w:rsid w:val="00C87164"/>
    <w:rsid w:val="00C8786A"/>
    <w:rsid w:val="00C87BBA"/>
    <w:rsid w:val="00C87BD0"/>
    <w:rsid w:val="00C905E5"/>
    <w:rsid w:val="00C90754"/>
    <w:rsid w:val="00C90B95"/>
    <w:rsid w:val="00C90BC4"/>
    <w:rsid w:val="00C90CA9"/>
    <w:rsid w:val="00C91802"/>
    <w:rsid w:val="00C92E41"/>
    <w:rsid w:val="00C92F62"/>
    <w:rsid w:val="00C93097"/>
    <w:rsid w:val="00C93B40"/>
    <w:rsid w:val="00C93DB5"/>
    <w:rsid w:val="00C94CB9"/>
    <w:rsid w:val="00C95853"/>
    <w:rsid w:val="00C95C2F"/>
    <w:rsid w:val="00C95F87"/>
    <w:rsid w:val="00C96035"/>
    <w:rsid w:val="00C968EF"/>
    <w:rsid w:val="00C972CE"/>
    <w:rsid w:val="00CA0492"/>
    <w:rsid w:val="00CA05B0"/>
    <w:rsid w:val="00CA0632"/>
    <w:rsid w:val="00CA0A04"/>
    <w:rsid w:val="00CA2528"/>
    <w:rsid w:val="00CA3CAB"/>
    <w:rsid w:val="00CA3FC0"/>
    <w:rsid w:val="00CA5685"/>
    <w:rsid w:val="00CA6A2E"/>
    <w:rsid w:val="00CA6B56"/>
    <w:rsid w:val="00CA7D3E"/>
    <w:rsid w:val="00CB0317"/>
    <w:rsid w:val="00CB0662"/>
    <w:rsid w:val="00CB0A82"/>
    <w:rsid w:val="00CB0F2F"/>
    <w:rsid w:val="00CB1556"/>
    <w:rsid w:val="00CB2913"/>
    <w:rsid w:val="00CB3970"/>
    <w:rsid w:val="00CB42B9"/>
    <w:rsid w:val="00CB4550"/>
    <w:rsid w:val="00CB4F39"/>
    <w:rsid w:val="00CB52A4"/>
    <w:rsid w:val="00CB537C"/>
    <w:rsid w:val="00CB5A26"/>
    <w:rsid w:val="00CB645B"/>
    <w:rsid w:val="00CB6A93"/>
    <w:rsid w:val="00CB6C79"/>
    <w:rsid w:val="00CB77C3"/>
    <w:rsid w:val="00CB7E9C"/>
    <w:rsid w:val="00CC0072"/>
    <w:rsid w:val="00CC027A"/>
    <w:rsid w:val="00CC0915"/>
    <w:rsid w:val="00CC1398"/>
    <w:rsid w:val="00CC1AF5"/>
    <w:rsid w:val="00CC1B74"/>
    <w:rsid w:val="00CC291E"/>
    <w:rsid w:val="00CC2D03"/>
    <w:rsid w:val="00CC2EB0"/>
    <w:rsid w:val="00CC4701"/>
    <w:rsid w:val="00CC56B4"/>
    <w:rsid w:val="00CC5F95"/>
    <w:rsid w:val="00CC642A"/>
    <w:rsid w:val="00CC6AC7"/>
    <w:rsid w:val="00CC733D"/>
    <w:rsid w:val="00CC7617"/>
    <w:rsid w:val="00CC7E0D"/>
    <w:rsid w:val="00CC7E97"/>
    <w:rsid w:val="00CD00EB"/>
    <w:rsid w:val="00CD1255"/>
    <w:rsid w:val="00CD1484"/>
    <w:rsid w:val="00CD1892"/>
    <w:rsid w:val="00CD1C01"/>
    <w:rsid w:val="00CD1D00"/>
    <w:rsid w:val="00CD2009"/>
    <w:rsid w:val="00CD27AC"/>
    <w:rsid w:val="00CD2A82"/>
    <w:rsid w:val="00CD3CAB"/>
    <w:rsid w:val="00CD44FF"/>
    <w:rsid w:val="00CD46A7"/>
    <w:rsid w:val="00CD47BC"/>
    <w:rsid w:val="00CD4E50"/>
    <w:rsid w:val="00CD57CB"/>
    <w:rsid w:val="00CD64E1"/>
    <w:rsid w:val="00CD66BA"/>
    <w:rsid w:val="00CD68D5"/>
    <w:rsid w:val="00CD699D"/>
    <w:rsid w:val="00CD6BA3"/>
    <w:rsid w:val="00CD70DB"/>
    <w:rsid w:val="00CD7544"/>
    <w:rsid w:val="00CD78D4"/>
    <w:rsid w:val="00CE0697"/>
    <w:rsid w:val="00CE14CB"/>
    <w:rsid w:val="00CE2E2E"/>
    <w:rsid w:val="00CE3A51"/>
    <w:rsid w:val="00CE41F9"/>
    <w:rsid w:val="00CE59F6"/>
    <w:rsid w:val="00CE66CD"/>
    <w:rsid w:val="00CE6BA9"/>
    <w:rsid w:val="00CE71C3"/>
    <w:rsid w:val="00CE727A"/>
    <w:rsid w:val="00CF029C"/>
    <w:rsid w:val="00CF0AF0"/>
    <w:rsid w:val="00CF0FC0"/>
    <w:rsid w:val="00CF157E"/>
    <w:rsid w:val="00CF1631"/>
    <w:rsid w:val="00CF1834"/>
    <w:rsid w:val="00CF1AAA"/>
    <w:rsid w:val="00CF1EC2"/>
    <w:rsid w:val="00CF2ACF"/>
    <w:rsid w:val="00CF345B"/>
    <w:rsid w:val="00CF475F"/>
    <w:rsid w:val="00CF5008"/>
    <w:rsid w:val="00CF5069"/>
    <w:rsid w:val="00CF5E34"/>
    <w:rsid w:val="00CF6707"/>
    <w:rsid w:val="00CF7101"/>
    <w:rsid w:val="00CF7327"/>
    <w:rsid w:val="00CF7385"/>
    <w:rsid w:val="00CF7539"/>
    <w:rsid w:val="00CF75C6"/>
    <w:rsid w:val="00CF7B77"/>
    <w:rsid w:val="00CF7DF5"/>
    <w:rsid w:val="00D001D2"/>
    <w:rsid w:val="00D02A80"/>
    <w:rsid w:val="00D0352D"/>
    <w:rsid w:val="00D038DC"/>
    <w:rsid w:val="00D04F01"/>
    <w:rsid w:val="00D04F8B"/>
    <w:rsid w:val="00D054EF"/>
    <w:rsid w:val="00D05637"/>
    <w:rsid w:val="00D05BA9"/>
    <w:rsid w:val="00D05EB1"/>
    <w:rsid w:val="00D0650B"/>
    <w:rsid w:val="00D068AA"/>
    <w:rsid w:val="00D06E71"/>
    <w:rsid w:val="00D06E9C"/>
    <w:rsid w:val="00D0714B"/>
    <w:rsid w:val="00D0764E"/>
    <w:rsid w:val="00D07D82"/>
    <w:rsid w:val="00D10327"/>
    <w:rsid w:val="00D103C9"/>
    <w:rsid w:val="00D10BE1"/>
    <w:rsid w:val="00D11FE3"/>
    <w:rsid w:val="00D12393"/>
    <w:rsid w:val="00D12945"/>
    <w:rsid w:val="00D12CC0"/>
    <w:rsid w:val="00D12DA1"/>
    <w:rsid w:val="00D130C0"/>
    <w:rsid w:val="00D1343A"/>
    <w:rsid w:val="00D13D50"/>
    <w:rsid w:val="00D14101"/>
    <w:rsid w:val="00D144D8"/>
    <w:rsid w:val="00D14919"/>
    <w:rsid w:val="00D14E25"/>
    <w:rsid w:val="00D15470"/>
    <w:rsid w:val="00D15AE3"/>
    <w:rsid w:val="00D160C4"/>
    <w:rsid w:val="00D165D8"/>
    <w:rsid w:val="00D1724E"/>
    <w:rsid w:val="00D17C26"/>
    <w:rsid w:val="00D17E08"/>
    <w:rsid w:val="00D206F6"/>
    <w:rsid w:val="00D20FD1"/>
    <w:rsid w:val="00D214D4"/>
    <w:rsid w:val="00D21AAA"/>
    <w:rsid w:val="00D21E6F"/>
    <w:rsid w:val="00D2218A"/>
    <w:rsid w:val="00D22B13"/>
    <w:rsid w:val="00D2371E"/>
    <w:rsid w:val="00D237E0"/>
    <w:rsid w:val="00D23A17"/>
    <w:rsid w:val="00D25676"/>
    <w:rsid w:val="00D2579F"/>
    <w:rsid w:val="00D2580E"/>
    <w:rsid w:val="00D265A7"/>
    <w:rsid w:val="00D2690C"/>
    <w:rsid w:val="00D27129"/>
    <w:rsid w:val="00D279E7"/>
    <w:rsid w:val="00D27F75"/>
    <w:rsid w:val="00D3046D"/>
    <w:rsid w:val="00D30497"/>
    <w:rsid w:val="00D30C4D"/>
    <w:rsid w:val="00D30F5F"/>
    <w:rsid w:val="00D31243"/>
    <w:rsid w:val="00D316D9"/>
    <w:rsid w:val="00D31B07"/>
    <w:rsid w:val="00D31B9D"/>
    <w:rsid w:val="00D3272E"/>
    <w:rsid w:val="00D32FA0"/>
    <w:rsid w:val="00D33112"/>
    <w:rsid w:val="00D331CB"/>
    <w:rsid w:val="00D3497A"/>
    <w:rsid w:val="00D35F2F"/>
    <w:rsid w:val="00D35FC6"/>
    <w:rsid w:val="00D36BB8"/>
    <w:rsid w:val="00D377D4"/>
    <w:rsid w:val="00D401A1"/>
    <w:rsid w:val="00D40217"/>
    <w:rsid w:val="00D40385"/>
    <w:rsid w:val="00D404CE"/>
    <w:rsid w:val="00D40E8F"/>
    <w:rsid w:val="00D412BF"/>
    <w:rsid w:val="00D417C6"/>
    <w:rsid w:val="00D417D0"/>
    <w:rsid w:val="00D42B0C"/>
    <w:rsid w:val="00D42D6E"/>
    <w:rsid w:val="00D43DEF"/>
    <w:rsid w:val="00D44259"/>
    <w:rsid w:val="00D45C61"/>
    <w:rsid w:val="00D45DDC"/>
    <w:rsid w:val="00D5064C"/>
    <w:rsid w:val="00D50C94"/>
    <w:rsid w:val="00D511E7"/>
    <w:rsid w:val="00D517ED"/>
    <w:rsid w:val="00D5251C"/>
    <w:rsid w:val="00D52F56"/>
    <w:rsid w:val="00D539DA"/>
    <w:rsid w:val="00D54A50"/>
    <w:rsid w:val="00D54FFD"/>
    <w:rsid w:val="00D5552C"/>
    <w:rsid w:val="00D5556D"/>
    <w:rsid w:val="00D55C34"/>
    <w:rsid w:val="00D55C81"/>
    <w:rsid w:val="00D5674B"/>
    <w:rsid w:val="00D56B56"/>
    <w:rsid w:val="00D56BF5"/>
    <w:rsid w:val="00D56F99"/>
    <w:rsid w:val="00D5743F"/>
    <w:rsid w:val="00D57F1F"/>
    <w:rsid w:val="00D60065"/>
    <w:rsid w:val="00D60270"/>
    <w:rsid w:val="00D605C2"/>
    <w:rsid w:val="00D60733"/>
    <w:rsid w:val="00D60C60"/>
    <w:rsid w:val="00D61E1D"/>
    <w:rsid w:val="00D629A4"/>
    <w:rsid w:val="00D62BDF"/>
    <w:rsid w:val="00D62EEE"/>
    <w:rsid w:val="00D64F1C"/>
    <w:rsid w:val="00D6570C"/>
    <w:rsid w:val="00D659EA"/>
    <w:rsid w:val="00D65A89"/>
    <w:rsid w:val="00D65E85"/>
    <w:rsid w:val="00D6611C"/>
    <w:rsid w:val="00D671C7"/>
    <w:rsid w:val="00D675B0"/>
    <w:rsid w:val="00D675DE"/>
    <w:rsid w:val="00D678BB"/>
    <w:rsid w:val="00D67D81"/>
    <w:rsid w:val="00D70170"/>
    <w:rsid w:val="00D702E8"/>
    <w:rsid w:val="00D70552"/>
    <w:rsid w:val="00D70D42"/>
    <w:rsid w:val="00D71285"/>
    <w:rsid w:val="00D71ABC"/>
    <w:rsid w:val="00D721C5"/>
    <w:rsid w:val="00D72454"/>
    <w:rsid w:val="00D729A7"/>
    <w:rsid w:val="00D72A5B"/>
    <w:rsid w:val="00D73991"/>
    <w:rsid w:val="00D73CD4"/>
    <w:rsid w:val="00D73F06"/>
    <w:rsid w:val="00D740B2"/>
    <w:rsid w:val="00D74247"/>
    <w:rsid w:val="00D743F1"/>
    <w:rsid w:val="00D744CF"/>
    <w:rsid w:val="00D7456E"/>
    <w:rsid w:val="00D753A9"/>
    <w:rsid w:val="00D755F7"/>
    <w:rsid w:val="00D75DDB"/>
    <w:rsid w:val="00D75E4B"/>
    <w:rsid w:val="00D774F4"/>
    <w:rsid w:val="00D77687"/>
    <w:rsid w:val="00D77AF6"/>
    <w:rsid w:val="00D804C5"/>
    <w:rsid w:val="00D815E6"/>
    <w:rsid w:val="00D81A28"/>
    <w:rsid w:val="00D81BDE"/>
    <w:rsid w:val="00D8201D"/>
    <w:rsid w:val="00D82B00"/>
    <w:rsid w:val="00D82B04"/>
    <w:rsid w:val="00D82BE4"/>
    <w:rsid w:val="00D82E05"/>
    <w:rsid w:val="00D83C0D"/>
    <w:rsid w:val="00D83C80"/>
    <w:rsid w:val="00D83F5B"/>
    <w:rsid w:val="00D85FDE"/>
    <w:rsid w:val="00D8665E"/>
    <w:rsid w:val="00D869C1"/>
    <w:rsid w:val="00D86EC6"/>
    <w:rsid w:val="00D87418"/>
    <w:rsid w:val="00D87A39"/>
    <w:rsid w:val="00D87FE6"/>
    <w:rsid w:val="00D90BC3"/>
    <w:rsid w:val="00D90C93"/>
    <w:rsid w:val="00D90DB9"/>
    <w:rsid w:val="00D91001"/>
    <w:rsid w:val="00D910FF"/>
    <w:rsid w:val="00D91337"/>
    <w:rsid w:val="00D915C9"/>
    <w:rsid w:val="00D918DA"/>
    <w:rsid w:val="00D9198F"/>
    <w:rsid w:val="00D92078"/>
    <w:rsid w:val="00D926F0"/>
    <w:rsid w:val="00D92A87"/>
    <w:rsid w:val="00D9384E"/>
    <w:rsid w:val="00D93AEE"/>
    <w:rsid w:val="00D9413E"/>
    <w:rsid w:val="00D94C8D"/>
    <w:rsid w:val="00D95F88"/>
    <w:rsid w:val="00D96698"/>
    <w:rsid w:val="00D96876"/>
    <w:rsid w:val="00D96940"/>
    <w:rsid w:val="00D96B12"/>
    <w:rsid w:val="00D96F59"/>
    <w:rsid w:val="00DA0175"/>
    <w:rsid w:val="00DA099C"/>
    <w:rsid w:val="00DA0F18"/>
    <w:rsid w:val="00DA2125"/>
    <w:rsid w:val="00DA21EC"/>
    <w:rsid w:val="00DA24DE"/>
    <w:rsid w:val="00DA270C"/>
    <w:rsid w:val="00DA281F"/>
    <w:rsid w:val="00DA3C5B"/>
    <w:rsid w:val="00DA3D23"/>
    <w:rsid w:val="00DA4A61"/>
    <w:rsid w:val="00DA5AFE"/>
    <w:rsid w:val="00DA61AB"/>
    <w:rsid w:val="00DA61CD"/>
    <w:rsid w:val="00DA6EE2"/>
    <w:rsid w:val="00DA718A"/>
    <w:rsid w:val="00DA78CF"/>
    <w:rsid w:val="00DA78D5"/>
    <w:rsid w:val="00DA7A89"/>
    <w:rsid w:val="00DA7BF4"/>
    <w:rsid w:val="00DB052F"/>
    <w:rsid w:val="00DB14D3"/>
    <w:rsid w:val="00DB154B"/>
    <w:rsid w:val="00DB1BDC"/>
    <w:rsid w:val="00DB3490"/>
    <w:rsid w:val="00DB3593"/>
    <w:rsid w:val="00DB440B"/>
    <w:rsid w:val="00DB4426"/>
    <w:rsid w:val="00DB4522"/>
    <w:rsid w:val="00DB4B40"/>
    <w:rsid w:val="00DB4F12"/>
    <w:rsid w:val="00DB4F21"/>
    <w:rsid w:val="00DB4F42"/>
    <w:rsid w:val="00DB540C"/>
    <w:rsid w:val="00DB6F96"/>
    <w:rsid w:val="00DB71B9"/>
    <w:rsid w:val="00DB7662"/>
    <w:rsid w:val="00DB7E46"/>
    <w:rsid w:val="00DC1395"/>
    <w:rsid w:val="00DC32FC"/>
    <w:rsid w:val="00DC3D89"/>
    <w:rsid w:val="00DC4567"/>
    <w:rsid w:val="00DC4D6C"/>
    <w:rsid w:val="00DC4F47"/>
    <w:rsid w:val="00DC5059"/>
    <w:rsid w:val="00DC5860"/>
    <w:rsid w:val="00DC5BD0"/>
    <w:rsid w:val="00DC5BE2"/>
    <w:rsid w:val="00DC6284"/>
    <w:rsid w:val="00DC628E"/>
    <w:rsid w:val="00DC6747"/>
    <w:rsid w:val="00DC6AF3"/>
    <w:rsid w:val="00DC7608"/>
    <w:rsid w:val="00DC761E"/>
    <w:rsid w:val="00DC7B3B"/>
    <w:rsid w:val="00DC7CFC"/>
    <w:rsid w:val="00DD09F2"/>
    <w:rsid w:val="00DD0DEE"/>
    <w:rsid w:val="00DD1205"/>
    <w:rsid w:val="00DD1633"/>
    <w:rsid w:val="00DD17A0"/>
    <w:rsid w:val="00DD1B97"/>
    <w:rsid w:val="00DD2831"/>
    <w:rsid w:val="00DD2A6D"/>
    <w:rsid w:val="00DD2E17"/>
    <w:rsid w:val="00DD42DE"/>
    <w:rsid w:val="00DD4309"/>
    <w:rsid w:val="00DD4344"/>
    <w:rsid w:val="00DD4357"/>
    <w:rsid w:val="00DD4DDD"/>
    <w:rsid w:val="00DD573B"/>
    <w:rsid w:val="00DD57E7"/>
    <w:rsid w:val="00DD5A1E"/>
    <w:rsid w:val="00DD5B8C"/>
    <w:rsid w:val="00DD5DFA"/>
    <w:rsid w:val="00DD5E91"/>
    <w:rsid w:val="00DD6CE2"/>
    <w:rsid w:val="00DD720D"/>
    <w:rsid w:val="00DE0229"/>
    <w:rsid w:val="00DE04E0"/>
    <w:rsid w:val="00DE12F1"/>
    <w:rsid w:val="00DE1A9D"/>
    <w:rsid w:val="00DE1CB1"/>
    <w:rsid w:val="00DE2073"/>
    <w:rsid w:val="00DE30AC"/>
    <w:rsid w:val="00DE38D1"/>
    <w:rsid w:val="00DE4106"/>
    <w:rsid w:val="00DE466B"/>
    <w:rsid w:val="00DE48F4"/>
    <w:rsid w:val="00DE5563"/>
    <w:rsid w:val="00DE5C19"/>
    <w:rsid w:val="00DE5D48"/>
    <w:rsid w:val="00DE6E4D"/>
    <w:rsid w:val="00DE7498"/>
    <w:rsid w:val="00DE75EF"/>
    <w:rsid w:val="00DE7611"/>
    <w:rsid w:val="00DE7D19"/>
    <w:rsid w:val="00DF05A0"/>
    <w:rsid w:val="00DF1162"/>
    <w:rsid w:val="00DF1BA8"/>
    <w:rsid w:val="00DF1F63"/>
    <w:rsid w:val="00DF28F2"/>
    <w:rsid w:val="00DF2BFF"/>
    <w:rsid w:val="00DF3798"/>
    <w:rsid w:val="00DF4FF1"/>
    <w:rsid w:val="00DF56A3"/>
    <w:rsid w:val="00DF5B33"/>
    <w:rsid w:val="00DF6FD2"/>
    <w:rsid w:val="00DF72EF"/>
    <w:rsid w:val="00DF743D"/>
    <w:rsid w:val="00DF7724"/>
    <w:rsid w:val="00E000D8"/>
    <w:rsid w:val="00E00C1E"/>
    <w:rsid w:val="00E00F5F"/>
    <w:rsid w:val="00E010E6"/>
    <w:rsid w:val="00E01377"/>
    <w:rsid w:val="00E014E7"/>
    <w:rsid w:val="00E0232F"/>
    <w:rsid w:val="00E026A9"/>
    <w:rsid w:val="00E0356F"/>
    <w:rsid w:val="00E03B42"/>
    <w:rsid w:val="00E03C10"/>
    <w:rsid w:val="00E0479F"/>
    <w:rsid w:val="00E04816"/>
    <w:rsid w:val="00E04982"/>
    <w:rsid w:val="00E04D6A"/>
    <w:rsid w:val="00E058DB"/>
    <w:rsid w:val="00E05950"/>
    <w:rsid w:val="00E05CD4"/>
    <w:rsid w:val="00E05DE8"/>
    <w:rsid w:val="00E06100"/>
    <w:rsid w:val="00E0614E"/>
    <w:rsid w:val="00E06E97"/>
    <w:rsid w:val="00E07B8F"/>
    <w:rsid w:val="00E10712"/>
    <w:rsid w:val="00E10DD1"/>
    <w:rsid w:val="00E1224C"/>
    <w:rsid w:val="00E1254C"/>
    <w:rsid w:val="00E12BDF"/>
    <w:rsid w:val="00E13326"/>
    <w:rsid w:val="00E13D07"/>
    <w:rsid w:val="00E14356"/>
    <w:rsid w:val="00E14961"/>
    <w:rsid w:val="00E14D76"/>
    <w:rsid w:val="00E15183"/>
    <w:rsid w:val="00E15D6C"/>
    <w:rsid w:val="00E1720B"/>
    <w:rsid w:val="00E203DE"/>
    <w:rsid w:val="00E20CE7"/>
    <w:rsid w:val="00E217B1"/>
    <w:rsid w:val="00E222FA"/>
    <w:rsid w:val="00E229CE"/>
    <w:rsid w:val="00E22B4A"/>
    <w:rsid w:val="00E2449B"/>
    <w:rsid w:val="00E24A62"/>
    <w:rsid w:val="00E24F52"/>
    <w:rsid w:val="00E255CC"/>
    <w:rsid w:val="00E25636"/>
    <w:rsid w:val="00E25755"/>
    <w:rsid w:val="00E25F90"/>
    <w:rsid w:val="00E266DD"/>
    <w:rsid w:val="00E26D2E"/>
    <w:rsid w:val="00E279B2"/>
    <w:rsid w:val="00E303C0"/>
    <w:rsid w:val="00E3055B"/>
    <w:rsid w:val="00E31687"/>
    <w:rsid w:val="00E31699"/>
    <w:rsid w:val="00E31761"/>
    <w:rsid w:val="00E31812"/>
    <w:rsid w:val="00E31889"/>
    <w:rsid w:val="00E31CE7"/>
    <w:rsid w:val="00E333D5"/>
    <w:rsid w:val="00E3394F"/>
    <w:rsid w:val="00E33A0B"/>
    <w:rsid w:val="00E34A2F"/>
    <w:rsid w:val="00E35A45"/>
    <w:rsid w:val="00E35F7F"/>
    <w:rsid w:val="00E36392"/>
    <w:rsid w:val="00E36B32"/>
    <w:rsid w:val="00E37A6F"/>
    <w:rsid w:val="00E37A9C"/>
    <w:rsid w:val="00E40222"/>
    <w:rsid w:val="00E40406"/>
    <w:rsid w:val="00E4082B"/>
    <w:rsid w:val="00E40835"/>
    <w:rsid w:val="00E408EC"/>
    <w:rsid w:val="00E409B5"/>
    <w:rsid w:val="00E40BCB"/>
    <w:rsid w:val="00E4208F"/>
    <w:rsid w:val="00E42E94"/>
    <w:rsid w:val="00E43006"/>
    <w:rsid w:val="00E4312A"/>
    <w:rsid w:val="00E4331B"/>
    <w:rsid w:val="00E43551"/>
    <w:rsid w:val="00E437FA"/>
    <w:rsid w:val="00E45A2C"/>
    <w:rsid w:val="00E46A6B"/>
    <w:rsid w:val="00E46A9C"/>
    <w:rsid w:val="00E47DB1"/>
    <w:rsid w:val="00E50BDD"/>
    <w:rsid w:val="00E510CF"/>
    <w:rsid w:val="00E513D7"/>
    <w:rsid w:val="00E519FE"/>
    <w:rsid w:val="00E5206C"/>
    <w:rsid w:val="00E52AAB"/>
    <w:rsid w:val="00E5448E"/>
    <w:rsid w:val="00E54E0D"/>
    <w:rsid w:val="00E55247"/>
    <w:rsid w:val="00E558E5"/>
    <w:rsid w:val="00E55B3C"/>
    <w:rsid w:val="00E56795"/>
    <w:rsid w:val="00E57932"/>
    <w:rsid w:val="00E606C4"/>
    <w:rsid w:val="00E60811"/>
    <w:rsid w:val="00E60AB8"/>
    <w:rsid w:val="00E6103E"/>
    <w:rsid w:val="00E6185F"/>
    <w:rsid w:val="00E61D32"/>
    <w:rsid w:val="00E63C60"/>
    <w:rsid w:val="00E64050"/>
    <w:rsid w:val="00E64B7B"/>
    <w:rsid w:val="00E6514D"/>
    <w:rsid w:val="00E65161"/>
    <w:rsid w:val="00E652C9"/>
    <w:rsid w:val="00E6593B"/>
    <w:rsid w:val="00E65D74"/>
    <w:rsid w:val="00E66E11"/>
    <w:rsid w:val="00E672C6"/>
    <w:rsid w:val="00E70192"/>
    <w:rsid w:val="00E70C55"/>
    <w:rsid w:val="00E70E34"/>
    <w:rsid w:val="00E71809"/>
    <w:rsid w:val="00E718CA"/>
    <w:rsid w:val="00E71D1E"/>
    <w:rsid w:val="00E726F2"/>
    <w:rsid w:val="00E728E2"/>
    <w:rsid w:val="00E738FA"/>
    <w:rsid w:val="00E739B6"/>
    <w:rsid w:val="00E74A2B"/>
    <w:rsid w:val="00E75667"/>
    <w:rsid w:val="00E756D3"/>
    <w:rsid w:val="00E75A5A"/>
    <w:rsid w:val="00E76004"/>
    <w:rsid w:val="00E7608F"/>
    <w:rsid w:val="00E760D7"/>
    <w:rsid w:val="00E769CC"/>
    <w:rsid w:val="00E77124"/>
    <w:rsid w:val="00E77341"/>
    <w:rsid w:val="00E7783E"/>
    <w:rsid w:val="00E778B8"/>
    <w:rsid w:val="00E801C7"/>
    <w:rsid w:val="00E80AF8"/>
    <w:rsid w:val="00E80BED"/>
    <w:rsid w:val="00E816E8"/>
    <w:rsid w:val="00E82592"/>
    <w:rsid w:val="00E825ED"/>
    <w:rsid w:val="00E827BB"/>
    <w:rsid w:val="00E82D24"/>
    <w:rsid w:val="00E8357D"/>
    <w:rsid w:val="00E83C4F"/>
    <w:rsid w:val="00E84212"/>
    <w:rsid w:val="00E84C04"/>
    <w:rsid w:val="00E84F72"/>
    <w:rsid w:val="00E856A2"/>
    <w:rsid w:val="00E8572B"/>
    <w:rsid w:val="00E8575B"/>
    <w:rsid w:val="00E85929"/>
    <w:rsid w:val="00E85AD2"/>
    <w:rsid w:val="00E87A37"/>
    <w:rsid w:val="00E87CF7"/>
    <w:rsid w:val="00E9036E"/>
    <w:rsid w:val="00E9078A"/>
    <w:rsid w:val="00E912FD"/>
    <w:rsid w:val="00E91B26"/>
    <w:rsid w:val="00E92C6E"/>
    <w:rsid w:val="00E92D0B"/>
    <w:rsid w:val="00E92FFF"/>
    <w:rsid w:val="00E93195"/>
    <w:rsid w:val="00E9391C"/>
    <w:rsid w:val="00E93D05"/>
    <w:rsid w:val="00E951D8"/>
    <w:rsid w:val="00E95C2A"/>
    <w:rsid w:val="00E961CB"/>
    <w:rsid w:val="00E963BC"/>
    <w:rsid w:val="00E966A6"/>
    <w:rsid w:val="00E96E91"/>
    <w:rsid w:val="00E9751D"/>
    <w:rsid w:val="00E97DC6"/>
    <w:rsid w:val="00E97F7A"/>
    <w:rsid w:val="00EA0010"/>
    <w:rsid w:val="00EA0143"/>
    <w:rsid w:val="00EA089B"/>
    <w:rsid w:val="00EA1ACC"/>
    <w:rsid w:val="00EA2E21"/>
    <w:rsid w:val="00EA2EAA"/>
    <w:rsid w:val="00EA380C"/>
    <w:rsid w:val="00EA613D"/>
    <w:rsid w:val="00EA6744"/>
    <w:rsid w:val="00EA7308"/>
    <w:rsid w:val="00EA7474"/>
    <w:rsid w:val="00EB0831"/>
    <w:rsid w:val="00EB089C"/>
    <w:rsid w:val="00EB0AA8"/>
    <w:rsid w:val="00EB0B65"/>
    <w:rsid w:val="00EB0C65"/>
    <w:rsid w:val="00EB1624"/>
    <w:rsid w:val="00EB169F"/>
    <w:rsid w:val="00EB2635"/>
    <w:rsid w:val="00EB2961"/>
    <w:rsid w:val="00EB2E1A"/>
    <w:rsid w:val="00EB2F8A"/>
    <w:rsid w:val="00EB3268"/>
    <w:rsid w:val="00EB3298"/>
    <w:rsid w:val="00EB3939"/>
    <w:rsid w:val="00EB3CE6"/>
    <w:rsid w:val="00EB3E92"/>
    <w:rsid w:val="00EB54AB"/>
    <w:rsid w:val="00EB6257"/>
    <w:rsid w:val="00EB68E6"/>
    <w:rsid w:val="00EB6AE9"/>
    <w:rsid w:val="00EB6B2D"/>
    <w:rsid w:val="00EB71C9"/>
    <w:rsid w:val="00EB763E"/>
    <w:rsid w:val="00EB7B67"/>
    <w:rsid w:val="00EC07F1"/>
    <w:rsid w:val="00EC1E8A"/>
    <w:rsid w:val="00EC328C"/>
    <w:rsid w:val="00EC32F5"/>
    <w:rsid w:val="00EC3852"/>
    <w:rsid w:val="00EC4528"/>
    <w:rsid w:val="00EC5241"/>
    <w:rsid w:val="00EC5817"/>
    <w:rsid w:val="00EC594C"/>
    <w:rsid w:val="00EC5C7B"/>
    <w:rsid w:val="00EC66AA"/>
    <w:rsid w:val="00EC6B30"/>
    <w:rsid w:val="00EC6B8F"/>
    <w:rsid w:val="00EC7154"/>
    <w:rsid w:val="00EC7371"/>
    <w:rsid w:val="00EC73F5"/>
    <w:rsid w:val="00EC7894"/>
    <w:rsid w:val="00EC7A28"/>
    <w:rsid w:val="00EC7B48"/>
    <w:rsid w:val="00ED0151"/>
    <w:rsid w:val="00ED0257"/>
    <w:rsid w:val="00ED071B"/>
    <w:rsid w:val="00ED18B1"/>
    <w:rsid w:val="00ED1ADE"/>
    <w:rsid w:val="00ED3692"/>
    <w:rsid w:val="00ED4A77"/>
    <w:rsid w:val="00ED4B6E"/>
    <w:rsid w:val="00ED5981"/>
    <w:rsid w:val="00ED613A"/>
    <w:rsid w:val="00ED6514"/>
    <w:rsid w:val="00ED66B2"/>
    <w:rsid w:val="00ED71BA"/>
    <w:rsid w:val="00ED728F"/>
    <w:rsid w:val="00ED73A1"/>
    <w:rsid w:val="00ED7CA2"/>
    <w:rsid w:val="00EE04F9"/>
    <w:rsid w:val="00EE05E0"/>
    <w:rsid w:val="00EE13DA"/>
    <w:rsid w:val="00EE1595"/>
    <w:rsid w:val="00EE1E71"/>
    <w:rsid w:val="00EE2087"/>
    <w:rsid w:val="00EE20C2"/>
    <w:rsid w:val="00EE2A9D"/>
    <w:rsid w:val="00EE3384"/>
    <w:rsid w:val="00EE499F"/>
    <w:rsid w:val="00EE56E2"/>
    <w:rsid w:val="00EE5FCD"/>
    <w:rsid w:val="00EE63BF"/>
    <w:rsid w:val="00EE6D45"/>
    <w:rsid w:val="00EE6E89"/>
    <w:rsid w:val="00EF0D4B"/>
    <w:rsid w:val="00EF0FE6"/>
    <w:rsid w:val="00EF1130"/>
    <w:rsid w:val="00EF1432"/>
    <w:rsid w:val="00EF1511"/>
    <w:rsid w:val="00EF1F01"/>
    <w:rsid w:val="00EF2C39"/>
    <w:rsid w:val="00EF2C5F"/>
    <w:rsid w:val="00EF3811"/>
    <w:rsid w:val="00EF3AC4"/>
    <w:rsid w:val="00EF3FF9"/>
    <w:rsid w:val="00EF41AF"/>
    <w:rsid w:val="00EF4DB4"/>
    <w:rsid w:val="00EF5234"/>
    <w:rsid w:val="00EF55E9"/>
    <w:rsid w:val="00EF5B41"/>
    <w:rsid w:val="00EF611C"/>
    <w:rsid w:val="00EF625F"/>
    <w:rsid w:val="00EF62C0"/>
    <w:rsid w:val="00EF6D5A"/>
    <w:rsid w:val="00EF71E6"/>
    <w:rsid w:val="00F0058A"/>
    <w:rsid w:val="00F00630"/>
    <w:rsid w:val="00F00922"/>
    <w:rsid w:val="00F00924"/>
    <w:rsid w:val="00F0187E"/>
    <w:rsid w:val="00F01BE6"/>
    <w:rsid w:val="00F01F75"/>
    <w:rsid w:val="00F0217A"/>
    <w:rsid w:val="00F026D3"/>
    <w:rsid w:val="00F027E8"/>
    <w:rsid w:val="00F03395"/>
    <w:rsid w:val="00F034E6"/>
    <w:rsid w:val="00F03E4C"/>
    <w:rsid w:val="00F04D19"/>
    <w:rsid w:val="00F050A3"/>
    <w:rsid w:val="00F06340"/>
    <w:rsid w:val="00F0665D"/>
    <w:rsid w:val="00F06D42"/>
    <w:rsid w:val="00F07134"/>
    <w:rsid w:val="00F0724D"/>
    <w:rsid w:val="00F07378"/>
    <w:rsid w:val="00F10B81"/>
    <w:rsid w:val="00F10BC9"/>
    <w:rsid w:val="00F113C9"/>
    <w:rsid w:val="00F11C01"/>
    <w:rsid w:val="00F11D80"/>
    <w:rsid w:val="00F14B08"/>
    <w:rsid w:val="00F14B4B"/>
    <w:rsid w:val="00F14CD1"/>
    <w:rsid w:val="00F15115"/>
    <w:rsid w:val="00F15A85"/>
    <w:rsid w:val="00F15C81"/>
    <w:rsid w:val="00F15D8C"/>
    <w:rsid w:val="00F15F18"/>
    <w:rsid w:val="00F16B86"/>
    <w:rsid w:val="00F16E1A"/>
    <w:rsid w:val="00F16F92"/>
    <w:rsid w:val="00F17C3E"/>
    <w:rsid w:val="00F20197"/>
    <w:rsid w:val="00F20369"/>
    <w:rsid w:val="00F20607"/>
    <w:rsid w:val="00F208BB"/>
    <w:rsid w:val="00F20C9E"/>
    <w:rsid w:val="00F213D8"/>
    <w:rsid w:val="00F21A5D"/>
    <w:rsid w:val="00F21C13"/>
    <w:rsid w:val="00F22362"/>
    <w:rsid w:val="00F22796"/>
    <w:rsid w:val="00F2296A"/>
    <w:rsid w:val="00F234A4"/>
    <w:rsid w:val="00F2363A"/>
    <w:rsid w:val="00F238F7"/>
    <w:rsid w:val="00F23BA0"/>
    <w:rsid w:val="00F2420C"/>
    <w:rsid w:val="00F24C28"/>
    <w:rsid w:val="00F254C4"/>
    <w:rsid w:val="00F25641"/>
    <w:rsid w:val="00F256D8"/>
    <w:rsid w:val="00F25824"/>
    <w:rsid w:val="00F25E8C"/>
    <w:rsid w:val="00F26065"/>
    <w:rsid w:val="00F266E3"/>
    <w:rsid w:val="00F2689C"/>
    <w:rsid w:val="00F27E44"/>
    <w:rsid w:val="00F30313"/>
    <w:rsid w:val="00F303BC"/>
    <w:rsid w:val="00F30472"/>
    <w:rsid w:val="00F31052"/>
    <w:rsid w:val="00F318A1"/>
    <w:rsid w:val="00F31CF5"/>
    <w:rsid w:val="00F3265C"/>
    <w:rsid w:val="00F32C4A"/>
    <w:rsid w:val="00F33262"/>
    <w:rsid w:val="00F343EE"/>
    <w:rsid w:val="00F353F4"/>
    <w:rsid w:val="00F35494"/>
    <w:rsid w:val="00F35607"/>
    <w:rsid w:val="00F359AB"/>
    <w:rsid w:val="00F35DBA"/>
    <w:rsid w:val="00F3619D"/>
    <w:rsid w:val="00F36DDE"/>
    <w:rsid w:val="00F3722A"/>
    <w:rsid w:val="00F37366"/>
    <w:rsid w:val="00F37C99"/>
    <w:rsid w:val="00F37FCC"/>
    <w:rsid w:val="00F419B8"/>
    <w:rsid w:val="00F41C0F"/>
    <w:rsid w:val="00F42856"/>
    <w:rsid w:val="00F42ED7"/>
    <w:rsid w:val="00F43777"/>
    <w:rsid w:val="00F4482B"/>
    <w:rsid w:val="00F44F02"/>
    <w:rsid w:val="00F45039"/>
    <w:rsid w:val="00F4526B"/>
    <w:rsid w:val="00F45298"/>
    <w:rsid w:val="00F45F64"/>
    <w:rsid w:val="00F462DF"/>
    <w:rsid w:val="00F46534"/>
    <w:rsid w:val="00F4662D"/>
    <w:rsid w:val="00F467BA"/>
    <w:rsid w:val="00F4689E"/>
    <w:rsid w:val="00F468AC"/>
    <w:rsid w:val="00F4696F"/>
    <w:rsid w:val="00F46A5F"/>
    <w:rsid w:val="00F47316"/>
    <w:rsid w:val="00F47507"/>
    <w:rsid w:val="00F47A01"/>
    <w:rsid w:val="00F47CEE"/>
    <w:rsid w:val="00F5052D"/>
    <w:rsid w:val="00F51A82"/>
    <w:rsid w:val="00F51B78"/>
    <w:rsid w:val="00F51BDD"/>
    <w:rsid w:val="00F52065"/>
    <w:rsid w:val="00F521CE"/>
    <w:rsid w:val="00F5253E"/>
    <w:rsid w:val="00F5254B"/>
    <w:rsid w:val="00F52CB7"/>
    <w:rsid w:val="00F53A44"/>
    <w:rsid w:val="00F54E5E"/>
    <w:rsid w:val="00F551DB"/>
    <w:rsid w:val="00F55810"/>
    <w:rsid w:val="00F559BE"/>
    <w:rsid w:val="00F56F7E"/>
    <w:rsid w:val="00F56FEF"/>
    <w:rsid w:val="00F57521"/>
    <w:rsid w:val="00F60938"/>
    <w:rsid w:val="00F60C7E"/>
    <w:rsid w:val="00F60E0A"/>
    <w:rsid w:val="00F61606"/>
    <w:rsid w:val="00F61918"/>
    <w:rsid w:val="00F62151"/>
    <w:rsid w:val="00F62CA8"/>
    <w:rsid w:val="00F62F92"/>
    <w:rsid w:val="00F630B4"/>
    <w:rsid w:val="00F635EF"/>
    <w:rsid w:val="00F63BF4"/>
    <w:rsid w:val="00F63C55"/>
    <w:rsid w:val="00F63C60"/>
    <w:rsid w:val="00F64991"/>
    <w:rsid w:val="00F65BA9"/>
    <w:rsid w:val="00F65BC8"/>
    <w:rsid w:val="00F65EEA"/>
    <w:rsid w:val="00F66205"/>
    <w:rsid w:val="00F6630F"/>
    <w:rsid w:val="00F66419"/>
    <w:rsid w:val="00F67079"/>
    <w:rsid w:val="00F67B58"/>
    <w:rsid w:val="00F67E81"/>
    <w:rsid w:val="00F7044B"/>
    <w:rsid w:val="00F70FD4"/>
    <w:rsid w:val="00F71342"/>
    <w:rsid w:val="00F71C68"/>
    <w:rsid w:val="00F724E2"/>
    <w:rsid w:val="00F74103"/>
    <w:rsid w:val="00F7410A"/>
    <w:rsid w:val="00F745A4"/>
    <w:rsid w:val="00F74C0C"/>
    <w:rsid w:val="00F758E1"/>
    <w:rsid w:val="00F75BB5"/>
    <w:rsid w:val="00F75FD5"/>
    <w:rsid w:val="00F7604C"/>
    <w:rsid w:val="00F773A9"/>
    <w:rsid w:val="00F8056E"/>
    <w:rsid w:val="00F805B7"/>
    <w:rsid w:val="00F810C1"/>
    <w:rsid w:val="00F81623"/>
    <w:rsid w:val="00F81D25"/>
    <w:rsid w:val="00F8245C"/>
    <w:rsid w:val="00F82928"/>
    <w:rsid w:val="00F829B9"/>
    <w:rsid w:val="00F83045"/>
    <w:rsid w:val="00F83615"/>
    <w:rsid w:val="00F83EC7"/>
    <w:rsid w:val="00F8421D"/>
    <w:rsid w:val="00F85329"/>
    <w:rsid w:val="00F85683"/>
    <w:rsid w:val="00F85841"/>
    <w:rsid w:val="00F86079"/>
    <w:rsid w:val="00F8610A"/>
    <w:rsid w:val="00F87282"/>
    <w:rsid w:val="00F878CD"/>
    <w:rsid w:val="00F87905"/>
    <w:rsid w:val="00F87A66"/>
    <w:rsid w:val="00F90C1F"/>
    <w:rsid w:val="00F912D9"/>
    <w:rsid w:val="00F91A44"/>
    <w:rsid w:val="00F91BFA"/>
    <w:rsid w:val="00F91F8F"/>
    <w:rsid w:val="00F9217B"/>
    <w:rsid w:val="00F97A34"/>
    <w:rsid w:val="00F97E4A"/>
    <w:rsid w:val="00F97EA1"/>
    <w:rsid w:val="00FA003A"/>
    <w:rsid w:val="00FA05C8"/>
    <w:rsid w:val="00FA0678"/>
    <w:rsid w:val="00FA0DB6"/>
    <w:rsid w:val="00FA23F7"/>
    <w:rsid w:val="00FA27EB"/>
    <w:rsid w:val="00FA35B6"/>
    <w:rsid w:val="00FA3EBC"/>
    <w:rsid w:val="00FA423C"/>
    <w:rsid w:val="00FA44D0"/>
    <w:rsid w:val="00FA4590"/>
    <w:rsid w:val="00FA55A2"/>
    <w:rsid w:val="00FA672F"/>
    <w:rsid w:val="00FA775E"/>
    <w:rsid w:val="00FA7792"/>
    <w:rsid w:val="00FA7AA8"/>
    <w:rsid w:val="00FA7F1D"/>
    <w:rsid w:val="00FB011C"/>
    <w:rsid w:val="00FB0D60"/>
    <w:rsid w:val="00FB18FD"/>
    <w:rsid w:val="00FB2BF5"/>
    <w:rsid w:val="00FB2F8E"/>
    <w:rsid w:val="00FB30C3"/>
    <w:rsid w:val="00FB39B0"/>
    <w:rsid w:val="00FB5138"/>
    <w:rsid w:val="00FB547F"/>
    <w:rsid w:val="00FB5A71"/>
    <w:rsid w:val="00FB63F6"/>
    <w:rsid w:val="00FB7823"/>
    <w:rsid w:val="00FC05B2"/>
    <w:rsid w:val="00FC08B3"/>
    <w:rsid w:val="00FC09D7"/>
    <w:rsid w:val="00FC0ABE"/>
    <w:rsid w:val="00FC1269"/>
    <w:rsid w:val="00FC22D0"/>
    <w:rsid w:val="00FC38D4"/>
    <w:rsid w:val="00FC391E"/>
    <w:rsid w:val="00FC39B3"/>
    <w:rsid w:val="00FC3BB7"/>
    <w:rsid w:val="00FC4345"/>
    <w:rsid w:val="00FC444A"/>
    <w:rsid w:val="00FC453D"/>
    <w:rsid w:val="00FC4A89"/>
    <w:rsid w:val="00FC619B"/>
    <w:rsid w:val="00FC665F"/>
    <w:rsid w:val="00FC6C35"/>
    <w:rsid w:val="00FC6D59"/>
    <w:rsid w:val="00FC7561"/>
    <w:rsid w:val="00FC78F5"/>
    <w:rsid w:val="00FC7ACA"/>
    <w:rsid w:val="00FC7AD2"/>
    <w:rsid w:val="00FD10B3"/>
    <w:rsid w:val="00FD11C3"/>
    <w:rsid w:val="00FD154E"/>
    <w:rsid w:val="00FD24D7"/>
    <w:rsid w:val="00FD29CE"/>
    <w:rsid w:val="00FD3AE2"/>
    <w:rsid w:val="00FD3E41"/>
    <w:rsid w:val="00FD3EFA"/>
    <w:rsid w:val="00FD54A8"/>
    <w:rsid w:val="00FD5AE4"/>
    <w:rsid w:val="00FD5F25"/>
    <w:rsid w:val="00FD60BE"/>
    <w:rsid w:val="00FD6894"/>
    <w:rsid w:val="00FD6AF0"/>
    <w:rsid w:val="00FD704D"/>
    <w:rsid w:val="00FD74EF"/>
    <w:rsid w:val="00FD79B8"/>
    <w:rsid w:val="00FD79F6"/>
    <w:rsid w:val="00FE033F"/>
    <w:rsid w:val="00FE07A8"/>
    <w:rsid w:val="00FE0AD1"/>
    <w:rsid w:val="00FE0CC0"/>
    <w:rsid w:val="00FE1852"/>
    <w:rsid w:val="00FE1963"/>
    <w:rsid w:val="00FE1981"/>
    <w:rsid w:val="00FE1BF1"/>
    <w:rsid w:val="00FE33DB"/>
    <w:rsid w:val="00FE33F5"/>
    <w:rsid w:val="00FE352A"/>
    <w:rsid w:val="00FE37DD"/>
    <w:rsid w:val="00FE3C31"/>
    <w:rsid w:val="00FE4015"/>
    <w:rsid w:val="00FE44F5"/>
    <w:rsid w:val="00FE4783"/>
    <w:rsid w:val="00FE480D"/>
    <w:rsid w:val="00FE4ACC"/>
    <w:rsid w:val="00FE4F80"/>
    <w:rsid w:val="00FE570E"/>
    <w:rsid w:val="00FE6870"/>
    <w:rsid w:val="00FE713E"/>
    <w:rsid w:val="00FE7877"/>
    <w:rsid w:val="00FE7DD1"/>
    <w:rsid w:val="00FF0B4F"/>
    <w:rsid w:val="00FF0F58"/>
    <w:rsid w:val="00FF183C"/>
    <w:rsid w:val="00FF1A06"/>
    <w:rsid w:val="00FF1AD3"/>
    <w:rsid w:val="00FF1B46"/>
    <w:rsid w:val="00FF219D"/>
    <w:rsid w:val="00FF2A7B"/>
    <w:rsid w:val="00FF3D2B"/>
    <w:rsid w:val="00FF49B4"/>
    <w:rsid w:val="00FF49F4"/>
    <w:rsid w:val="00FF5C6A"/>
    <w:rsid w:val="00FF6466"/>
    <w:rsid w:val="00FF651D"/>
    <w:rsid w:val="00FF6843"/>
    <w:rsid w:val="00FF6C25"/>
    <w:rsid w:val="010651D9"/>
    <w:rsid w:val="0117101D"/>
    <w:rsid w:val="011F6449"/>
    <w:rsid w:val="01236AFB"/>
    <w:rsid w:val="017055D0"/>
    <w:rsid w:val="019F7441"/>
    <w:rsid w:val="01B37585"/>
    <w:rsid w:val="01B5399D"/>
    <w:rsid w:val="01D55165"/>
    <w:rsid w:val="01DF6BF8"/>
    <w:rsid w:val="01EC2C57"/>
    <w:rsid w:val="025F0711"/>
    <w:rsid w:val="026B2E25"/>
    <w:rsid w:val="02824D4D"/>
    <w:rsid w:val="02DC4B10"/>
    <w:rsid w:val="02DD76CE"/>
    <w:rsid w:val="02F36323"/>
    <w:rsid w:val="02F5619C"/>
    <w:rsid w:val="03154A32"/>
    <w:rsid w:val="0326446A"/>
    <w:rsid w:val="032D5555"/>
    <w:rsid w:val="036634D2"/>
    <w:rsid w:val="03DD35E4"/>
    <w:rsid w:val="04076900"/>
    <w:rsid w:val="041A5A3B"/>
    <w:rsid w:val="042311BA"/>
    <w:rsid w:val="042B157A"/>
    <w:rsid w:val="048F763B"/>
    <w:rsid w:val="049F330E"/>
    <w:rsid w:val="04AA775C"/>
    <w:rsid w:val="04AF1889"/>
    <w:rsid w:val="04B85F11"/>
    <w:rsid w:val="04EE3F9B"/>
    <w:rsid w:val="04F66F48"/>
    <w:rsid w:val="051E28A6"/>
    <w:rsid w:val="05251E14"/>
    <w:rsid w:val="05507636"/>
    <w:rsid w:val="05770BD6"/>
    <w:rsid w:val="05A16594"/>
    <w:rsid w:val="05A7762D"/>
    <w:rsid w:val="05BF4603"/>
    <w:rsid w:val="05C04DC2"/>
    <w:rsid w:val="060E5941"/>
    <w:rsid w:val="06110FAF"/>
    <w:rsid w:val="06493CA7"/>
    <w:rsid w:val="065A6178"/>
    <w:rsid w:val="065F48A2"/>
    <w:rsid w:val="066F1CF3"/>
    <w:rsid w:val="06930BB8"/>
    <w:rsid w:val="06956198"/>
    <w:rsid w:val="07245D42"/>
    <w:rsid w:val="07264C62"/>
    <w:rsid w:val="0779354C"/>
    <w:rsid w:val="07FE18F3"/>
    <w:rsid w:val="08061376"/>
    <w:rsid w:val="08452D77"/>
    <w:rsid w:val="086401F8"/>
    <w:rsid w:val="08751CAA"/>
    <w:rsid w:val="087E4C40"/>
    <w:rsid w:val="08A871D0"/>
    <w:rsid w:val="08D66AD6"/>
    <w:rsid w:val="08DA33A3"/>
    <w:rsid w:val="08E80F13"/>
    <w:rsid w:val="09335624"/>
    <w:rsid w:val="0944690F"/>
    <w:rsid w:val="09535675"/>
    <w:rsid w:val="095F057D"/>
    <w:rsid w:val="09642282"/>
    <w:rsid w:val="09733572"/>
    <w:rsid w:val="09772C16"/>
    <w:rsid w:val="098353B5"/>
    <w:rsid w:val="09A92330"/>
    <w:rsid w:val="09AB386D"/>
    <w:rsid w:val="09B06B87"/>
    <w:rsid w:val="09C13146"/>
    <w:rsid w:val="09E04166"/>
    <w:rsid w:val="0A1C0718"/>
    <w:rsid w:val="0A3E7710"/>
    <w:rsid w:val="0A5B7E63"/>
    <w:rsid w:val="0AA374A5"/>
    <w:rsid w:val="0AAB7649"/>
    <w:rsid w:val="0AAF5E89"/>
    <w:rsid w:val="0AB86C5C"/>
    <w:rsid w:val="0ABC5606"/>
    <w:rsid w:val="0AC42692"/>
    <w:rsid w:val="0ADE3108"/>
    <w:rsid w:val="0ADF4EB4"/>
    <w:rsid w:val="0B0F74C5"/>
    <w:rsid w:val="0B30404E"/>
    <w:rsid w:val="0B4C6C14"/>
    <w:rsid w:val="0B631A88"/>
    <w:rsid w:val="0B683D45"/>
    <w:rsid w:val="0B76461B"/>
    <w:rsid w:val="0B7F3F11"/>
    <w:rsid w:val="0B884417"/>
    <w:rsid w:val="0BF6188C"/>
    <w:rsid w:val="0BF73C91"/>
    <w:rsid w:val="0C170175"/>
    <w:rsid w:val="0C571A41"/>
    <w:rsid w:val="0C5C1171"/>
    <w:rsid w:val="0C5E1CBC"/>
    <w:rsid w:val="0C615B50"/>
    <w:rsid w:val="0C8445DA"/>
    <w:rsid w:val="0C87121B"/>
    <w:rsid w:val="0CC007F7"/>
    <w:rsid w:val="0CC617AC"/>
    <w:rsid w:val="0CFE707A"/>
    <w:rsid w:val="0D063BDA"/>
    <w:rsid w:val="0D08375F"/>
    <w:rsid w:val="0D184CFB"/>
    <w:rsid w:val="0D3D3B60"/>
    <w:rsid w:val="0D4A7419"/>
    <w:rsid w:val="0D827401"/>
    <w:rsid w:val="0D84094E"/>
    <w:rsid w:val="0D8A00E9"/>
    <w:rsid w:val="0D8D589E"/>
    <w:rsid w:val="0D95362E"/>
    <w:rsid w:val="0DA01C73"/>
    <w:rsid w:val="0DD63300"/>
    <w:rsid w:val="0DF50604"/>
    <w:rsid w:val="0DF702FE"/>
    <w:rsid w:val="0E060E51"/>
    <w:rsid w:val="0E373674"/>
    <w:rsid w:val="0E5604B2"/>
    <w:rsid w:val="0E6D5D79"/>
    <w:rsid w:val="0E9D0089"/>
    <w:rsid w:val="0EB803EE"/>
    <w:rsid w:val="0EF94D4B"/>
    <w:rsid w:val="0F0B13B6"/>
    <w:rsid w:val="0F182768"/>
    <w:rsid w:val="0F4958DC"/>
    <w:rsid w:val="0F515DF7"/>
    <w:rsid w:val="0F596BA8"/>
    <w:rsid w:val="0F6248D2"/>
    <w:rsid w:val="0F635421"/>
    <w:rsid w:val="0F693536"/>
    <w:rsid w:val="0F7B0511"/>
    <w:rsid w:val="0F7B76D9"/>
    <w:rsid w:val="0F816ACD"/>
    <w:rsid w:val="0F9832DB"/>
    <w:rsid w:val="0FBF3FD2"/>
    <w:rsid w:val="0FBF7FF3"/>
    <w:rsid w:val="0FCF1C32"/>
    <w:rsid w:val="0FDA406B"/>
    <w:rsid w:val="0FFC3E38"/>
    <w:rsid w:val="10646583"/>
    <w:rsid w:val="107D4B15"/>
    <w:rsid w:val="10841832"/>
    <w:rsid w:val="108A3C80"/>
    <w:rsid w:val="10C26171"/>
    <w:rsid w:val="10DC700E"/>
    <w:rsid w:val="10F33360"/>
    <w:rsid w:val="10F4083A"/>
    <w:rsid w:val="10FC16EA"/>
    <w:rsid w:val="110F1D40"/>
    <w:rsid w:val="11266F33"/>
    <w:rsid w:val="118963A1"/>
    <w:rsid w:val="11C6522A"/>
    <w:rsid w:val="11E104CC"/>
    <w:rsid w:val="11E20309"/>
    <w:rsid w:val="12255233"/>
    <w:rsid w:val="12530213"/>
    <w:rsid w:val="12551062"/>
    <w:rsid w:val="127723A9"/>
    <w:rsid w:val="12862074"/>
    <w:rsid w:val="12883966"/>
    <w:rsid w:val="129E45B4"/>
    <w:rsid w:val="12D21374"/>
    <w:rsid w:val="12D81596"/>
    <w:rsid w:val="13072A44"/>
    <w:rsid w:val="131A1B7F"/>
    <w:rsid w:val="135F4BE2"/>
    <w:rsid w:val="13913864"/>
    <w:rsid w:val="139B1A0A"/>
    <w:rsid w:val="139D25C7"/>
    <w:rsid w:val="13BF3CE4"/>
    <w:rsid w:val="141008D8"/>
    <w:rsid w:val="14125FE6"/>
    <w:rsid w:val="14500381"/>
    <w:rsid w:val="146D271E"/>
    <w:rsid w:val="14982588"/>
    <w:rsid w:val="149A5AD9"/>
    <w:rsid w:val="14A7619D"/>
    <w:rsid w:val="14F25B02"/>
    <w:rsid w:val="150536C3"/>
    <w:rsid w:val="150C1963"/>
    <w:rsid w:val="151447A0"/>
    <w:rsid w:val="154A6454"/>
    <w:rsid w:val="15762120"/>
    <w:rsid w:val="15F56AC3"/>
    <w:rsid w:val="1608540D"/>
    <w:rsid w:val="16204A74"/>
    <w:rsid w:val="16A8729C"/>
    <w:rsid w:val="16B33777"/>
    <w:rsid w:val="16BC70A7"/>
    <w:rsid w:val="16C6339E"/>
    <w:rsid w:val="16C730F7"/>
    <w:rsid w:val="16D6012D"/>
    <w:rsid w:val="16E81DEE"/>
    <w:rsid w:val="16FE2244"/>
    <w:rsid w:val="172F2D79"/>
    <w:rsid w:val="17557BEF"/>
    <w:rsid w:val="17852075"/>
    <w:rsid w:val="17D349C1"/>
    <w:rsid w:val="1830729E"/>
    <w:rsid w:val="185134E3"/>
    <w:rsid w:val="1870062C"/>
    <w:rsid w:val="18817102"/>
    <w:rsid w:val="18830A15"/>
    <w:rsid w:val="18852B28"/>
    <w:rsid w:val="188B5321"/>
    <w:rsid w:val="18EE574D"/>
    <w:rsid w:val="19341F4D"/>
    <w:rsid w:val="19932372"/>
    <w:rsid w:val="19A20DD5"/>
    <w:rsid w:val="19AE03F1"/>
    <w:rsid w:val="19AF5A77"/>
    <w:rsid w:val="19D16EBE"/>
    <w:rsid w:val="19D7341C"/>
    <w:rsid w:val="1A071A03"/>
    <w:rsid w:val="1A1F16AE"/>
    <w:rsid w:val="1A3B5C77"/>
    <w:rsid w:val="1A984BAD"/>
    <w:rsid w:val="1AB8220E"/>
    <w:rsid w:val="1AE4166C"/>
    <w:rsid w:val="1AF06CFB"/>
    <w:rsid w:val="1AF11B8D"/>
    <w:rsid w:val="1B11359C"/>
    <w:rsid w:val="1B2A271F"/>
    <w:rsid w:val="1B530544"/>
    <w:rsid w:val="1B713184"/>
    <w:rsid w:val="1B825FBC"/>
    <w:rsid w:val="1BA209CF"/>
    <w:rsid w:val="1BB4777D"/>
    <w:rsid w:val="1BD75AB8"/>
    <w:rsid w:val="1BE22A26"/>
    <w:rsid w:val="1C0459C2"/>
    <w:rsid w:val="1C1B3B4A"/>
    <w:rsid w:val="1C88086E"/>
    <w:rsid w:val="1CB654D6"/>
    <w:rsid w:val="1CC47A8B"/>
    <w:rsid w:val="1D266CE1"/>
    <w:rsid w:val="1D3963AF"/>
    <w:rsid w:val="1D6A673C"/>
    <w:rsid w:val="1D9247AE"/>
    <w:rsid w:val="1DB567EC"/>
    <w:rsid w:val="1DB754A5"/>
    <w:rsid w:val="1DF51A98"/>
    <w:rsid w:val="1E3D060F"/>
    <w:rsid w:val="1E3F7D2E"/>
    <w:rsid w:val="1E4134E4"/>
    <w:rsid w:val="1E5062B3"/>
    <w:rsid w:val="1E523514"/>
    <w:rsid w:val="1E714A66"/>
    <w:rsid w:val="1E802593"/>
    <w:rsid w:val="1E8B6156"/>
    <w:rsid w:val="1EA703CC"/>
    <w:rsid w:val="1EB7330C"/>
    <w:rsid w:val="1F0A0FF3"/>
    <w:rsid w:val="1F5771FF"/>
    <w:rsid w:val="1FE868A9"/>
    <w:rsid w:val="20034907"/>
    <w:rsid w:val="20173E4B"/>
    <w:rsid w:val="204E48BC"/>
    <w:rsid w:val="208921B3"/>
    <w:rsid w:val="2093370A"/>
    <w:rsid w:val="20973DEB"/>
    <w:rsid w:val="20B26522"/>
    <w:rsid w:val="20B34C6B"/>
    <w:rsid w:val="20B44310"/>
    <w:rsid w:val="20DF1008"/>
    <w:rsid w:val="211116EB"/>
    <w:rsid w:val="211E01F0"/>
    <w:rsid w:val="216133FC"/>
    <w:rsid w:val="218944CA"/>
    <w:rsid w:val="21D56769"/>
    <w:rsid w:val="21D62C50"/>
    <w:rsid w:val="21E52EF3"/>
    <w:rsid w:val="21EE7D99"/>
    <w:rsid w:val="21FB5D7B"/>
    <w:rsid w:val="220B1C3D"/>
    <w:rsid w:val="221D1D20"/>
    <w:rsid w:val="22334A87"/>
    <w:rsid w:val="22BE6801"/>
    <w:rsid w:val="23113F1A"/>
    <w:rsid w:val="233500BF"/>
    <w:rsid w:val="23377FF7"/>
    <w:rsid w:val="236B425F"/>
    <w:rsid w:val="23836192"/>
    <w:rsid w:val="23901F29"/>
    <w:rsid w:val="239C0061"/>
    <w:rsid w:val="23B908A4"/>
    <w:rsid w:val="23E95BEF"/>
    <w:rsid w:val="23FD0064"/>
    <w:rsid w:val="245375B0"/>
    <w:rsid w:val="24642C0A"/>
    <w:rsid w:val="249307DC"/>
    <w:rsid w:val="24B22173"/>
    <w:rsid w:val="24B95AD9"/>
    <w:rsid w:val="24BE24DA"/>
    <w:rsid w:val="24CF5825"/>
    <w:rsid w:val="24D663E6"/>
    <w:rsid w:val="24D77F2B"/>
    <w:rsid w:val="254F52B1"/>
    <w:rsid w:val="258B00E2"/>
    <w:rsid w:val="25A34E23"/>
    <w:rsid w:val="25A917A6"/>
    <w:rsid w:val="25BE27CC"/>
    <w:rsid w:val="25E92F53"/>
    <w:rsid w:val="25F74A5C"/>
    <w:rsid w:val="2628662C"/>
    <w:rsid w:val="262D45DE"/>
    <w:rsid w:val="264E3031"/>
    <w:rsid w:val="266E6AE8"/>
    <w:rsid w:val="26871DC8"/>
    <w:rsid w:val="26A53EF9"/>
    <w:rsid w:val="26A94201"/>
    <w:rsid w:val="26AC274F"/>
    <w:rsid w:val="27044A29"/>
    <w:rsid w:val="271D34C8"/>
    <w:rsid w:val="272F6449"/>
    <w:rsid w:val="276142BF"/>
    <w:rsid w:val="27783712"/>
    <w:rsid w:val="27907362"/>
    <w:rsid w:val="279B7084"/>
    <w:rsid w:val="28333E1D"/>
    <w:rsid w:val="28454BD6"/>
    <w:rsid w:val="28455253"/>
    <w:rsid w:val="28551971"/>
    <w:rsid w:val="285B1C53"/>
    <w:rsid w:val="289F7086"/>
    <w:rsid w:val="28C32028"/>
    <w:rsid w:val="28CC490F"/>
    <w:rsid w:val="28DE40AA"/>
    <w:rsid w:val="29345E77"/>
    <w:rsid w:val="29453CBE"/>
    <w:rsid w:val="294C65AD"/>
    <w:rsid w:val="29806583"/>
    <w:rsid w:val="298B3C4C"/>
    <w:rsid w:val="29F26D24"/>
    <w:rsid w:val="2A15033F"/>
    <w:rsid w:val="2A1662C1"/>
    <w:rsid w:val="2A1C7367"/>
    <w:rsid w:val="2A2815FA"/>
    <w:rsid w:val="2A6D6092"/>
    <w:rsid w:val="2A7D76B4"/>
    <w:rsid w:val="2AEE1B3B"/>
    <w:rsid w:val="2AF47F2E"/>
    <w:rsid w:val="2B437463"/>
    <w:rsid w:val="2B7807EE"/>
    <w:rsid w:val="2BA50BF7"/>
    <w:rsid w:val="2BBF00EC"/>
    <w:rsid w:val="2BC37CFD"/>
    <w:rsid w:val="2BD5237F"/>
    <w:rsid w:val="2BE536CE"/>
    <w:rsid w:val="2BE758D9"/>
    <w:rsid w:val="2BEA7DD3"/>
    <w:rsid w:val="2C09049E"/>
    <w:rsid w:val="2C0A653C"/>
    <w:rsid w:val="2C191F85"/>
    <w:rsid w:val="2CE82D6F"/>
    <w:rsid w:val="2D2216DE"/>
    <w:rsid w:val="2D343236"/>
    <w:rsid w:val="2D7E1BFA"/>
    <w:rsid w:val="2DD15014"/>
    <w:rsid w:val="2DE802CF"/>
    <w:rsid w:val="2DF72DE4"/>
    <w:rsid w:val="2E0220AF"/>
    <w:rsid w:val="2E4B082A"/>
    <w:rsid w:val="2E5D4E86"/>
    <w:rsid w:val="2E5D790B"/>
    <w:rsid w:val="2E776A61"/>
    <w:rsid w:val="2E9A3C18"/>
    <w:rsid w:val="2EBB0FEE"/>
    <w:rsid w:val="2EC63002"/>
    <w:rsid w:val="2F064D1A"/>
    <w:rsid w:val="2F0A6B38"/>
    <w:rsid w:val="2F0E78D3"/>
    <w:rsid w:val="2F946CCB"/>
    <w:rsid w:val="2FD25781"/>
    <w:rsid w:val="2FF346DE"/>
    <w:rsid w:val="2FFD7934"/>
    <w:rsid w:val="30733ACD"/>
    <w:rsid w:val="308C3862"/>
    <w:rsid w:val="309379D8"/>
    <w:rsid w:val="30A270F7"/>
    <w:rsid w:val="30DF1478"/>
    <w:rsid w:val="30EA055D"/>
    <w:rsid w:val="30EC586F"/>
    <w:rsid w:val="31377457"/>
    <w:rsid w:val="319C6071"/>
    <w:rsid w:val="31AC537E"/>
    <w:rsid w:val="31B420C4"/>
    <w:rsid w:val="31B82C24"/>
    <w:rsid w:val="31C549B6"/>
    <w:rsid w:val="31E3679B"/>
    <w:rsid w:val="31E732FD"/>
    <w:rsid w:val="322E78BA"/>
    <w:rsid w:val="323116EF"/>
    <w:rsid w:val="32517576"/>
    <w:rsid w:val="3262346C"/>
    <w:rsid w:val="327172D0"/>
    <w:rsid w:val="32A64673"/>
    <w:rsid w:val="32BE5C2C"/>
    <w:rsid w:val="32FB6478"/>
    <w:rsid w:val="331E793D"/>
    <w:rsid w:val="33263B3F"/>
    <w:rsid w:val="336963EB"/>
    <w:rsid w:val="33816EEB"/>
    <w:rsid w:val="338863E7"/>
    <w:rsid w:val="33EB55CD"/>
    <w:rsid w:val="33EC4C02"/>
    <w:rsid w:val="340D2360"/>
    <w:rsid w:val="3410665D"/>
    <w:rsid w:val="34211214"/>
    <w:rsid w:val="342E63AB"/>
    <w:rsid w:val="34950E68"/>
    <w:rsid w:val="34986E94"/>
    <w:rsid w:val="34AF62C9"/>
    <w:rsid w:val="34CB4388"/>
    <w:rsid w:val="34FA6E12"/>
    <w:rsid w:val="354D7158"/>
    <w:rsid w:val="358D5588"/>
    <w:rsid w:val="36136070"/>
    <w:rsid w:val="363A3B40"/>
    <w:rsid w:val="365302AE"/>
    <w:rsid w:val="36552935"/>
    <w:rsid w:val="36607A0A"/>
    <w:rsid w:val="366E227C"/>
    <w:rsid w:val="366F2E0D"/>
    <w:rsid w:val="367B6A5C"/>
    <w:rsid w:val="36A74ADA"/>
    <w:rsid w:val="36AD60D5"/>
    <w:rsid w:val="36B224F9"/>
    <w:rsid w:val="36EC0CC9"/>
    <w:rsid w:val="37390A8E"/>
    <w:rsid w:val="373F410B"/>
    <w:rsid w:val="37BD1A5A"/>
    <w:rsid w:val="37EE7094"/>
    <w:rsid w:val="38296C89"/>
    <w:rsid w:val="383002EB"/>
    <w:rsid w:val="38586797"/>
    <w:rsid w:val="388843DC"/>
    <w:rsid w:val="38BC0149"/>
    <w:rsid w:val="38D87D1C"/>
    <w:rsid w:val="391F535F"/>
    <w:rsid w:val="394474B9"/>
    <w:rsid w:val="39636459"/>
    <w:rsid w:val="396B7F6C"/>
    <w:rsid w:val="39B417A9"/>
    <w:rsid w:val="39F5707E"/>
    <w:rsid w:val="39FC5695"/>
    <w:rsid w:val="3A006D8E"/>
    <w:rsid w:val="3A3651E5"/>
    <w:rsid w:val="3A3D1B7D"/>
    <w:rsid w:val="3A4E2342"/>
    <w:rsid w:val="3A656B18"/>
    <w:rsid w:val="3A744481"/>
    <w:rsid w:val="3A8C7BEF"/>
    <w:rsid w:val="3A906246"/>
    <w:rsid w:val="3B2349B7"/>
    <w:rsid w:val="3B616CFF"/>
    <w:rsid w:val="3B6259F6"/>
    <w:rsid w:val="3B976654"/>
    <w:rsid w:val="3BC01EFC"/>
    <w:rsid w:val="3BCA786A"/>
    <w:rsid w:val="3BD31E2F"/>
    <w:rsid w:val="3BF15831"/>
    <w:rsid w:val="3C105946"/>
    <w:rsid w:val="3C471448"/>
    <w:rsid w:val="3C5F759A"/>
    <w:rsid w:val="3C6C525A"/>
    <w:rsid w:val="3CCE23CB"/>
    <w:rsid w:val="3CD17D17"/>
    <w:rsid w:val="3CEE6358"/>
    <w:rsid w:val="3D3C7F39"/>
    <w:rsid w:val="3D440F09"/>
    <w:rsid w:val="3D4504A0"/>
    <w:rsid w:val="3D8734BB"/>
    <w:rsid w:val="3D9A11D4"/>
    <w:rsid w:val="3DA16D89"/>
    <w:rsid w:val="3DA364BE"/>
    <w:rsid w:val="3DE041CB"/>
    <w:rsid w:val="3E0D48F6"/>
    <w:rsid w:val="3E1868B4"/>
    <w:rsid w:val="3E377251"/>
    <w:rsid w:val="3E42664B"/>
    <w:rsid w:val="3E5A7334"/>
    <w:rsid w:val="3E7B5D6B"/>
    <w:rsid w:val="3E843E66"/>
    <w:rsid w:val="3E8F51FE"/>
    <w:rsid w:val="3E926F87"/>
    <w:rsid w:val="3E992734"/>
    <w:rsid w:val="3E9A59DE"/>
    <w:rsid w:val="3EA51073"/>
    <w:rsid w:val="3EAF4836"/>
    <w:rsid w:val="3EC33DFA"/>
    <w:rsid w:val="3EF66285"/>
    <w:rsid w:val="3F060E16"/>
    <w:rsid w:val="3F1D1096"/>
    <w:rsid w:val="3F2F0234"/>
    <w:rsid w:val="3F6363FE"/>
    <w:rsid w:val="3F756B8F"/>
    <w:rsid w:val="3F8D4B70"/>
    <w:rsid w:val="3F95482B"/>
    <w:rsid w:val="3FAF4907"/>
    <w:rsid w:val="3FD71055"/>
    <w:rsid w:val="3FE413B8"/>
    <w:rsid w:val="4019356B"/>
    <w:rsid w:val="40592157"/>
    <w:rsid w:val="406E1CAE"/>
    <w:rsid w:val="40A0133A"/>
    <w:rsid w:val="40C31A53"/>
    <w:rsid w:val="40FF545D"/>
    <w:rsid w:val="410067C8"/>
    <w:rsid w:val="413C45E3"/>
    <w:rsid w:val="4147433B"/>
    <w:rsid w:val="418F0D2A"/>
    <w:rsid w:val="41D01505"/>
    <w:rsid w:val="42474939"/>
    <w:rsid w:val="424C3C57"/>
    <w:rsid w:val="42613FF3"/>
    <w:rsid w:val="42660D96"/>
    <w:rsid w:val="428667D2"/>
    <w:rsid w:val="42CD1CE0"/>
    <w:rsid w:val="42D53E10"/>
    <w:rsid w:val="42E1381E"/>
    <w:rsid w:val="42ED6459"/>
    <w:rsid w:val="42FE58DD"/>
    <w:rsid w:val="43174B3D"/>
    <w:rsid w:val="433F0E43"/>
    <w:rsid w:val="434B790E"/>
    <w:rsid w:val="4360274F"/>
    <w:rsid w:val="43977AB6"/>
    <w:rsid w:val="43A3342B"/>
    <w:rsid w:val="43C77C27"/>
    <w:rsid w:val="43DE09EE"/>
    <w:rsid w:val="44002FAD"/>
    <w:rsid w:val="4430589B"/>
    <w:rsid w:val="44356927"/>
    <w:rsid w:val="449101DD"/>
    <w:rsid w:val="449D00C3"/>
    <w:rsid w:val="44DE1391"/>
    <w:rsid w:val="44E72961"/>
    <w:rsid w:val="451B225C"/>
    <w:rsid w:val="45212A9B"/>
    <w:rsid w:val="452410C9"/>
    <w:rsid w:val="452E1696"/>
    <w:rsid w:val="45317DFB"/>
    <w:rsid w:val="456D3CE4"/>
    <w:rsid w:val="4579042C"/>
    <w:rsid w:val="457F0571"/>
    <w:rsid w:val="45851176"/>
    <w:rsid w:val="45C63B94"/>
    <w:rsid w:val="45F134FD"/>
    <w:rsid w:val="460E7DA5"/>
    <w:rsid w:val="46300F72"/>
    <w:rsid w:val="46422483"/>
    <w:rsid w:val="4659254A"/>
    <w:rsid w:val="465B0637"/>
    <w:rsid w:val="465E3F0D"/>
    <w:rsid w:val="466A16E6"/>
    <w:rsid w:val="46893F2B"/>
    <w:rsid w:val="46C4686E"/>
    <w:rsid w:val="473D0E4D"/>
    <w:rsid w:val="477B778F"/>
    <w:rsid w:val="478203EC"/>
    <w:rsid w:val="47B025FA"/>
    <w:rsid w:val="4809698F"/>
    <w:rsid w:val="48097DF4"/>
    <w:rsid w:val="480C2553"/>
    <w:rsid w:val="4811697D"/>
    <w:rsid w:val="487A3E25"/>
    <w:rsid w:val="487B0FC2"/>
    <w:rsid w:val="48833F78"/>
    <w:rsid w:val="488B5503"/>
    <w:rsid w:val="48937E21"/>
    <w:rsid w:val="48975AF1"/>
    <w:rsid w:val="489A0361"/>
    <w:rsid w:val="48B94FF3"/>
    <w:rsid w:val="48E37AAB"/>
    <w:rsid w:val="48FD4B4C"/>
    <w:rsid w:val="490606C8"/>
    <w:rsid w:val="490A68E0"/>
    <w:rsid w:val="491055FE"/>
    <w:rsid w:val="494C6EA1"/>
    <w:rsid w:val="494D4D8B"/>
    <w:rsid w:val="495F5B3E"/>
    <w:rsid w:val="496F77D7"/>
    <w:rsid w:val="497654FD"/>
    <w:rsid w:val="49982747"/>
    <w:rsid w:val="49B64211"/>
    <w:rsid w:val="49F6167F"/>
    <w:rsid w:val="4A064FA0"/>
    <w:rsid w:val="4A16615C"/>
    <w:rsid w:val="4A4424D7"/>
    <w:rsid w:val="4A6E0CA4"/>
    <w:rsid w:val="4A83134F"/>
    <w:rsid w:val="4AB82D0F"/>
    <w:rsid w:val="4AEB7664"/>
    <w:rsid w:val="4AFD7C19"/>
    <w:rsid w:val="4B0567D1"/>
    <w:rsid w:val="4B071FC4"/>
    <w:rsid w:val="4B236AAE"/>
    <w:rsid w:val="4B555D27"/>
    <w:rsid w:val="4B707271"/>
    <w:rsid w:val="4B9739F7"/>
    <w:rsid w:val="4B9C1FA2"/>
    <w:rsid w:val="4BE96C25"/>
    <w:rsid w:val="4BEE2503"/>
    <w:rsid w:val="4C245A30"/>
    <w:rsid w:val="4C5D53ED"/>
    <w:rsid w:val="4C676029"/>
    <w:rsid w:val="4CAF7256"/>
    <w:rsid w:val="4CB6685F"/>
    <w:rsid w:val="4CC367FE"/>
    <w:rsid w:val="4D077F3C"/>
    <w:rsid w:val="4D123355"/>
    <w:rsid w:val="4D2A3B31"/>
    <w:rsid w:val="4D312C52"/>
    <w:rsid w:val="4D4B0F25"/>
    <w:rsid w:val="4D905305"/>
    <w:rsid w:val="4D964A72"/>
    <w:rsid w:val="4D9C1254"/>
    <w:rsid w:val="4E1B2133"/>
    <w:rsid w:val="4E526455"/>
    <w:rsid w:val="4E79371D"/>
    <w:rsid w:val="4E793892"/>
    <w:rsid w:val="4E800872"/>
    <w:rsid w:val="4E9A20A5"/>
    <w:rsid w:val="4EC569ED"/>
    <w:rsid w:val="4ED50EA1"/>
    <w:rsid w:val="4EEC050C"/>
    <w:rsid w:val="4F104EC3"/>
    <w:rsid w:val="4F47354A"/>
    <w:rsid w:val="4F911C54"/>
    <w:rsid w:val="4FE625E0"/>
    <w:rsid w:val="5021480F"/>
    <w:rsid w:val="505D15FC"/>
    <w:rsid w:val="50755E1B"/>
    <w:rsid w:val="50962ECB"/>
    <w:rsid w:val="50A42E38"/>
    <w:rsid w:val="50A4577F"/>
    <w:rsid w:val="50B73D1F"/>
    <w:rsid w:val="50BD5BC9"/>
    <w:rsid w:val="50C11EEE"/>
    <w:rsid w:val="50D73351"/>
    <w:rsid w:val="50E97CFC"/>
    <w:rsid w:val="50F1399D"/>
    <w:rsid w:val="50FA4028"/>
    <w:rsid w:val="50FE434C"/>
    <w:rsid w:val="510D65B7"/>
    <w:rsid w:val="511157AB"/>
    <w:rsid w:val="5142540C"/>
    <w:rsid w:val="518832C8"/>
    <w:rsid w:val="51A0432A"/>
    <w:rsid w:val="51A86090"/>
    <w:rsid w:val="51B7396D"/>
    <w:rsid w:val="522E4CC3"/>
    <w:rsid w:val="52343519"/>
    <w:rsid w:val="5244713B"/>
    <w:rsid w:val="52615633"/>
    <w:rsid w:val="52977FD4"/>
    <w:rsid w:val="52A25790"/>
    <w:rsid w:val="52A96B6F"/>
    <w:rsid w:val="52B45975"/>
    <w:rsid w:val="52D94AA4"/>
    <w:rsid w:val="52EA3A62"/>
    <w:rsid w:val="52F50BB8"/>
    <w:rsid w:val="53097272"/>
    <w:rsid w:val="53544462"/>
    <w:rsid w:val="5397158E"/>
    <w:rsid w:val="54013861"/>
    <w:rsid w:val="54487265"/>
    <w:rsid w:val="544D6070"/>
    <w:rsid w:val="54605E1E"/>
    <w:rsid w:val="54824BF3"/>
    <w:rsid w:val="54B3506A"/>
    <w:rsid w:val="54CA0D16"/>
    <w:rsid w:val="54DD4057"/>
    <w:rsid w:val="54E7490F"/>
    <w:rsid w:val="55061018"/>
    <w:rsid w:val="550764A4"/>
    <w:rsid w:val="550B2BF6"/>
    <w:rsid w:val="55214EB5"/>
    <w:rsid w:val="55364EFD"/>
    <w:rsid w:val="555D4828"/>
    <w:rsid w:val="557A4C8B"/>
    <w:rsid w:val="558931E1"/>
    <w:rsid w:val="55923347"/>
    <w:rsid w:val="55925180"/>
    <w:rsid w:val="55983B1B"/>
    <w:rsid w:val="55A8376B"/>
    <w:rsid w:val="55C248FD"/>
    <w:rsid w:val="55DC29B6"/>
    <w:rsid w:val="55DD4241"/>
    <w:rsid w:val="561C1BE8"/>
    <w:rsid w:val="566B6D1E"/>
    <w:rsid w:val="569E129D"/>
    <w:rsid w:val="57032A2C"/>
    <w:rsid w:val="570F5219"/>
    <w:rsid w:val="575D12B5"/>
    <w:rsid w:val="57610A87"/>
    <w:rsid w:val="577B1140"/>
    <w:rsid w:val="577B7F21"/>
    <w:rsid w:val="577F181B"/>
    <w:rsid w:val="57921984"/>
    <w:rsid w:val="579737F0"/>
    <w:rsid w:val="57AB7B30"/>
    <w:rsid w:val="57AF5251"/>
    <w:rsid w:val="57B26373"/>
    <w:rsid w:val="57B3517E"/>
    <w:rsid w:val="57B63F04"/>
    <w:rsid w:val="57CD20C2"/>
    <w:rsid w:val="57D675AB"/>
    <w:rsid w:val="57D95FDD"/>
    <w:rsid w:val="581813F7"/>
    <w:rsid w:val="58391050"/>
    <w:rsid w:val="58917D2F"/>
    <w:rsid w:val="5894085C"/>
    <w:rsid w:val="58AE4F0C"/>
    <w:rsid w:val="58B85899"/>
    <w:rsid w:val="58C0702C"/>
    <w:rsid w:val="58E363A9"/>
    <w:rsid w:val="59272ECB"/>
    <w:rsid w:val="595E1678"/>
    <w:rsid w:val="596D5BD4"/>
    <w:rsid w:val="597E3DD8"/>
    <w:rsid w:val="59AB1AC0"/>
    <w:rsid w:val="59B31026"/>
    <w:rsid w:val="59F80043"/>
    <w:rsid w:val="5A09252F"/>
    <w:rsid w:val="5A0B2778"/>
    <w:rsid w:val="5A2A7C7B"/>
    <w:rsid w:val="5A3E2560"/>
    <w:rsid w:val="5A5D3B6E"/>
    <w:rsid w:val="5A637A76"/>
    <w:rsid w:val="5A6D33BA"/>
    <w:rsid w:val="5A792B1F"/>
    <w:rsid w:val="5A874767"/>
    <w:rsid w:val="5AA85BE2"/>
    <w:rsid w:val="5AAD6F28"/>
    <w:rsid w:val="5AD63A24"/>
    <w:rsid w:val="5AE51FB6"/>
    <w:rsid w:val="5B2E1A1D"/>
    <w:rsid w:val="5B843A1C"/>
    <w:rsid w:val="5B873E3F"/>
    <w:rsid w:val="5C02690E"/>
    <w:rsid w:val="5C196DA7"/>
    <w:rsid w:val="5C2A048C"/>
    <w:rsid w:val="5C403D31"/>
    <w:rsid w:val="5C7422AE"/>
    <w:rsid w:val="5C80234E"/>
    <w:rsid w:val="5C8A680C"/>
    <w:rsid w:val="5CE45C2B"/>
    <w:rsid w:val="5CFBF30F"/>
    <w:rsid w:val="5D0C4701"/>
    <w:rsid w:val="5D0F0395"/>
    <w:rsid w:val="5D221076"/>
    <w:rsid w:val="5D397964"/>
    <w:rsid w:val="5D5A391C"/>
    <w:rsid w:val="5D5F10C0"/>
    <w:rsid w:val="5D891B7B"/>
    <w:rsid w:val="5D8A5E82"/>
    <w:rsid w:val="5DAD38EE"/>
    <w:rsid w:val="5E006862"/>
    <w:rsid w:val="5E0207B9"/>
    <w:rsid w:val="5E093CEF"/>
    <w:rsid w:val="5E1834A1"/>
    <w:rsid w:val="5E257458"/>
    <w:rsid w:val="5E261785"/>
    <w:rsid w:val="5E4A7017"/>
    <w:rsid w:val="5E552BBA"/>
    <w:rsid w:val="5E611C10"/>
    <w:rsid w:val="5E626095"/>
    <w:rsid w:val="5E74631F"/>
    <w:rsid w:val="5E7A0F3F"/>
    <w:rsid w:val="5EF50A1B"/>
    <w:rsid w:val="5EFC7377"/>
    <w:rsid w:val="5F012A1A"/>
    <w:rsid w:val="5F06174D"/>
    <w:rsid w:val="5F3A3602"/>
    <w:rsid w:val="5F45733B"/>
    <w:rsid w:val="5F6277C6"/>
    <w:rsid w:val="5F6D0B1D"/>
    <w:rsid w:val="5F8D0B82"/>
    <w:rsid w:val="5FCC5339"/>
    <w:rsid w:val="5FE34A5B"/>
    <w:rsid w:val="5FFE1E36"/>
    <w:rsid w:val="60232584"/>
    <w:rsid w:val="605864BB"/>
    <w:rsid w:val="607330CE"/>
    <w:rsid w:val="60825176"/>
    <w:rsid w:val="609F2AC4"/>
    <w:rsid w:val="60C413D5"/>
    <w:rsid w:val="60FA2EE8"/>
    <w:rsid w:val="61054A27"/>
    <w:rsid w:val="610A52BC"/>
    <w:rsid w:val="611D2366"/>
    <w:rsid w:val="61421856"/>
    <w:rsid w:val="615227C4"/>
    <w:rsid w:val="61654E3F"/>
    <w:rsid w:val="6182292A"/>
    <w:rsid w:val="61985864"/>
    <w:rsid w:val="619F7F92"/>
    <w:rsid w:val="61F94C26"/>
    <w:rsid w:val="62000E56"/>
    <w:rsid w:val="62244584"/>
    <w:rsid w:val="624F3E49"/>
    <w:rsid w:val="62632286"/>
    <w:rsid w:val="62775066"/>
    <w:rsid w:val="62885958"/>
    <w:rsid w:val="628903DB"/>
    <w:rsid w:val="62F40B65"/>
    <w:rsid w:val="62FC2CFE"/>
    <w:rsid w:val="63024505"/>
    <w:rsid w:val="63540CCD"/>
    <w:rsid w:val="635B1DB5"/>
    <w:rsid w:val="63711FED"/>
    <w:rsid w:val="63880DDC"/>
    <w:rsid w:val="63885DA0"/>
    <w:rsid w:val="638D750D"/>
    <w:rsid w:val="63AC52D2"/>
    <w:rsid w:val="63AC6CC0"/>
    <w:rsid w:val="64055776"/>
    <w:rsid w:val="64175397"/>
    <w:rsid w:val="64240056"/>
    <w:rsid w:val="643E143A"/>
    <w:rsid w:val="644B1346"/>
    <w:rsid w:val="648B6EEF"/>
    <w:rsid w:val="64C158BF"/>
    <w:rsid w:val="64CE2EAA"/>
    <w:rsid w:val="653C3090"/>
    <w:rsid w:val="65854376"/>
    <w:rsid w:val="658767BE"/>
    <w:rsid w:val="65882CD5"/>
    <w:rsid w:val="65892531"/>
    <w:rsid w:val="66153939"/>
    <w:rsid w:val="66195831"/>
    <w:rsid w:val="662E75B1"/>
    <w:rsid w:val="66342C2E"/>
    <w:rsid w:val="663E784C"/>
    <w:rsid w:val="66551A38"/>
    <w:rsid w:val="666D1F69"/>
    <w:rsid w:val="667133EA"/>
    <w:rsid w:val="668B6A45"/>
    <w:rsid w:val="671E7365"/>
    <w:rsid w:val="672F3F24"/>
    <w:rsid w:val="673E055F"/>
    <w:rsid w:val="67551CE3"/>
    <w:rsid w:val="678A521D"/>
    <w:rsid w:val="67A22552"/>
    <w:rsid w:val="67A530AB"/>
    <w:rsid w:val="67B22DCC"/>
    <w:rsid w:val="67BE71AA"/>
    <w:rsid w:val="67D90273"/>
    <w:rsid w:val="67DE5875"/>
    <w:rsid w:val="67E55852"/>
    <w:rsid w:val="67EB1AB4"/>
    <w:rsid w:val="67FA1285"/>
    <w:rsid w:val="683622C0"/>
    <w:rsid w:val="68551F4F"/>
    <w:rsid w:val="687C10C9"/>
    <w:rsid w:val="68840C16"/>
    <w:rsid w:val="68876EFB"/>
    <w:rsid w:val="68884654"/>
    <w:rsid w:val="689F444F"/>
    <w:rsid w:val="68B96DBB"/>
    <w:rsid w:val="68CA2805"/>
    <w:rsid w:val="68E85AE5"/>
    <w:rsid w:val="68E937A3"/>
    <w:rsid w:val="68EE0BEA"/>
    <w:rsid w:val="693E15D3"/>
    <w:rsid w:val="69627681"/>
    <w:rsid w:val="6977531D"/>
    <w:rsid w:val="69B51747"/>
    <w:rsid w:val="69CC2BFF"/>
    <w:rsid w:val="69D327F2"/>
    <w:rsid w:val="69FD55B8"/>
    <w:rsid w:val="6A0B1C62"/>
    <w:rsid w:val="6A0D3F4C"/>
    <w:rsid w:val="6A2406C8"/>
    <w:rsid w:val="6A4B328A"/>
    <w:rsid w:val="6A6672E0"/>
    <w:rsid w:val="6A8F2B46"/>
    <w:rsid w:val="6ABA3454"/>
    <w:rsid w:val="6ADE0BD1"/>
    <w:rsid w:val="6AE96859"/>
    <w:rsid w:val="6B147746"/>
    <w:rsid w:val="6B24787C"/>
    <w:rsid w:val="6B573233"/>
    <w:rsid w:val="6B5B6274"/>
    <w:rsid w:val="6B694FD4"/>
    <w:rsid w:val="6B8B2B1E"/>
    <w:rsid w:val="6B935D53"/>
    <w:rsid w:val="6C196F71"/>
    <w:rsid w:val="6C226FCB"/>
    <w:rsid w:val="6C31226F"/>
    <w:rsid w:val="6C390C24"/>
    <w:rsid w:val="6C552F0B"/>
    <w:rsid w:val="6C8C67B7"/>
    <w:rsid w:val="6C9D744C"/>
    <w:rsid w:val="6CFE67A8"/>
    <w:rsid w:val="6D167928"/>
    <w:rsid w:val="6D261515"/>
    <w:rsid w:val="6D26299B"/>
    <w:rsid w:val="6D4772EC"/>
    <w:rsid w:val="6D8007DE"/>
    <w:rsid w:val="6D9078AF"/>
    <w:rsid w:val="6DAA3FEF"/>
    <w:rsid w:val="6DC0172B"/>
    <w:rsid w:val="6DCB690C"/>
    <w:rsid w:val="6DD41A5B"/>
    <w:rsid w:val="6DF43C2E"/>
    <w:rsid w:val="6DF51CA3"/>
    <w:rsid w:val="6E8335BD"/>
    <w:rsid w:val="6E8E12EF"/>
    <w:rsid w:val="6E9045AA"/>
    <w:rsid w:val="6E972936"/>
    <w:rsid w:val="6EB74327"/>
    <w:rsid w:val="6ED446C5"/>
    <w:rsid w:val="6F2A7D94"/>
    <w:rsid w:val="6F8331F1"/>
    <w:rsid w:val="6FAE1A09"/>
    <w:rsid w:val="6FD75BF8"/>
    <w:rsid w:val="7048377C"/>
    <w:rsid w:val="707723D0"/>
    <w:rsid w:val="70DB77AC"/>
    <w:rsid w:val="70F5661B"/>
    <w:rsid w:val="70FF0D7D"/>
    <w:rsid w:val="71360107"/>
    <w:rsid w:val="713B688E"/>
    <w:rsid w:val="71D43752"/>
    <w:rsid w:val="71D7083C"/>
    <w:rsid w:val="71F1796A"/>
    <w:rsid w:val="72154626"/>
    <w:rsid w:val="72262B5D"/>
    <w:rsid w:val="72283FF7"/>
    <w:rsid w:val="722E7212"/>
    <w:rsid w:val="723A0474"/>
    <w:rsid w:val="725923E4"/>
    <w:rsid w:val="72864BF7"/>
    <w:rsid w:val="729023FC"/>
    <w:rsid w:val="73C0646E"/>
    <w:rsid w:val="74135FD0"/>
    <w:rsid w:val="742222F5"/>
    <w:rsid w:val="74273B85"/>
    <w:rsid w:val="74476126"/>
    <w:rsid w:val="74706664"/>
    <w:rsid w:val="747F3682"/>
    <w:rsid w:val="749C4185"/>
    <w:rsid w:val="74BE006A"/>
    <w:rsid w:val="75067759"/>
    <w:rsid w:val="752E6DCD"/>
    <w:rsid w:val="7551380D"/>
    <w:rsid w:val="75600BE5"/>
    <w:rsid w:val="7564475C"/>
    <w:rsid w:val="7583797F"/>
    <w:rsid w:val="75D20F1D"/>
    <w:rsid w:val="75DA2C18"/>
    <w:rsid w:val="75F54412"/>
    <w:rsid w:val="761969BC"/>
    <w:rsid w:val="761D08E0"/>
    <w:rsid w:val="76285E11"/>
    <w:rsid w:val="765D347C"/>
    <w:rsid w:val="76826699"/>
    <w:rsid w:val="76892DF8"/>
    <w:rsid w:val="76C87133"/>
    <w:rsid w:val="76CD08D5"/>
    <w:rsid w:val="76DB4B92"/>
    <w:rsid w:val="76FF4961"/>
    <w:rsid w:val="77052AA4"/>
    <w:rsid w:val="77136511"/>
    <w:rsid w:val="77340A39"/>
    <w:rsid w:val="77351FD0"/>
    <w:rsid w:val="77472422"/>
    <w:rsid w:val="776F473C"/>
    <w:rsid w:val="777F31F2"/>
    <w:rsid w:val="77BC4C63"/>
    <w:rsid w:val="77BE34B2"/>
    <w:rsid w:val="77D1700D"/>
    <w:rsid w:val="77E4568D"/>
    <w:rsid w:val="77EC04CC"/>
    <w:rsid w:val="78775729"/>
    <w:rsid w:val="78A42DB0"/>
    <w:rsid w:val="78A656AB"/>
    <w:rsid w:val="78B2245C"/>
    <w:rsid w:val="78E172CC"/>
    <w:rsid w:val="78EA1D1F"/>
    <w:rsid w:val="7904172F"/>
    <w:rsid w:val="79062AD2"/>
    <w:rsid w:val="790F7E27"/>
    <w:rsid w:val="792A231A"/>
    <w:rsid w:val="79316829"/>
    <w:rsid w:val="797E66A9"/>
    <w:rsid w:val="79A97383"/>
    <w:rsid w:val="79E27E8B"/>
    <w:rsid w:val="79F850CE"/>
    <w:rsid w:val="79FD443C"/>
    <w:rsid w:val="7A1D1975"/>
    <w:rsid w:val="7A3902E6"/>
    <w:rsid w:val="7A3E5150"/>
    <w:rsid w:val="7A4670D6"/>
    <w:rsid w:val="7A534B63"/>
    <w:rsid w:val="7A615382"/>
    <w:rsid w:val="7A653600"/>
    <w:rsid w:val="7A67303B"/>
    <w:rsid w:val="7AAB1D04"/>
    <w:rsid w:val="7ABA4368"/>
    <w:rsid w:val="7AD05746"/>
    <w:rsid w:val="7B257FFD"/>
    <w:rsid w:val="7B343476"/>
    <w:rsid w:val="7B5A2978"/>
    <w:rsid w:val="7B5A7E4C"/>
    <w:rsid w:val="7B667AF9"/>
    <w:rsid w:val="7B7468F8"/>
    <w:rsid w:val="7BEE0103"/>
    <w:rsid w:val="7C0A0FE4"/>
    <w:rsid w:val="7C254906"/>
    <w:rsid w:val="7C5022FF"/>
    <w:rsid w:val="7C590818"/>
    <w:rsid w:val="7C6E0182"/>
    <w:rsid w:val="7C7C10F6"/>
    <w:rsid w:val="7C853BEA"/>
    <w:rsid w:val="7C881368"/>
    <w:rsid w:val="7CE27788"/>
    <w:rsid w:val="7D0357E5"/>
    <w:rsid w:val="7D0C32F1"/>
    <w:rsid w:val="7D0F408D"/>
    <w:rsid w:val="7D2400B8"/>
    <w:rsid w:val="7D491C6C"/>
    <w:rsid w:val="7D5429C0"/>
    <w:rsid w:val="7D6E6D43"/>
    <w:rsid w:val="7D7069D2"/>
    <w:rsid w:val="7DAD6DD7"/>
    <w:rsid w:val="7DB57A34"/>
    <w:rsid w:val="7DDB10A1"/>
    <w:rsid w:val="7DE60973"/>
    <w:rsid w:val="7DEF0916"/>
    <w:rsid w:val="7E1E5218"/>
    <w:rsid w:val="7E7514D4"/>
    <w:rsid w:val="7E9A4E1F"/>
    <w:rsid w:val="7EA7723A"/>
    <w:rsid w:val="7EF56FBB"/>
    <w:rsid w:val="7F067E4D"/>
    <w:rsid w:val="7F0768EB"/>
    <w:rsid w:val="7F143BEC"/>
    <w:rsid w:val="7F6137FA"/>
    <w:rsid w:val="7F715AF2"/>
    <w:rsid w:val="7F793597"/>
    <w:rsid w:val="7F886E69"/>
    <w:rsid w:val="BB7FA927"/>
    <w:rsid w:val="F5FFD31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qFormat="1" w:unhideWhenUsed="0" w:uiPriority="0" w:semiHidden="0" w:name="List 5"/>
    <w:lsdException w:qFormat="1" w:unhideWhenUsed="0" w:uiPriority="0" w:semiHidden="0" w:name="List Bullet 2"/>
    <w:lsdException w:qFormat="1" w:uiPriority="0" w:semiHidden="0" w:name="List Bullet 3"/>
    <w:lsdException w:qFormat="1" w:uiPriority="99"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10" w:semiHidden="0" w:name="Title"/>
    <w:lsdException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qFormat="1"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qFormat="1" w:unhideWhenUsed="0" w:uiPriority="0" w:semiHidden="0"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qFormat="1" w:unhideWhenUsed="0" w:uiPriority="0" w:semiHidden="0" w:name="Table Elegant"/>
    <w:lsdException w:qFormat="1" w:unhideWhenUsed="0" w:uiPriority="0" w:semiHidden="0"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3"/>
    <w:qFormat/>
    <w:uiPriority w:val="9"/>
    <w:pPr>
      <w:keepNext/>
      <w:keepLines/>
      <w:tabs>
        <w:tab w:val="left" w:pos="432"/>
      </w:tabs>
      <w:spacing w:before="340" w:after="330" w:line="578" w:lineRule="auto"/>
      <w:ind w:left="432" w:hanging="432"/>
      <w:outlineLvl w:val="0"/>
    </w:pPr>
    <w:rPr>
      <w:b/>
      <w:bCs/>
      <w:kern w:val="44"/>
      <w:sz w:val="44"/>
      <w:szCs w:val="44"/>
    </w:rPr>
  </w:style>
  <w:style w:type="paragraph" w:styleId="3">
    <w:name w:val="heading 2"/>
    <w:basedOn w:val="1"/>
    <w:next w:val="1"/>
    <w:qFormat/>
    <w:uiPriority w:val="0"/>
    <w:pPr>
      <w:keepNext/>
      <w:keepLines/>
      <w:tabs>
        <w:tab w:val="left" w:pos="432"/>
      </w:tabs>
      <w:adjustRightInd/>
      <w:spacing w:line="360" w:lineRule="auto"/>
      <w:ind w:left="432" w:hanging="432"/>
      <w:jc w:val="left"/>
      <w:outlineLvl w:val="1"/>
    </w:pPr>
    <w:rPr>
      <w:rFonts w:ascii="仿宋_GB2312" w:hAnsi="仿宋" w:eastAsia="仿宋_GB2312"/>
      <w:b/>
      <w:bCs/>
      <w:sz w:val="32"/>
      <w:szCs w:val="32"/>
      <w:lang w:val="zh-CN"/>
    </w:rPr>
  </w:style>
  <w:style w:type="paragraph" w:styleId="4">
    <w:name w:val="heading 3"/>
    <w:basedOn w:val="1"/>
    <w:next w:val="1"/>
    <w:qFormat/>
    <w:uiPriority w:val="0"/>
    <w:pPr>
      <w:keepNext/>
      <w:keepLines/>
      <w:tabs>
        <w:tab w:val="left" w:pos="900"/>
      </w:tabs>
      <w:spacing w:before="260" w:after="260" w:line="416" w:lineRule="auto"/>
      <w:ind w:left="900" w:hanging="720"/>
      <w:outlineLvl w:val="2"/>
    </w:pPr>
    <w:rPr>
      <w:b/>
      <w:bCs/>
      <w:sz w:val="32"/>
      <w:szCs w:val="32"/>
    </w:rPr>
  </w:style>
  <w:style w:type="paragraph" w:styleId="5">
    <w:name w:val="heading 4"/>
    <w:basedOn w:val="1"/>
    <w:next w:val="1"/>
    <w:link w:val="327"/>
    <w:qFormat/>
    <w:uiPriority w:val="0"/>
    <w:pPr>
      <w:keepNext/>
      <w:keepLines/>
      <w:tabs>
        <w:tab w:val="left" w:pos="864"/>
      </w:tabs>
      <w:spacing w:before="280" w:after="290" w:line="376" w:lineRule="auto"/>
      <w:ind w:left="864" w:hanging="864"/>
      <w:outlineLvl w:val="3"/>
    </w:pPr>
    <w:rPr>
      <w:rFonts w:ascii="Arial" w:hAnsi="Arial" w:eastAsia="黑体"/>
      <w:b/>
      <w:bCs/>
      <w:sz w:val="28"/>
      <w:szCs w:val="28"/>
      <w:lang w:val="zh-CN"/>
    </w:rPr>
  </w:style>
  <w:style w:type="paragraph" w:styleId="6">
    <w:name w:val="heading 5"/>
    <w:basedOn w:val="1"/>
    <w:next w:val="1"/>
    <w:link w:val="293"/>
    <w:qFormat/>
    <w:uiPriority w:val="0"/>
    <w:pPr>
      <w:keepNext/>
      <w:keepLines/>
      <w:tabs>
        <w:tab w:val="left" w:pos="1008"/>
      </w:tabs>
      <w:spacing w:before="280" w:after="290" w:line="376" w:lineRule="auto"/>
      <w:ind w:left="1008" w:hanging="1008"/>
      <w:outlineLvl w:val="4"/>
    </w:pPr>
    <w:rPr>
      <w:b/>
      <w:bCs/>
      <w:sz w:val="28"/>
      <w:szCs w:val="28"/>
    </w:rPr>
  </w:style>
  <w:style w:type="paragraph" w:styleId="7">
    <w:name w:val="heading 6"/>
    <w:basedOn w:val="1"/>
    <w:next w:val="1"/>
    <w:link w:val="147"/>
    <w:qFormat/>
    <w:uiPriority w:val="0"/>
    <w:pPr>
      <w:keepNext/>
      <w:keepLines/>
      <w:tabs>
        <w:tab w:val="left" w:pos="1152"/>
      </w:tabs>
      <w:spacing w:before="240" w:after="64" w:line="320" w:lineRule="auto"/>
      <w:ind w:left="1152" w:hanging="1152"/>
      <w:outlineLvl w:val="5"/>
    </w:pPr>
    <w:rPr>
      <w:rFonts w:ascii="Arial" w:hAnsi="Arial" w:eastAsia="黑体"/>
      <w:b/>
      <w:bCs/>
      <w:sz w:val="24"/>
    </w:rPr>
  </w:style>
  <w:style w:type="paragraph" w:styleId="8">
    <w:name w:val="heading 7"/>
    <w:basedOn w:val="1"/>
    <w:next w:val="1"/>
    <w:link w:val="307"/>
    <w:qFormat/>
    <w:uiPriority w:val="0"/>
    <w:pPr>
      <w:keepNext/>
      <w:keepLines/>
      <w:tabs>
        <w:tab w:val="left" w:pos="1296"/>
      </w:tabs>
      <w:spacing w:before="240" w:after="64" w:line="320" w:lineRule="auto"/>
      <w:ind w:left="1296" w:hanging="1296"/>
      <w:outlineLvl w:val="6"/>
    </w:pPr>
    <w:rPr>
      <w:b/>
      <w:bCs/>
      <w:sz w:val="24"/>
    </w:rPr>
  </w:style>
  <w:style w:type="paragraph" w:styleId="9">
    <w:name w:val="heading 8"/>
    <w:basedOn w:val="1"/>
    <w:next w:val="1"/>
    <w:link w:val="358"/>
    <w:qFormat/>
    <w:uiPriority w:val="0"/>
    <w:pPr>
      <w:keepNext/>
      <w:keepLines/>
      <w:tabs>
        <w:tab w:val="left" w:pos="1440"/>
      </w:tabs>
      <w:spacing w:before="240" w:after="64" w:line="320" w:lineRule="auto"/>
      <w:ind w:left="1440" w:hanging="1440"/>
      <w:outlineLvl w:val="7"/>
    </w:pPr>
    <w:rPr>
      <w:rFonts w:ascii="Arial" w:hAnsi="Arial" w:eastAsia="黑体"/>
      <w:sz w:val="24"/>
    </w:rPr>
  </w:style>
  <w:style w:type="paragraph" w:styleId="10">
    <w:name w:val="heading 9"/>
    <w:basedOn w:val="1"/>
    <w:next w:val="1"/>
    <w:link w:val="182"/>
    <w:qFormat/>
    <w:uiPriority w:val="0"/>
    <w:pPr>
      <w:keepNext/>
      <w:keepLines/>
      <w:tabs>
        <w:tab w:val="left" w:pos="1584"/>
      </w:tabs>
      <w:spacing w:before="240" w:after="64" w:line="320" w:lineRule="auto"/>
      <w:ind w:left="1584" w:hanging="1584"/>
      <w:outlineLvl w:val="8"/>
    </w:pPr>
    <w:rPr>
      <w:rFonts w:ascii="Arial" w:hAnsi="Arial" w:eastAsia="黑体"/>
      <w:szCs w:val="21"/>
    </w:rPr>
  </w:style>
  <w:style w:type="character" w:default="1" w:styleId="69">
    <w:name w:val="Default Paragraph Font"/>
    <w:semiHidden/>
    <w:unhideWhenUsed/>
    <w:qFormat/>
    <w:uiPriority w:val="1"/>
  </w:style>
  <w:style w:type="table" w:default="1" w:styleId="62">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ind w:left="2520" w:leftChars="1200"/>
    </w:pPr>
  </w:style>
  <w:style w:type="paragraph" w:styleId="12">
    <w:name w:val="List Number 2"/>
    <w:basedOn w:val="1"/>
    <w:qFormat/>
    <w:uiPriority w:val="0"/>
    <w:pPr>
      <w:widowControl/>
      <w:tabs>
        <w:tab w:val="left" w:pos="1697"/>
      </w:tabs>
      <w:adjustRightInd/>
      <w:spacing w:after="156" w:afterLines="50"/>
      <w:ind w:left="1697" w:hanging="420"/>
      <w:jc w:val="left"/>
    </w:pPr>
    <w:rPr>
      <w:kern w:val="0"/>
      <w:sz w:val="24"/>
      <w:szCs w:val="20"/>
    </w:rPr>
  </w:style>
  <w:style w:type="paragraph" w:styleId="13">
    <w:name w:val="List Bullet 4"/>
    <w:basedOn w:val="1"/>
    <w:unhideWhenUsed/>
    <w:qFormat/>
    <w:uiPriority w:val="99"/>
    <w:pPr>
      <w:widowControl/>
      <w:tabs>
        <w:tab w:val="left" w:pos="432"/>
      </w:tabs>
      <w:adjustRightInd/>
      <w:spacing w:before="40" w:after="160"/>
      <w:ind w:left="432" w:hanging="432"/>
      <w:contextualSpacing/>
      <w:jc w:val="left"/>
    </w:pPr>
    <w:rPr>
      <w:rFonts w:ascii="Cambria" w:hAnsi="Cambria" w:eastAsia="微软雅黑"/>
      <w:color w:val="595959"/>
      <w:kern w:val="20"/>
      <w:szCs w:val="20"/>
      <w:lang w:val="zh-CN"/>
    </w:rPr>
  </w:style>
  <w:style w:type="paragraph" w:styleId="14">
    <w:name w:val="List Number"/>
    <w:basedOn w:val="1"/>
    <w:qFormat/>
    <w:uiPriority w:val="0"/>
    <w:pPr>
      <w:widowControl/>
      <w:tabs>
        <w:tab w:val="left" w:pos="390"/>
        <w:tab w:val="left" w:pos="454"/>
      </w:tabs>
      <w:adjustRightInd/>
      <w:spacing w:after="156" w:afterLines="50"/>
      <w:ind w:left="454" w:hanging="284"/>
      <w:jc w:val="left"/>
    </w:pPr>
    <w:rPr>
      <w:kern w:val="0"/>
      <w:sz w:val="24"/>
      <w:szCs w:val="20"/>
    </w:rPr>
  </w:style>
  <w:style w:type="paragraph" w:styleId="15">
    <w:name w:val="Normal Indent"/>
    <w:basedOn w:val="1"/>
    <w:next w:val="1"/>
    <w:link w:val="193"/>
    <w:qFormat/>
    <w:uiPriority w:val="0"/>
    <w:pPr>
      <w:widowControl/>
      <w:snapToGrid w:val="0"/>
      <w:spacing w:line="480" w:lineRule="exact"/>
      <w:ind w:firstLine="567"/>
    </w:pPr>
    <w:rPr>
      <w:rFonts w:ascii="宋体"/>
      <w:snapToGrid w:val="0"/>
      <w:color w:val="000000"/>
      <w:kern w:val="28"/>
      <w:sz w:val="28"/>
      <w:szCs w:val="20"/>
    </w:rPr>
  </w:style>
  <w:style w:type="paragraph" w:styleId="16">
    <w:name w:val="caption"/>
    <w:basedOn w:val="1"/>
    <w:next w:val="1"/>
    <w:link w:val="229"/>
    <w:qFormat/>
    <w:uiPriority w:val="0"/>
    <w:rPr>
      <w:b/>
      <w:sz w:val="28"/>
      <w:szCs w:val="20"/>
    </w:rPr>
  </w:style>
  <w:style w:type="paragraph" w:styleId="17">
    <w:name w:val="index 5"/>
    <w:basedOn w:val="1"/>
    <w:next w:val="1"/>
    <w:qFormat/>
    <w:uiPriority w:val="0"/>
    <w:pPr>
      <w:adjustRightInd/>
      <w:ind w:left="800" w:leftChars="800" w:firstLine="200" w:firstLineChars="200"/>
    </w:pPr>
  </w:style>
  <w:style w:type="paragraph" w:styleId="18">
    <w:name w:val="Document Map"/>
    <w:basedOn w:val="1"/>
    <w:link w:val="202"/>
    <w:qFormat/>
    <w:uiPriority w:val="0"/>
    <w:pPr>
      <w:shd w:val="clear" w:color="auto" w:fill="000080"/>
    </w:pPr>
  </w:style>
  <w:style w:type="paragraph" w:styleId="19">
    <w:name w:val="annotation text"/>
    <w:basedOn w:val="1"/>
    <w:link w:val="344"/>
    <w:qFormat/>
    <w:uiPriority w:val="99"/>
    <w:pPr>
      <w:jc w:val="left"/>
    </w:pPr>
  </w:style>
  <w:style w:type="paragraph" w:styleId="20">
    <w:name w:val="Salutation"/>
    <w:basedOn w:val="1"/>
    <w:next w:val="1"/>
    <w:link w:val="298"/>
    <w:qFormat/>
    <w:uiPriority w:val="0"/>
    <w:rPr>
      <w:rFonts w:ascii="仿宋_GB2312" w:eastAsia="仿宋_GB2312"/>
      <w:sz w:val="28"/>
      <w:szCs w:val="20"/>
    </w:rPr>
  </w:style>
  <w:style w:type="paragraph" w:styleId="21">
    <w:name w:val="Body Text 3"/>
    <w:basedOn w:val="1"/>
    <w:link w:val="330"/>
    <w:qFormat/>
    <w:uiPriority w:val="0"/>
    <w:pPr>
      <w:jc w:val="center"/>
    </w:pPr>
    <w:rPr>
      <w:szCs w:val="20"/>
    </w:rPr>
  </w:style>
  <w:style w:type="paragraph" w:styleId="22">
    <w:name w:val="List Bullet 3"/>
    <w:basedOn w:val="1"/>
    <w:unhideWhenUsed/>
    <w:qFormat/>
    <w:uiPriority w:val="0"/>
    <w:pPr>
      <w:snapToGrid w:val="0"/>
      <w:spacing w:line="360" w:lineRule="auto"/>
      <w:ind w:left="360" w:right="238" w:hanging="360"/>
      <w:contextualSpacing/>
    </w:pPr>
    <w:rPr>
      <w:sz w:val="24"/>
    </w:rPr>
  </w:style>
  <w:style w:type="paragraph" w:styleId="23">
    <w:name w:val="Body Text"/>
    <w:basedOn w:val="1"/>
    <w:next w:val="24"/>
    <w:link w:val="430"/>
    <w:qFormat/>
    <w:uiPriority w:val="0"/>
    <w:pPr>
      <w:autoSpaceDE w:val="0"/>
      <w:autoSpaceDN w:val="0"/>
      <w:spacing w:line="360" w:lineRule="auto"/>
    </w:pPr>
    <w:rPr>
      <w:rFonts w:ascii="宋体" w:hAnsi="Arial" w:cs="Arial"/>
      <w:snapToGrid w:val="0"/>
      <w:sz w:val="24"/>
      <w:szCs w:val="21"/>
      <w:lang w:val="zh-CN"/>
    </w:rPr>
  </w:style>
  <w:style w:type="paragraph" w:styleId="24">
    <w:name w:val="Body Text First Indent"/>
    <w:basedOn w:val="23"/>
    <w:next w:val="1"/>
    <w:link w:val="321"/>
    <w:qFormat/>
    <w:uiPriority w:val="0"/>
    <w:pPr>
      <w:ind w:firstLine="420"/>
    </w:pPr>
    <w:rPr>
      <w:rFonts w:hAnsi="Calibri" w:cs="Times New Roman"/>
      <w:snapToGrid/>
      <w:szCs w:val="20"/>
    </w:rPr>
  </w:style>
  <w:style w:type="paragraph" w:styleId="25">
    <w:name w:val="Body Text Indent"/>
    <w:basedOn w:val="1"/>
    <w:next w:val="15"/>
    <w:link w:val="265"/>
    <w:qFormat/>
    <w:uiPriority w:val="0"/>
    <w:pPr>
      <w:spacing w:line="480" w:lineRule="exact"/>
      <w:ind w:firstLine="480" w:firstLineChars="200"/>
    </w:pPr>
    <w:rPr>
      <w:rFonts w:ascii="宋体" w:hAnsi="宋体"/>
      <w:sz w:val="24"/>
    </w:rPr>
  </w:style>
  <w:style w:type="paragraph" w:styleId="26">
    <w:name w:val="List Number 3"/>
    <w:basedOn w:val="1"/>
    <w:qFormat/>
    <w:uiPriority w:val="0"/>
    <w:pPr>
      <w:widowControl/>
      <w:tabs>
        <w:tab w:val="left" w:pos="360"/>
        <w:tab w:val="left" w:pos="482"/>
      </w:tabs>
      <w:adjustRightInd/>
      <w:spacing w:after="156" w:afterLines="50"/>
      <w:ind w:left="482" w:hanging="340"/>
      <w:jc w:val="left"/>
    </w:pPr>
    <w:rPr>
      <w:kern w:val="0"/>
      <w:sz w:val="24"/>
      <w:szCs w:val="20"/>
    </w:rPr>
  </w:style>
  <w:style w:type="paragraph" w:styleId="27">
    <w:name w:val="List 2"/>
    <w:basedOn w:val="1"/>
    <w:qFormat/>
    <w:uiPriority w:val="0"/>
    <w:pPr>
      <w:adjustRightInd/>
      <w:spacing w:line="360" w:lineRule="auto"/>
      <w:ind w:left="100" w:leftChars="200" w:hanging="200" w:hangingChars="200"/>
    </w:pPr>
    <w:rPr>
      <w:rFonts w:eastAsia="微软雅黑"/>
    </w:rPr>
  </w:style>
  <w:style w:type="paragraph" w:styleId="28">
    <w:name w:val="Block Text"/>
    <w:basedOn w:val="1"/>
    <w:qFormat/>
    <w:uiPriority w:val="0"/>
    <w:pPr>
      <w:ind w:left="-359" w:leftChars="-171" w:right="-244" w:rightChars="-244" w:firstLine="501" w:firstLineChars="239"/>
    </w:pPr>
    <w:rPr>
      <w:rFonts w:ascii="仿宋_GB2312" w:eastAsia="仿宋_GB2312"/>
      <w:sz w:val="30"/>
      <w:szCs w:val="20"/>
    </w:rPr>
  </w:style>
  <w:style w:type="paragraph" w:styleId="29">
    <w:name w:val="List Bullet 2"/>
    <w:basedOn w:val="1"/>
    <w:qFormat/>
    <w:uiPriority w:val="0"/>
    <w:pPr>
      <w:autoSpaceDE w:val="0"/>
      <w:autoSpaceDN w:val="0"/>
      <w:ind w:left="420"/>
      <w:jc w:val="left"/>
    </w:pPr>
    <w:rPr>
      <w:rFonts w:ascii="宋体" w:hAnsi="宋体"/>
      <w:color w:val="000000"/>
      <w:kern w:val="0"/>
      <w:sz w:val="24"/>
      <w:szCs w:val="20"/>
    </w:rPr>
  </w:style>
  <w:style w:type="paragraph" w:styleId="30">
    <w:name w:val="HTML Address"/>
    <w:basedOn w:val="1"/>
    <w:link w:val="219"/>
    <w:qFormat/>
    <w:uiPriority w:val="0"/>
    <w:pPr>
      <w:widowControl/>
      <w:adjustRightInd/>
      <w:ind w:firstLine="200" w:firstLineChars="200"/>
      <w:jc w:val="left"/>
    </w:pPr>
    <w:rPr>
      <w:rFonts w:ascii="宋体" w:hAnsi="宋体"/>
      <w:i/>
      <w:iCs/>
      <w:kern w:val="0"/>
      <w:sz w:val="24"/>
    </w:rPr>
  </w:style>
  <w:style w:type="paragraph" w:styleId="31">
    <w:name w:val="toc 5"/>
    <w:basedOn w:val="1"/>
    <w:next w:val="1"/>
    <w:qFormat/>
    <w:uiPriority w:val="0"/>
    <w:pPr>
      <w:ind w:left="1680" w:leftChars="800"/>
    </w:pPr>
  </w:style>
  <w:style w:type="paragraph" w:styleId="32">
    <w:name w:val="toc 3"/>
    <w:basedOn w:val="1"/>
    <w:next w:val="1"/>
    <w:qFormat/>
    <w:uiPriority w:val="0"/>
    <w:pPr>
      <w:tabs>
        <w:tab w:val="right" w:leader="dot" w:pos="8268"/>
      </w:tabs>
      <w:spacing w:line="460" w:lineRule="exact"/>
      <w:ind w:left="840" w:leftChars="400" w:firstLine="482"/>
    </w:pPr>
    <w:rPr>
      <w:rFonts w:ascii="宋体" w:hAnsi="宋体"/>
    </w:rPr>
  </w:style>
  <w:style w:type="paragraph" w:styleId="33">
    <w:name w:val="Plain Text"/>
    <w:basedOn w:val="1"/>
    <w:link w:val="125"/>
    <w:qFormat/>
    <w:uiPriority w:val="0"/>
    <w:rPr>
      <w:rFonts w:ascii="宋体" w:hAnsi="Courier New" w:cs="Arial"/>
      <w:snapToGrid w:val="0"/>
      <w:szCs w:val="21"/>
    </w:rPr>
  </w:style>
  <w:style w:type="paragraph" w:styleId="34">
    <w:name w:val="List Number 4"/>
    <w:basedOn w:val="1"/>
    <w:qFormat/>
    <w:uiPriority w:val="0"/>
    <w:pPr>
      <w:tabs>
        <w:tab w:val="left" w:pos="840"/>
      </w:tabs>
      <w:autoSpaceDE w:val="0"/>
      <w:autoSpaceDN w:val="0"/>
      <w:spacing w:line="360" w:lineRule="atLeast"/>
      <w:ind w:left="840" w:hanging="420"/>
    </w:pPr>
    <w:rPr>
      <w:kern w:val="0"/>
      <w:sz w:val="24"/>
    </w:rPr>
  </w:style>
  <w:style w:type="paragraph" w:styleId="35">
    <w:name w:val="toc 8"/>
    <w:basedOn w:val="1"/>
    <w:next w:val="1"/>
    <w:qFormat/>
    <w:uiPriority w:val="0"/>
    <w:pPr>
      <w:ind w:left="2940" w:leftChars="1400"/>
    </w:pPr>
  </w:style>
  <w:style w:type="paragraph" w:styleId="36">
    <w:name w:val="Date"/>
    <w:basedOn w:val="1"/>
    <w:next w:val="1"/>
    <w:link w:val="181"/>
    <w:qFormat/>
    <w:uiPriority w:val="0"/>
    <w:pPr>
      <w:ind w:left="100" w:leftChars="2500"/>
    </w:pPr>
    <w:rPr>
      <w:rFonts w:ascii="宋体"/>
      <w:sz w:val="24"/>
      <w:szCs w:val="21"/>
      <w:lang w:val="zh-CN"/>
    </w:rPr>
  </w:style>
  <w:style w:type="paragraph" w:styleId="37">
    <w:name w:val="Body Text Indent 2"/>
    <w:basedOn w:val="1"/>
    <w:link w:val="308"/>
    <w:qFormat/>
    <w:uiPriority w:val="0"/>
    <w:pPr>
      <w:spacing w:line="360" w:lineRule="auto"/>
      <w:ind w:firstLine="601"/>
      <w:textAlignment w:val="baseline"/>
    </w:pPr>
    <w:rPr>
      <w:rFonts w:ascii="宋体"/>
      <w:kern w:val="0"/>
      <w:sz w:val="28"/>
      <w:szCs w:val="20"/>
    </w:rPr>
  </w:style>
  <w:style w:type="paragraph" w:styleId="38">
    <w:name w:val="endnote text"/>
    <w:basedOn w:val="1"/>
    <w:link w:val="932"/>
    <w:qFormat/>
    <w:uiPriority w:val="0"/>
    <w:rPr>
      <w:lang w:val="zh-CN"/>
    </w:rPr>
  </w:style>
  <w:style w:type="paragraph" w:styleId="39">
    <w:name w:val="Balloon Text"/>
    <w:basedOn w:val="1"/>
    <w:link w:val="188"/>
    <w:qFormat/>
    <w:uiPriority w:val="0"/>
    <w:rPr>
      <w:sz w:val="18"/>
      <w:szCs w:val="18"/>
    </w:rPr>
  </w:style>
  <w:style w:type="paragraph" w:styleId="40">
    <w:name w:val="footer"/>
    <w:basedOn w:val="1"/>
    <w:link w:val="383"/>
    <w:qFormat/>
    <w:uiPriority w:val="99"/>
    <w:pPr>
      <w:tabs>
        <w:tab w:val="center" w:pos="4153"/>
        <w:tab w:val="right" w:pos="8306"/>
      </w:tabs>
      <w:snapToGrid w:val="0"/>
      <w:jc w:val="left"/>
    </w:pPr>
    <w:rPr>
      <w:sz w:val="18"/>
      <w:szCs w:val="18"/>
    </w:rPr>
  </w:style>
  <w:style w:type="paragraph" w:styleId="41">
    <w:name w:val="header"/>
    <w:basedOn w:val="1"/>
    <w:link w:val="392"/>
    <w:qFormat/>
    <w:uiPriority w:val="99"/>
    <w:pPr>
      <w:pBdr>
        <w:bottom w:val="single" w:color="auto" w:sz="6" w:space="1"/>
      </w:pBdr>
      <w:tabs>
        <w:tab w:val="center" w:pos="4153"/>
        <w:tab w:val="right" w:pos="8306"/>
      </w:tabs>
      <w:snapToGrid w:val="0"/>
      <w:jc w:val="center"/>
    </w:pPr>
    <w:rPr>
      <w:sz w:val="18"/>
      <w:szCs w:val="18"/>
    </w:rPr>
  </w:style>
  <w:style w:type="paragraph" w:styleId="42">
    <w:name w:val="Signature"/>
    <w:basedOn w:val="1"/>
    <w:link w:val="345"/>
    <w:qFormat/>
    <w:uiPriority w:val="0"/>
    <w:pPr>
      <w:spacing w:after="600" w:line="312" w:lineRule="atLeast"/>
      <w:jc w:val="center"/>
      <w:textAlignment w:val="baseline"/>
    </w:pPr>
    <w:rPr>
      <w:rFonts w:eastAsia="仿宋_GB2312"/>
      <w:kern w:val="0"/>
      <w:sz w:val="24"/>
      <w:szCs w:val="20"/>
    </w:rPr>
  </w:style>
  <w:style w:type="paragraph" w:styleId="43">
    <w:name w:val="toc 1"/>
    <w:basedOn w:val="1"/>
    <w:next w:val="1"/>
    <w:qFormat/>
    <w:uiPriority w:val="0"/>
  </w:style>
  <w:style w:type="paragraph" w:styleId="44">
    <w:name w:val="toc 4"/>
    <w:basedOn w:val="1"/>
    <w:next w:val="1"/>
    <w:qFormat/>
    <w:uiPriority w:val="0"/>
    <w:pPr>
      <w:ind w:left="1260" w:leftChars="600"/>
    </w:pPr>
  </w:style>
  <w:style w:type="paragraph" w:styleId="45">
    <w:name w:val="index heading"/>
    <w:basedOn w:val="1"/>
    <w:next w:val="46"/>
    <w:qFormat/>
    <w:uiPriority w:val="0"/>
    <w:pPr>
      <w:adjustRightInd/>
      <w:ind w:firstLine="200" w:firstLineChars="200"/>
    </w:pPr>
  </w:style>
  <w:style w:type="paragraph" w:styleId="46">
    <w:name w:val="index 1"/>
    <w:basedOn w:val="1"/>
    <w:next w:val="1"/>
    <w:qFormat/>
    <w:uiPriority w:val="0"/>
    <w:pPr>
      <w:adjustRightInd/>
      <w:spacing w:line="360" w:lineRule="auto"/>
      <w:ind w:firstLine="200" w:firstLineChars="200"/>
      <w:jc w:val="center"/>
    </w:pPr>
    <w:rPr>
      <w:sz w:val="24"/>
      <w:szCs w:val="20"/>
    </w:rPr>
  </w:style>
  <w:style w:type="paragraph" w:styleId="47">
    <w:name w:val="Subtitle"/>
    <w:link w:val="133"/>
    <w:qFormat/>
    <w:uiPriority w:val="0"/>
    <w:pPr>
      <w:adjustRightInd w:val="0"/>
      <w:snapToGrid w:val="0"/>
      <w:spacing w:before="240" w:after="480"/>
      <w:jc w:val="center"/>
    </w:pPr>
    <w:rPr>
      <w:rFonts w:ascii="Arial" w:hAnsi="Arial" w:eastAsia="隶书" w:cs="Times New Roman"/>
      <w:b/>
      <w:bCs/>
      <w:kern w:val="28"/>
      <w:sz w:val="44"/>
      <w:szCs w:val="32"/>
      <w:lang w:val="en-US" w:eastAsia="zh-CN" w:bidi="ar-SA"/>
    </w:rPr>
  </w:style>
  <w:style w:type="paragraph" w:styleId="48">
    <w:name w:val="List Number 5"/>
    <w:basedOn w:val="1"/>
    <w:qFormat/>
    <w:uiPriority w:val="0"/>
    <w:pPr>
      <w:tabs>
        <w:tab w:val="left" w:pos="902"/>
      </w:tabs>
      <w:adjustRightInd/>
      <w:spacing w:line="400" w:lineRule="exact"/>
      <w:ind w:left="902" w:hanging="420"/>
    </w:pPr>
    <w:rPr>
      <w:sz w:val="24"/>
      <w:szCs w:val="20"/>
    </w:rPr>
  </w:style>
  <w:style w:type="paragraph" w:styleId="49">
    <w:name w:val="List"/>
    <w:basedOn w:val="1"/>
    <w:qFormat/>
    <w:uiPriority w:val="0"/>
    <w:pPr>
      <w:ind w:left="200" w:hanging="200" w:hangingChars="200"/>
    </w:pPr>
  </w:style>
  <w:style w:type="paragraph" w:styleId="50">
    <w:name w:val="footnote text"/>
    <w:basedOn w:val="15"/>
    <w:link w:val="310"/>
    <w:qFormat/>
    <w:uiPriority w:val="0"/>
    <w:pPr>
      <w:adjustRightInd/>
      <w:snapToGrid/>
      <w:spacing w:before="60" w:after="60" w:line="300" w:lineRule="exact"/>
      <w:ind w:firstLine="0"/>
    </w:pPr>
    <w:rPr>
      <w:rFonts w:ascii="Calibri"/>
      <w:snapToGrid/>
      <w:color w:val="0000FF"/>
      <w:kern w:val="0"/>
      <w:sz w:val="21"/>
    </w:rPr>
  </w:style>
  <w:style w:type="paragraph" w:styleId="51">
    <w:name w:val="toc 6"/>
    <w:basedOn w:val="1"/>
    <w:next w:val="1"/>
    <w:qFormat/>
    <w:uiPriority w:val="0"/>
    <w:pPr>
      <w:ind w:left="2100" w:leftChars="1000"/>
    </w:pPr>
  </w:style>
  <w:style w:type="paragraph" w:styleId="52">
    <w:name w:val="List 5"/>
    <w:basedOn w:val="1"/>
    <w:qFormat/>
    <w:uiPriority w:val="0"/>
    <w:pPr>
      <w:adjustRightInd/>
      <w:ind w:left="100" w:leftChars="800" w:hanging="200" w:hangingChars="200"/>
    </w:pPr>
  </w:style>
  <w:style w:type="paragraph" w:styleId="53">
    <w:name w:val="Body Text Indent 3"/>
    <w:basedOn w:val="1"/>
    <w:link w:val="375"/>
    <w:qFormat/>
    <w:uiPriority w:val="0"/>
    <w:pPr>
      <w:spacing w:line="360" w:lineRule="auto"/>
      <w:ind w:firstLine="420"/>
    </w:pPr>
    <w:rPr>
      <w:sz w:val="24"/>
      <w:szCs w:val="20"/>
    </w:rPr>
  </w:style>
  <w:style w:type="paragraph" w:styleId="54">
    <w:name w:val="toc 2"/>
    <w:basedOn w:val="1"/>
    <w:next w:val="1"/>
    <w:qFormat/>
    <w:uiPriority w:val="0"/>
    <w:pPr>
      <w:ind w:left="420" w:leftChars="200"/>
    </w:pPr>
  </w:style>
  <w:style w:type="paragraph" w:styleId="55">
    <w:name w:val="toc 9"/>
    <w:basedOn w:val="1"/>
    <w:next w:val="1"/>
    <w:qFormat/>
    <w:uiPriority w:val="0"/>
    <w:pPr>
      <w:ind w:left="3360" w:leftChars="1600"/>
    </w:pPr>
  </w:style>
  <w:style w:type="paragraph" w:styleId="56">
    <w:name w:val="Body Text 2"/>
    <w:basedOn w:val="1"/>
    <w:link w:val="302"/>
    <w:qFormat/>
    <w:uiPriority w:val="0"/>
    <w:pPr>
      <w:spacing w:after="120" w:line="480" w:lineRule="auto"/>
    </w:pPr>
  </w:style>
  <w:style w:type="paragraph" w:styleId="57">
    <w:name w:val="HTML Preformatted"/>
    <w:basedOn w:val="1"/>
    <w:link w:val="30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60" w:lineRule="auto"/>
      <w:ind w:firstLine="480" w:firstLineChars="200"/>
      <w:jc w:val="left"/>
    </w:pPr>
    <w:rPr>
      <w:rFonts w:ascii="黑体" w:hAnsi="Courier New" w:eastAsia="黑体"/>
      <w:kern w:val="0"/>
      <w:sz w:val="20"/>
      <w:szCs w:val="20"/>
    </w:rPr>
  </w:style>
  <w:style w:type="paragraph" w:styleId="58">
    <w:name w:val="Normal (Web)"/>
    <w:basedOn w:val="1"/>
    <w:qFormat/>
    <w:uiPriority w:val="99"/>
    <w:pPr>
      <w:widowControl/>
      <w:spacing w:before="100" w:beforeAutospacing="1" w:after="100" w:afterAutospacing="1"/>
      <w:jc w:val="left"/>
    </w:pPr>
    <w:rPr>
      <w:rFonts w:ascii="宋体" w:hAnsi="宋体"/>
      <w:kern w:val="0"/>
      <w:sz w:val="24"/>
    </w:rPr>
  </w:style>
  <w:style w:type="paragraph" w:styleId="59">
    <w:name w:val="Title"/>
    <w:basedOn w:val="1"/>
    <w:link w:val="286"/>
    <w:qFormat/>
    <w:uiPriority w:val="10"/>
    <w:pPr>
      <w:widowControl/>
      <w:overflowPunct w:val="0"/>
      <w:autoSpaceDE w:val="0"/>
      <w:autoSpaceDN w:val="0"/>
      <w:jc w:val="center"/>
      <w:textAlignment w:val="baseline"/>
    </w:pPr>
    <w:rPr>
      <w:b/>
      <w:kern w:val="0"/>
      <w:sz w:val="24"/>
      <w:szCs w:val="20"/>
      <w:lang w:val="en-GB"/>
    </w:rPr>
  </w:style>
  <w:style w:type="paragraph" w:styleId="60">
    <w:name w:val="annotation subject"/>
    <w:basedOn w:val="19"/>
    <w:next w:val="19"/>
    <w:link w:val="96"/>
    <w:qFormat/>
    <w:uiPriority w:val="0"/>
    <w:rPr>
      <w:b/>
      <w:bCs/>
    </w:rPr>
  </w:style>
  <w:style w:type="paragraph" w:styleId="61">
    <w:name w:val="Body Text First Indent 2"/>
    <w:basedOn w:val="25"/>
    <w:next w:val="1"/>
    <w:link w:val="121"/>
    <w:qFormat/>
    <w:uiPriority w:val="0"/>
    <w:pPr>
      <w:adjustRightInd/>
      <w:spacing w:after="120" w:line="240" w:lineRule="auto"/>
      <w:ind w:left="420" w:leftChars="200" w:firstLine="210"/>
    </w:pPr>
    <w:rPr>
      <w:sz w:val="21"/>
    </w:rPr>
  </w:style>
  <w:style w:type="table" w:styleId="63">
    <w:name w:val="Table Grid"/>
    <w:basedOn w:val="6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4">
    <w:name w:val="Table Theme"/>
    <w:basedOn w:val="6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5">
    <w:name w:val="Table Elegant"/>
    <w:basedOn w:val="62"/>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66">
    <w:name w:val="Table Grid 5"/>
    <w:basedOn w:val="62"/>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67">
    <w:name w:val="Table Grid 8"/>
    <w:basedOn w:val="62"/>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68">
    <w:name w:val="Table Professional"/>
    <w:basedOn w:val="62"/>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70">
    <w:name w:val="Strong"/>
    <w:qFormat/>
    <w:uiPriority w:val="22"/>
    <w:rPr>
      <w:b/>
      <w:bCs/>
    </w:rPr>
  </w:style>
  <w:style w:type="character" w:styleId="71">
    <w:name w:val="endnote reference"/>
    <w:qFormat/>
    <w:uiPriority w:val="0"/>
    <w:rPr>
      <w:vertAlign w:val="superscript"/>
    </w:rPr>
  </w:style>
  <w:style w:type="character" w:styleId="72">
    <w:name w:val="page number"/>
    <w:basedOn w:val="69"/>
    <w:qFormat/>
    <w:uiPriority w:val="0"/>
    <w:rPr>
      <w:rFonts w:ascii="Arial" w:hAnsi="Arial" w:eastAsia="黑体" w:cs="Arial"/>
      <w:snapToGrid w:val="0"/>
      <w:kern w:val="0"/>
      <w:szCs w:val="21"/>
    </w:rPr>
  </w:style>
  <w:style w:type="character" w:styleId="73">
    <w:name w:val="FollowedHyperlink"/>
    <w:qFormat/>
    <w:uiPriority w:val="99"/>
    <w:rPr>
      <w:rFonts w:ascii="Arial" w:hAnsi="Arial" w:eastAsia="黑体" w:cs="Arial"/>
      <w:snapToGrid w:val="0"/>
      <w:color w:val="000000"/>
      <w:kern w:val="0"/>
      <w:sz w:val="18"/>
      <w:szCs w:val="18"/>
      <w:u w:val="none"/>
    </w:rPr>
  </w:style>
  <w:style w:type="character" w:styleId="74">
    <w:name w:val="Emphasis"/>
    <w:qFormat/>
    <w:uiPriority w:val="20"/>
    <w:rPr>
      <w:color w:val="CC0033"/>
    </w:rPr>
  </w:style>
  <w:style w:type="character" w:styleId="75">
    <w:name w:val="line number"/>
    <w:basedOn w:val="69"/>
    <w:qFormat/>
    <w:uiPriority w:val="0"/>
    <w:rPr>
      <w:rFonts w:ascii="Arial" w:hAnsi="Arial" w:eastAsia="黑体" w:cs="Arial"/>
      <w:snapToGrid w:val="0"/>
      <w:kern w:val="0"/>
      <w:szCs w:val="21"/>
    </w:rPr>
  </w:style>
  <w:style w:type="character" w:styleId="76">
    <w:name w:val="Hyperlink"/>
    <w:qFormat/>
    <w:uiPriority w:val="99"/>
    <w:rPr>
      <w:rFonts w:ascii="Arial" w:hAnsi="Arial" w:eastAsia="黑体" w:cs="Arial"/>
      <w:snapToGrid w:val="0"/>
      <w:color w:val="000000"/>
      <w:kern w:val="0"/>
      <w:sz w:val="18"/>
      <w:szCs w:val="18"/>
      <w:u w:val="none"/>
    </w:rPr>
  </w:style>
  <w:style w:type="character" w:styleId="77">
    <w:name w:val="HTML Code"/>
    <w:qFormat/>
    <w:uiPriority w:val="0"/>
    <w:rPr>
      <w:rFonts w:ascii="黑体" w:hAnsi="Courier New" w:eastAsia="黑体" w:cs="楷体_GB2312"/>
      <w:sz w:val="20"/>
      <w:szCs w:val="20"/>
    </w:rPr>
  </w:style>
  <w:style w:type="character" w:styleId="78">
    <w:name w:val="annotation reference"/>
    <w:qFormat/>
    <w:uiPriority w:val="99"/>
    <w:rPr>
      <w:sz w:val="21"/>
      <w:szCs w:val="21"/>
    </w:rPr>
  </w:style>
  <w:style w:type="paragraph" w:customStyle="1" w:styleId="79">
    <w:name w:val="[Normal]"/>
    <w:qFormat/>
    <w:uiPriority w:val="0"/>
    <w:rPr>
      <w:rFonts w:ascii="宋体" w:hAnsi="宋体" w:eastAsia="宋体" w:cs="Times New Roman"/>
      <w:sz w:val="24"/>
      <w:lang w:val="zh-CN" w:eastAsia="zh-CN" w:bidi="ar-SA"/>
    </w:rPr>
  </w:style>
  <w:style w:type="paragraph" w:styleId="80">
    <w:name w:val="List Paragraph"/>
    <w:basedOn w:val="1"/>
    <w:qFormat/>
    <w:uiPriority w:val="34"/>
    <w:pPr>
      <w:spacing w:line="360" w:lineRule="auto"/>
      <w:ind w:firstLine="200" w:firstLineChars="200"/>
    </w:pPr>
    <w:rPr>
      <w:rFonts w:eastAsia="楷体_GB2312" w:cs="Lucida Sans"/>
      <w:sz w:val="24"/>
    </w:rPr>
  </w:style>
  <w:style w:type="paragraph" w:customStyle="1" w:styleId="81">
    <w:name w:val="正文文本首行缩进 21"/>
    <w:basedOn w:val="25"/>
    <w:qFormat/>
    <w:uiPriority w:val="99"/>
    <w:pPr>
      <w:spacing w:line="200" w:lineRule="atLeast"/>
      <w:ind w:firstLine="420"/>
    </w:pPr>
    <w:rPr>
      <w:rFonts w:hAnsi="Courier New"/>
      <w:spacing w:val="-4"/>
      <w:sz w:val="18"/>
    </w:rPr>
  </w:style>
  <w:style w:type="character" w:customStyle="1" w:styleId="82">
    <w:name w:val="表格非标题文字 Char"/>
    <w:link w:val="83"/>
    <w:qFormat/>
    <w:uiPriority w:val="0"/>
    <w:rPr>
      <w:rFonts w:ascii="Futura Bk" w:hAnsi="Futura Bk"/>
      <w:kern w:val="2"/>
      <w:sz w:val="18"/>
      <w:szCs w:val="21"/>
      <w:lang w:val="en-US" w:eastAsia="zh-CN" w:bidi="ar-SA"/>
    </w:rPr>
  </w:style>
  <w:style w:type="paragraph" w:customStyle="1" w:styleId="83">
    <w:name w:val="表格非标题文字"/>
    <w:link w:val="82"/>
    <w:qFormat/>
    <w:uiPriority w:val="0"/>
    <w:pPr>
      <w:snapToGrid w:val="0"/>
      <w:spacing w:before="80" w:after="40"/>
    </w:pPr>
    <w:rPr>
      <w:rFonts w:ascii="Futura Bk" w:hAnsi="Futura Bk" w:eastAsia="宋体" w:cs="Times New Roman"/>
      <w:kern w:val="2"/>
      <w:sz w:val="18"/>
      <w:szCs w:val="21"/>
      <w:lang w:val="en-US" w:eastAsia="zh-CN" w:bidi="ar-SA"/>
    </w:rPr>
  </w:style>
  <w:style w:type="character" w:customStyle="1" w:styleId="84">
    <w:name w:val="*正文 Char"/>
    <w:link w:val="85"/>
    <w:qFormat/>
    <w:locked/>
    <w:uiPriority w:val="0"/>
    <w:rPr>
      <w:rFonts w:ascii="宋体" w:hAnsi="宋体"/>
      <w:sz w:val="24"/>
    </w:rPr>
  </w:style>
  <w:style w:type="paragraph" w:customStyle="1" w:styleId="85">
    <w:name w:val="*正文"/>
    <w:basedOn w:val="1"/>
    <w:link w:val="84"/>
    <w:qFormat/>
    <w:uiPriority w:val="0"/>
    <w:pPr>
      <w:snapToGrid w:val="0"/>
      <w:spacing w:line="360" w:lineRule="auto"/>
      <w:ind w:firstLine="482"/>
      <w:jc w:val="left"/>
    </w:pPr>
    <w:rPr>
      <w:rFonts w:ascii="宋体" w:hAnsi="宋体"/>
      <w:kern w:val="0"/>
      <w:sz w:val="24"/>
      <w:szCs w:val="20"/>
    </w:rPr>
  </w:style>
  <w:style w:type="character" w:customStyle="1" w:styleId="86">
    <w:name w:val="Char Char71"/>
    <w:semiHidden/>
    <w:qFormat/>
    <w:uiPriority w:val="0"/>
    <w:rPr>
      <w:rFonts w:eastAsia="宋体"/>
      <w:kern w:val="2"/>
      <w:sz w:val="21"/>
      <w:szCs w:val="24"/>
      <w:lang w:val="en-US" w:eastAsia="zh-CN" w:bidi="ar-SA"/>
    </w:rPr>
  </w:style>
  <w:style w:type="character" w:customStyle="1" w:styleId="87">
    <w:name w:val="Char Char6"/>
    <w:qFormat/>
    <w:uiPriority w:val="0"/>
    <w:rPr>
      <w:rFonts w:eastAsia="宋体"/>
      <w:kern w:val="2"/>
      <w:sz w:val="21"/>
      <w:szCs w:val="24"/>
      <w:lang w:val="en-US" w:eastAsia="zh-CN" w:bidi="ar-SA"/>
    </w:rPr>
  </w:style>
  <w:style w:type="character" w:customStyle="1" w:styleId="88">
    <w:name w:val="正文缩进 Char"/>
    <w:qFormat/>
    <w:uiPriority w:val="0"/>
    <w:rPr>
      <w:rFonts w:eastAsia="宋体"/>
      <w:kern w:val="2"/>
      <w:sz w:val="21"/>
      <w:lang w:val="en-US" w:eastAsia="zh-CN"/>
    </w:rPr>
  </w:style>
  <w:style w:type="character" w:customStyle="1" w:styleId="89">
    <w:name w:val="正文首行缩进 Char1"/>
    <w:qFormat/>
    <w:uiPriority w:val="0"/>
    <w:rPr>
      <w:rFonts w:ascii="宋体" w:hAnsi="Times New Roman" w:eastAsia="宋体" w:cs="Times New Roman"/>
      <w:snapToGrid w:val="0"/>
      <w:kern w:val="2"/>
      <w:sz w:val="24"/>
      <w:szCs w:val="21"/>
      <w:lang w:val="zh-CN"/>
    </w:rPr>
  </w:style>
  <w:style w:type="character" w:customStyle="1" w:styleId="90">
    <w:name w:val="Char Char28"/>
    <w:qFormat/>
    <w:uiPriority w:val="6"/>
    <w:rPr>
      <w:rFonts w:ascii="仿宋_GB2312" w:hAnsi="仿宋_GB2312" w:eastAsia="仿宋_GB2312"/>
      <w:kern w:val="1"/>
      <w:sz w:val="28"/>
    </w:rPr>
  </w:style>
  <w:style w:type="character" w:customStyle="1" w:styleId="91">
    <w:name w:val="标题 3 Char1"/>
    <w:qFormat/>
    <w:uiPriority w:val="0"/>
    <w:rPr>
      <w:rFonts w:hint="eastAsia" w:ascii="华文中宋" w:hAnsi="华文中宋" w:eastAsia="华文中宋"/>
      <w:b/>
      <w:bCs/>
      <w:kern w:val="2"/>
      <w:sz w:val="32"/>
      <w:szCs w:val="32"/>
      <w:lang w:val="en-US" w:eastAsia="zh-CN" w:bidi="ar-SA"/>
    </w:rPr>
  </w:style>
  <w:style w:type="character" w:customStyle="1" w:styleId="92">
    <w:name w:val="Heading 1 Char"/>
    <w:qFormat/>
    <w:uiPriority w:val="6"/>
    <w:rPr>
      <w:rFonts w:ascii="Times New Roman" w:hAnsi="Times New Roman" w:eastAsia="黑体" w:cs="Times New Roman"/>
      <w:b/>
      <w:kern w:val="0"/>
      <w:sz w:val="24"/>
      <w:szCs w:val="24"/>
    </w:rPr>
  </w:style>
  <w:style w:type="character" w:customStyle="1" w:styleId="93">
    <w:name w:val="U_正文 Char"/>
    <w:link w:val="94"/>
    <w:qFormat/>
    <w:uiPriority w:val="0"/>
    <w:rPr>
      <w:sz w:val="24"/>
      <w:szCs w:val="24"/>
    </w:rPr>
  </w:style>
  <w:style w:type="paragraph" w:customStyle="1" w:styleId="94">
    <w:name w:val="U_正文"/>
    <w:basedOn w:val="1"/>
    <w:link w:val="93"/>
    <w:qFormat/>
    <w:uiPriority w:val="0"/>
    <w:pPr>
      <w:adjustRightInd/>
      <w:spacing w:beforeLines="20" w:afterLines="20" w:line="300" w:lineRule="auto"/>
      <w:ind w:firstLine="200" w:firstLineChars="200"/>
    </w:pPr>
    <w:rPr>
      <w:kern w:val="0"/>
      <w:sz w:val="24"/>
    </w:rPr>
  </w:style>
  <w:style w:type="character" w:customStyle="1" w:styleId="95">
    <w:name w:val="HTML 地址 Char1"/>
    <w:qFormat/>
    <w:uiPriority w:val="0"/>
    <w:rPr>
      <w:rFonts w:ascii="Times New Roman" w:hAnsi="Times New Roman" w:eastAsia="宋体" w:cs="Times New Roman"/>
      <w:i/>
      <w:iCs/>
      <w:szCs w:val="24"/>
    </w:rPr>
  </w:style>
  <w:style w:type="character" w:customStyle="1" w:styleId="96">
    <w:name w:val="批注主题 字符"/>
    <w:link w:val="60"/>
    <w:qFormat/>
    <w:uiPriority w:val="0"/>
    <w:rPr>
      <w:b/>
      <w:bCs/>
      <w:kern w:val="2"/>
      <w:sz w:val="21"/>
      <w:szCs w:val="24"/>
    </w:rPr>
  </w:style>
  <w:style w:type="character" w:customStyle="1" w:styleId="97">
    <w:name w:val="Char Char51"/>
    <w:qFormat/>
    <w:uiPriority w:val="0"/>
    <w:rPr>
      <w:rFonts w:ascii="宋体" w:hAnsi="Courier New" w:eastAsia="宋体"/>
      <w:kern w:val="2"/>
      <w:sz w:val="21"/>
      <w:lang w:val="en-US" w:eastAsia="zh-CN"/>
    </w:rPr>
  </w:style>
  <w:style w:type="character" w:customStyle="1" w:styleId="98">
    <w:name w:val="表正文 Char"/>
    <w:qFormat/>
    <w:uiPriority w:val="0"/>
    <w:rPr>
      <w:rFonts w:ascii="宋体" w:eastAsia="宋体"/>
      <w:snapToGrid w:val="0"/>
      <w:color w:val="000000"/>
      <w:kern w:val="28"/>
      <w:sz w:val="28"/>
      <w:lang w:val="en-US" w:eastAsia="zh-CN" w:bidi="ar-SA"/>
    </w:rPr>
  </w:style>
  <w:style w:type="character" w:customStyle="1" w:styleId="99">
    <w:name w:val="Char Char34"/>
    <w:qFormat/>
    <w:uiPriority w:val="6"/>
    <w:rPr>
      <w:b/>
      <w:kern w:val="1"/>
      <w:sz w:val="28"/>
      <w:szCs w:val="28"/>
    </w:rPr>
  </w:style>
  <w:style w:type="character" w:customStyle="1" w:styleId="100">
    <w:name w:val="Normal Indent Char"/>
    <w:qFormat/>
    <w:locked/>
    <w:uiPriority w:val="0"/>
    <w:rPr>
      <w:rFonts w:ascii="Calibri" w:hAnsi="Calibri" w:eastAsia="宋体" w:cs="黑体"/>
      <w:snapToGrid w:val="0"/>
      <w:kern w:val="2"/>
      <w:sz w:val="24"/>
      <w:szCs w:val="22"/>
      <w:lang w:val="en-US" w:eastAsia="zh-CN" w:bidi="ar-SA"/>
    </w:rPr>
  </w:style>
  <w:style w:type="character" w:customStyle="1" w:styleId="101">
    <w:name w:val="哈哈正文 Char"/>
    <w:link w:val="102"/>
    <w:qFormat/>
    <w:uiPriority w:val="0"/>
    <w:rPr>
      <w:rFonts w:ascii="宋体" w:hAnsi="宋体" w:eastAsia="宋体"/>
      <w:kern w:val="2"/>
      <w:sz w:val="24"/>
      <w:lang w:bidi="ar-SA"/>
    </w:rPr>
  </w:style>
  <w:style w:type="paragraph" w:customStyle="1" w:styleId="102">
    <w:name w:val="哈哈正文"/>
    <w:basedOn w:val="1"/>
    <w:link w:val="101"/>
    <w:qFormat/>
    <w:uiPriority w:val="0"/>
    <w:pPr>
      <w:adjustRightInd/>
      <w:spacing w:line="360" w:lineRule="auto"/>
      <w:ind w:firstLine="200" w:firstLineChars="200"/>
    </w:pPr>
    <w:rPr>
      <w:rFonts w:ascii="宋体" w:hAnsi="宋体"/>
      <w:sz w:val="24"/>
      <w:szCs w:val="20"/>
    </w:rPr>
  </w:style>
  <w:style w:type="character" w:customStyle="1" w:styleId="103">
    <w:name w:val="未处理的提及1"/>
    <w:qFormat/>
    <w:uiPriority w:val="0"/>
    <w:rPr>
      <w:color w:val="808080"/>
      <w:shd w:val="clear" w:color="auto" w:fill="E6E6E6"/>
    </w:rPr>
  </w:style>
  <w:style w:type="character" w:customStyle="1" w:styleId="104">
    <w:name w:val="txt"/>
    <w:qFormat/>
    <w:uiPriority w:val="0"/>
    <w:rPr>
      <w:rFonts w:ascii="仿宋_GB2312" w:eastAsia="微软雅黑"/>
      <w:b/>
      <w:kern w:val="2"/>
      <w:sz w:val="32"/>
      <w:szCs w:val="32"/>
      <w:lang w:val="en-US" w:eastAsia="zh-CN" w:bidi="ar-SA"/>
    </w:rPr>
  </w:style>
  <w:style w:type="character" w:customStyle="1" w:styleId="105">
    <w:name w:val="二级标题 Char Char"/>
    <w:qFormat/>
    <w:uiPriority w:val="0"/>
    <w:rPr>
      <w:rFonts w:ascii="宋体" w:hAnsi="宋体" w:eastAsia="宋体"/>
      <w:b/>
      <w:snapToGrid w:val="0"/>
      <w:kern w:val="2"/>
      <w:sz w:val="24"/>
      <w:szCs w:val="24"/>
      <w:lang w:val="en-US" w:eastAsia="zh-CN" w:bidi="ar-SA"/>
    </w:rPr>
  </w:style>
  <w:style w:type="character" w:customStyle="1" w:styleId="106">
    <w:name w:val="Char Char32"/>
    <w:qFormat/>
    <w:uiPriority w:val="6"/>
    <w:rPr>
      <w:b/>
      <w:kern w:val="1"/>
      <w:sz w:val="24"/>
      <w:szCs w:val="24"/>
    </w:rPr>
  </w:style>
  <w:style w:type="character" w:customStyle="1" w:styleId="107">
    <w:name w:val="PI Char1"/>
    <w:qFormat/>
    <w:uiPriority w:val="0"/>
    <w:rPr>
      <w:rFonts w:ascii="宋体" w:hAnsi="宋体"/>
      <w:kern w:val="2"/>
      <w:sz w:val="24"/>
      <w:szCs w:val="24"/>
    </w:rPr>
  </w:style>
  <w:style w:type="character" w:customStyle="1" w:styleId="108">
    <w:name w:val="tw4winTerm"/>
    <w:qFormat/>
    <w:uiPriority w:val="0"/>
    <w:rPr>
      <w:color w:val="0000FF"/>
    </w:rPr>
  </w:style>
  <w:style w:type="character" w:customStyle="1" w:styleId="109">
    <w:name w:val="Footer Char"/>
    <w:qFormat/>
    <w:locked/>
    <w:uiPriority w:val="0"/>
    <w:rPr>
      <w:rFonts w:eastAsia="宋体"/>
      <w:kern w:val="2"/>
      <w:sz w:val="18"/>
      <w:lang w:val="en-US" w:eastAsia="zh-CN" w:bidi="ar-SA"/>
    </w:rPr>
  </w:style>
  <w:style w:type="character" w:customStyle="1" w:styleId="110">
    <w:name w:val="普通文字 Char Char1"/>
    <w:qFormat/>
    <w:uiPriority w:val="0"/>
    <w:rPr>
      <w:rFonts w:ascii="宋体" w:hAnsi="Courier New"/>
      <w:kern w:val="2"/>
      <w:sz w:val="21"/>
    </w:rPr>
  </w:style>
  <w:style w:type="character" w:customStyle="1" w:styleId="111">
    <w:name w:val="Char Char101"/>
    <w:qFormat/>
    <w:uiPriority w:val="6"/>
    <w:rPr>
      <w:rFonts w:ascii="宋体" w:hAnsi="宋体"/>
      <w:kern w:val="2"/>
      <w:sz w:val="21"/>
      <w:szCs w:val="24"/>
      <w:lang w:val="en-US" w:eastAsia="zh-CN"/>
    </w:rPr>
  </w:style>
  <w:style w:type="character" w:customStyle="1" w:styleId="112">
    <w:name w:val="标题 4 Char"/>
    <w:qFormat/>
    <w:uiPriority w:val="0"/>
    <w:rPr>
      <w:rFonts w:ascii="Arial" w:hAnsi="Arial" w:eastAsia="黑体"/>
      <w:b/>
      <w:kern w:val="2"/>
      <w:sz w:val="28"/>
    </w:rPr>
  </w:style>
  <w:style w:type="character" w:customStyle="1" w:styleId="113">
    <w:name w:val="链接"/>
    <w:qFormat/>
    <w:uiPriority w:val="0"/>
    <w:rPr>
      <w:color w:val="0000FF"/>
      <w:sz w:val="21"/>
      <w:szCs w:val="21"/>
      <w:u w:val="single"/>
    </w:rPr>
  </w:style>
  <w:style w:type="character" w:customStyle="1" w:styleId="114">
    <w:name w:val="h4 Char"/>
    <w:qFormat/>
    <w:uiPriority w:val="0"/>
    <w:rPr>
      <w:rFonts w:ascii="Arial" w:hAnsi="Arial" w:eastAsia="黑体"/>
      <w:b/>
      <w:bCs/>
      <w:kern w:val="2"/>
      <w:sz w:val="28"/>
      <w:szCs w:val="28"/>
      <w:lang w:val="zh-CN" w:eastAsia="zh-CN" w:bidi="ar-SA"/>
    </w:rPr>
  </w:style>
  <w:style w:type="character" w:customStyle="1" w:styleId="115">
    <w:name w:val="5正文 Char"/>
    <w:link w:val="116"/>
    <w:qFormat/>
    <w:uiPriority w:val="0"/>
    <w:rPr>
      <w:rFonts w:ascii="仿宋_GB2312" w:hAnsi="微软雅黑" w:eastAsia="仿宋_GB2312"/>
      <w:sz w:val="28"/>
      <w:szCs w:val="21"/>
    </w:rPr>
  </w:style>
  <w:style w:type="paragraph" w:customStyle="1" w:styleId="116">
    <w:name w:val="5正文"/>
    <w:basedOn w:val="1"/>
    <w:link w:val="115"/>
    <w:qFormat/>
    <w:uiPriority w:val="0"/>
    <w:pPr>
      <w:adjustRightInd/>
      <w:spacing w:line="360" w:lineRule="auto"/>
      <w:ind w:firstLine="566" w:firstLineChars="202"/>
      <w:jc w:val="left"/>
    </w:pPr>
    <w:rPr>
      <w:rFonts w:ascii="仿宋_GB2312" w:hAnsi="微软雅黑" w:eastAsia="仿宋_GB2312"/>
      <w:kern w:val="0"/>
      <w:sz w:val="28"/>
      <w:szCs w:val="21"/>
    </w:rPr>
  </w:style>
  <w:style w:type="character" w:customStyle="1" w:styleId="117">
    <w:name w:val="标题 3 字符"/>
    <w:qFormat/>
    <w:uiPriority w:val="9"/>
    <w:rPr>
      <w:b/>
      <w:bCs/>
      <w:kern w:val="2"/>
      <w:sz w:val="32"/>
      <w:szCs w:val="32"/>
    </w:rPr>
  </w:style>
  <w:style w:type="character" w:customStyle="1" w:styleId="118">
    <w:name w:val="样式6 Char"/>
    <w:qFormat/>
    <w:uiPriority w:val="0"/>
    <w:rPr>
      <w:rFonts w:ascii="仿宋_GB2312" w:hAnsi="宋体" w:eastAsia="仿宋_GB2312"/>
      <w:b/>
      <w:bCs/>
      <w:kern w:val="2"/>
      <w:sz w:val="24"/>
      <w:szCs w:val="24"/>
      <w:lang w:val="en-US" w:eastAsia="zh-CN" w:bidi="ar-SA"/>
    </w:rPr>
  </w:style>
  <w:style w:type="character" w:customStyle="1" w:styleId="119">
    <w:name w:val="Char Char14"/>
    <w:qFormat/>
    <w:uiPriority w:val="6"/>
    <w:rPr>
      <w:rFonts w:ascii="黑体" w:hAnsi="黑体" w:eastAsia="黑体"/>
    </w:rPr>
  </w:style>
  <w:style w:type="character" w:customStyle="1" w:styleId="120">
    <w:name w:val="Heading 2 Hidden Char"/>
    <w:qFormat/>
    <w:uiPriority w:val="0"/>
    <w:rPr>
      <w:rFonts w:ascii="仿宋_GB2312" w:eastAsia="仿宋_GB2312"/>
      <w:b/>
      <w:bCs/>
      <w:kern w:val="2"/>
      <w:sz w:val="24"/>
      <w:szCs w:val="24"/>
      <w:lang w:val="zh-CN" w:eastAsia="zh-CN" w:bidi="ar-SA"/>
    </w:rPr>
  </w:style>
  <w:style w:type="character" w:customStyle="1" w:styleId="121">
    <w:name w:val="正文文本首行缩进 2 字符"/>
    <w:link w:val="61"/>
    <w:qFormat/>
    <w:uiPriority w:val="0"/>
    <w:rPr>
      <w:rFonts w:ascii="宋体" w:hAnsi="宋体"/>
      <w:kern w:val="2"/>
      <w:sz w:val="21"/>
      <w:szCs w:val="24"/>
    </w:rPr>
  </w:style>
  <w:style w:type="character" w:customStyle="1" w:styleId="122">
    <w:name w:val="font11"/>
    <w:qFormat/>
    <w:uiPriority w:val="0"/>
    <w:rPr>
      <w:rFonts w:hint="default" w:ascii="Times New Roman" w:hAnsi="Times New Roman" w:cs="Times New Roman"/>
      <w:color w:val="000000"/>
      <w:sz w:val="22"/>
      <w:szCs w:val="22"/>
      <w:u w:val="none"/>
    </w:rPr>
  </w:style>
  <w:style w:type="character" w:customStyle="1" w:styleId="123">
    <w:name w:val="表正文 Char1"/>
    <w:qFormat/>
    <w:uiPriority w:val="0"/>
    <w:rPr>
      <w:rFonts w:ascii="宋体" w:eastAsia="宋体"/>
      <w:snapToGrid w:val="0"/>
      <w:color w:val="000000"/>
      <w:kern w:val="28"/>
      <w:sz w:val="28"/>
    </w:rPr>
  </w:style>
  <w:style w:type="character" w:customStyle="1" w:styleId="124">
    <w:name w:val="blue1"/>
    <w:basedOn w:val="69"/>
    <w:qFormat/>
    <w:uiPriority w:val="0"/>
    <w:rPr>
      <w:rFonts w:ascii="Arial" w:hAnsi="Arial" w:eastAsia="黑体" w:cs="Arial"/>
      <w:snapToGrid w:val="0"/>
      <w:kern w:val="0"/>
      <w:szCs w:val="21"/>
    </w:rPr>
  </w:style>
  <w:style w:type="character" w:customStyle="1" w:styleId="125">
    <w:name w:val="纯文本 字符1"/>
    <w:link w:val="33"/>
    <w:qFormat/>
    <w:uiPriority w:val="0"/>
    <w:rPr>
      <w:rFonts w:ascii="宋体" w:hAnsi="Courier New" w:eastAsia="宋体" w:cs="Arial"/>
      <w:snapToGrid w:val="0"/>
      <w:kern w:val="2"/>
      <w:sz w:val="21"/>
      <w:szCs w:val="21"/>
      <w:lang w:val="en-US" w:eastAsia="zh-CN" w:bidi="ar-SA"/>
    </w:rPr>
  </w:style>
  <w:style w:type="character" w:customStyle="1" w:styleId="126">
    <w:name w:val="标书1 Char"/>
    <w:qFormat/>
    <w:uiPriority w:val="0"/>
    <w:rPr>
      <w:rFonts w:eastAsia="宋体"/>
      <w:b/>
      <w:bCs/>
      <w:kern w:val="44"/>
      <w:sz w:val="44"/>
      <w:szCs w:val="44"/>
      <w:lang w:val="en-US" w:eastAsia="zh-CN" w:bidi="ar-SA"/>
    </w:rPr>
  </w:style>
  <w:style w:type="character" w:customStyle="1" w:styleId="127">
    <w:name w:val="样式5 Char"/>
    <w:qFormat/>
    <w:uiPriority w:val="0"/>
    <w:rPr>
      <w:rFonts w:ascii="仿宋_GB2312" w:hAnsi="仿宋" w:eastAsia="仿宋_GB2312"/>
      <w:kern w:val="2"/>
      <w:sz w:val="24"/>
      <w:szCs w:val="24"/>
    </w:rPr>
  </w:style>
  <w:style w:type="character" w:customStyle="1" w:styleId="128">
    <w:name w:val="样式4 Char"/>
    <w:qFormat/>
    <w:uiPriority w:val="0"/>
    <w:rPr>
      <w:rFonts w:ascii="仿宋_GB2312" w:hAnsi="仿宋" w:eastAsia="仿宋_GB2312"/>
      <w:b/>
      <w:kern w:val="2"/>
      <w:sz w:val="32"/>
      <w:szCs w:val="32"/>
      <w:lang w:bidi="ar-SA"/>
    </w:rPr>
  </w:style>
  <w:style w:type="character" w:customStyle="1" w:styleId="129">
    <w:name w:val="插图说明 Char"/>
    <w:qFormat/>
    <w:uiPriority w:val="0"/>
    <w:rPr>
      <w:rFonts w:eastAsia="黑体"/>
      <w:sz w:val="24"/>
      <w:lang w:val="en-US" w:eastAsia="zh-CN"/>
    </w:rPr>
  </w:style>
  <w:style w:type="character" w:customStyle="1" w:styleId="130">
    <w:name w:val="正文2 Char Char"/>
    <w:link w:val="131"/>
    <w:qFormat/>
    <w:uiPriority w:val="0"/>
    <w:rPr>
      <w:rFonts w:eastAsia="宋体"/>
      <w:kern w:val="2"/>
      <w:sz w:val="24"/>
      <w:lang w:val="en-US" w:eastAsia="zh-CN" w:bidi="ar-SA"/>
    </w:rPr>
  </w:style>
  <w:style w:type="paragraph" w:customStyle="1" w:styleId="131">
    <w:name w:val="正文2"/>
    <w:basedOn w:val="1"/>
    <w:link w:val="130"/>
    <w:qFormat/>
    <w:uiPriority w:val="0"/>
    <w:pPr>
      <w:spacing w:before="156" w:line="360" w:lineRule="auto"/>
      <w:ind w:firstLine="510" w:firstLineChars="200"/>
    </w:pPr>
    <w:rPr>
      <w:sz w:val="24"/>
      <w:szCs w:val="20"/>
    </w:rPr>
  </w:style>
  <w:style w:type="character" w:customStyle="1" w:styleId="132">
    <w:name w:val="Char Char24"/>
    <w:qFormat/>
    <w:uiPriority w:val="6"/>
    <w:rPr>
      <w:kern w:val="1"/>
      <w:sz w:val="21"/>
    </w:rPr>
  </w:style>
  <w:style w:type="character" w:customStyle="1" w:styleId="133">
    <w:name w:val="副标题 字符"/>
    <w:link w:val="47"/>
    <w:qFormat/>
    <w:uiPriority w:val="0"/>
    <w:rPr>
      <w:rFonts w:ascii="Arial" w:hAnsi="Arial" w:eastAsia="隶书"/>
      <w:b/>
      <w:bCs/>
      <w:kern w:val="28"/>
      <w:sz w:val="44"/>
      <w:szCs w:val="32"/>
      <w:lang w:val="en-US" w:eastAsia="zh-CN" w:bidi="ar-SA"/>
    </w:rPr>
  </w:style>
  <w:style w:type="character" w:customStyle="1" w:styleId="134">
    <w:name w:val="普通文字 Char1 Char"/>
    <w:qFormat/>
    <w:uiPriority w:val="0"/>
    <w:rPr>
      <w:rFonts w:ascii="宋体" w:hAnsi="Courier New" w:eastAsia="宋体"/>
      <w:kern w:val="2"/>
      <w:sz w:val="21"/>
      <w:szCs w:val="24"/>
      <w:lang w:val="en-US" w:eastAsia="zh-CN" w:bidi="ar-SA"/>
    </w:rPr>
  </w:style>
  <w:style w:type="character" w:customStyle="1" w:styleId="135">
    <w:name w:val="h3 Char1"/>
    <w:qFormat/>
    <w:uiPriority w:val="0"/>
    <w:rPr>
      <w:rFonts w:eastAsia="宋体"/>
      <w:b/>
      <w:bCs/>
      <w:kern w:val="2"/>
      <w:sz w:val="32"/>
      <w:szCs w:val="32"/>
      <w:lang w:bidi="ar-SA"/>
    </w:rPr>
  </w:style>
  <w:style w:type="character" w:customStyle="1" w:styleId="136">
    <w:name w:val="标题 Char1"/>
    <w:qFormat/>
    <w:uiPriority w:val="0"/>
    <w:rPr>
      <w:rFonts w:ascii="Cambria" w:hAnsi="Cambria" w:eastAsia="宋体" w:cs="Times New Roman"/>
      <w:b/>
      <w:bCs/>
      <w:sz w:val="32"/>
      <w:szCs w:val="32"/>
      <w:lang w:bidi="ar-SA"/>
    </w:rPr>
  </w:style>
  <w:style w:type="character" w:customStyle="1" w:styleId="137">
    <w:name w:val="gf正文1 Char"/>
    <w:qFormat/>
    <w:uiPriority w:val="0"/>
    <w:rPr>
      <w:rFonts w:ascii="宋体" w:hAnsi="宋体" w:eastAsia="宋体" w:cs="宋体"/>
      <w:kern w:val="2"/>
      <w:sz w:val="24"/>
      <w:szCs w:val="24"/>
      <w:lang w:val="en-US" w:eastAsia="zh-CN" w:bidi="ar-SA"/>
    </w:rPr>
  </w:style>
  <w:style w:type="character" w:customStyle="1" w:styleId="138">
    <w:name w:val="正文文本缩进 Char1"/>
    <w:qFormat/>
    <w:uiPriority w:val="0"/>
    <w:rPr>
      <w:rFonts w:ascii="Calibri" w:hAnsi="Calibri"/>
      <w:sz w:val="28"/>
    </w:rPr>
  </w:style>
  <w:style w:type="character" w:customStyle="1" w:styleId="139">
    <w:name w:val="No Spacing Char"/>
    <w:link w:val="140"/>
    <w:qFormat/>
    <w:uiPriority w:val="1"/>
    <w:rPr>
      <w:sz w:val="22"/>
      <w:szCs w:val="22"/>
      <w:lang w:val="en-US" w:eastAsia="zh-CN" w:bidi="ar-SA"/>
    </w:rPr>
  </w:style>
  <w:style w:type="paragraph" w:customStyle="1" w:styleId="140">
    <w:name w:val="无间隔1"/>
    <w:link w:val="139"/>
    <w:qFormat/>
    <w:uiPriority w:val="1"/>
    <w:rPr>
      <w:rFonts w:ascii="Times New Roman" w:hAnsi="Times New Roman" w:eastAsia="宋体" w:cs="Times New Roman"/>
      <w:sz w:val="22"/>
      <w:szCs w:val="22"/>
      <w:lang w:val="en-US" w:eastAsia="zh-CN" w:bidi="ar-SA"/>
    </w:rPr>
  </w:style>
  <w:style w:type="character" w:customStyle="1" w:styleId="141">
    <w:name w:val="样式7 Char"/>
    <w:qFormat/>
    <w:uiPriority w:val="0"/>
    <w:rPr>
      <w:rFonts w:ascii="仿宋_GB2312" w:hAnsi="仿宋" w:eastAsia="仿宋_GB2312"/>
      <w:b/>
      <w:kern w:val="2"/>
      <w:sz w:val="24"/>
      <w:szCs w:val="24"/>
    </w:rPr>
  </w:style>
  <w:style w:type="character" w:customStyle="1" w:styleId="142">
    <w:name w:val="font12gray1"/>
    <w:qFormat/>
    <w:uiPriority w:val="0"/>
    <w:rPr>
      <w:rFonts w:ascii="仿宋_GB2312" w:eastAsia="微软雅黑"/>
      <w:b/>
      <w:spacing w:val="300"/>
      <w:kern w:val="2"/>
      <w:sz w:val="18"/>
      <w:szCs w:val="18"/>
      <w:lang w:val="en-US" w:eastAsia="zh-CN" w:bidi="ar-SA"/>
    </w:rPr>
  </w:style>
  <w:style w:type="character" w:customStyle="1" w:styleId="143">
    <w:name w:val="Char Char7"/>
    <w:semiHidden/>
    <w:qFormat/>
    <w:uiPriority w:val="0"/>
    <w:rPr>
      <w:rFonts w:eastAsia="宋体"/>
      <w:kern w:val="2"/>
      <w:sz w:val="21"/>
      <w:szCs w:val="24"/>
      <w:lang w:val="en-US" w:eastAsia="zh-CN" w:bidi="ar-SA"/>
    </w:rPr>
  </w:style>
  <w:style w:type="character" w:customStyle="1" w:styleId="144">
    <w:name w:val="表名 Char"/>
    <w:qFormat/>
    <w:uiPriority w:val="0"/>
    <w:rPr>
      <w:rFonts w:eastAsia="宋体"/>
      <w:b/>
      <w:bCs/>
      <w:kern w:val="2"/>
      <w:sz w:val="24"/>
      <w:szCs w:val="24"/>
      <w:lang w:val="en-US" w:eastAsia="zh-CN" w:bidi="ar-SA"/>
    </w:rPr>
  </w:style>
  <w:style w:type="character" w:customStyle="1" w:styleId="145">
    <w:name w:val="Document Map Char"/>
    <w:qFormat/>
    <w:locked/>
    <w:uiPriority w:val="0"/>
    <w:rPr>
      <w:rFonts w:eastAsia="宋体"/>
      <w:kern w:val="2"/>
      <w:sz w:val="21"/>
      <w:szCs w:val="24"/>
      <w:lang w:val="en-US" w:eastAsia="zh-CN" w:bidi="ar-SA"/>
    </w:rPr>
  </w:style>
  <w:style w:type="character" w:customStyle="1" w:styleId="146">
    <w:name w:val="font41"/>
    <w:qFormat/>
    <w:uiPriority w:val="0"/>
    <w:rPr>
      <w:rFonts w:hint="eastAsia" w:ascii="仿宋_GB2312" w:eastAsia="仿宋_GB2312" w:cs="仿宋_GB2312"/>
      <w:color w:val="000000"/>
      <w:sz w:val="22"/>
      <w:szCs w:val="22"/>
      <w:u w:val="none"/>
    </w:rPr>
  </w:style>
  <w:style w:type="character" w:customStyle="1" w:styleId="147">
    <w:name w:val="标题 6 字符"/>
    <w:link w:val="7"/>
    <w:qFormat/>
    <w:uiPriority w:val="0"/>
    <w:rPr>
      <w:rFonts w:ascii="Arial" w:hAnsi="Arial" w:eastAsia="黑体"/>
      <w:b/>
      <w:bCs/>
      <w:kern w:val="2"/>
      <w:sz w:val="24"/>
      <w:szCs w:val="24"/>
    </w:rPr>
  </w:style>
  <w:style w:type="character" w:customStyle="1" w:styleId="148">
    <w:name w:val="纯文本 Char_0"/>
    <w:link w:val="149"/>
    <w:qFormat/>
    <w:uiPriority w:val="0"/>
    <w:rPr>
      <w:rFonts w:ascii="宋体" w:hAnsi="Courier New"/>
      <w:kern w:val="2"/>
      <w:sz w:val="21"/>
      <w:szCs w:val="21"/>
      <w:lang w:val="en-US" w:eastAsia="zh-CN"/>
    </w:rPr>
  </w:style>
  <w:style w:type="paragraph" w:customStyle="1" w:styleId="149">
    <w:name w:val="纯文本_0_0"/>
    <w:basedOn w:val="150"/>
    <w:link w:val="148"/>
    <w:qFormat/>
    <w:uiPriority w:val="0"/>
    <w:rPr>
      <w:rFonts w:ascii="宋体" w:hAnsi="Courier New"/>
      <w:szCs w:val="21"/>
    </w:rPr>
  </w:style>
  <w:style w:type="paragraph" w:customStyle="1" w:styleId="150">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51">
    <w:name w:val="Balloon Text Char"/>
    <w:qFormat/>
    <w:locked/>
    <w:uiPriority w:val="0"/>
    <w:rPr>
      <w:rFonts w:eastAsia="宋体"/>
      <w:kern w:val="2"/>
      <w:sz w:val="18"/>
      <w:szCs w:val="18"/>
      <w:lang w:val="en-US" w:eastAsia="zh-CN" w:bidi="ar-SA"/>
    </w:rPr>
  </w:style>
  <w:style w:type="character" w:customStyle="1" w:styleId="152">
    <w:name w:val="正文 项目2 Char"/>
    <w:basedOn w:val="153"/>
    <w:qFormat/>
    <w:uiPriority w:val="0"/>
    <w:rPr>
      <w:rFonts w:ascii="仿宋_GB2312" w:hAnsi="仿宋_GB2312" w:eastAsia="仿宋_GB2312"/>
      <w:kern w:val="2"/>
      <w:sz w:val="24"/>
      <w:lang w:bidi="ar-SA"/>
    </w:rPr>
  </w:style>
  <w:style w:type="character" w:customStyle="1" w:styleId="153">
    <w:name w:val="正文 项目 Char"/>
    <w:qFormat/>
    <w:uiPriority w:val="0"/>
    <w:rPr>
      <w:rFonts w:ascii="仿宋_GB2312" w:hAnsi="仿宋_GB2312" w:eastAsia="仿宋_GB2312"/>
      <w:kern w:val="2"/>
      <w:sz w:val="24"/>
      <w:lang w:bidi="ar-SA"/>
    </w:rPr>
  </w:style>
  <w:style w:type="character" w:customStyle="1" w:styleId="154">
    <w:name w:val="h Char Char1"/>
    <w:qFormat/>
    <w:uiPriority w:val="0"/>
    <w:rPr>
      <w:rFonts w:eastAsia="宋体"/>
      <w:kern w:val="2"/>
      <w:sz w:val="18"/>
      <w:szCs w:val="18"/>
      <w:lang w:val="en-US" w:eastAsia="zh-CN" w:bidi="ar-SA"/>
    </w:rPr>
  </w:style>
  <w:style w:type="character" w:customStyle="1" w:styleId="155">
    <w:name w:val="Char Char27"/>
    <w:qFormat/>
    <w:uiPriority w:val="6"/>
    <w:rPr>
      <w:rFonts w:ascii="宋体" w:hAnsi="宋体" w:eastAsia="宋体"/>
      <w:color w:val="000000"/>
      <w:kern w:val="1"/>
      <w:sz w:val="28"/>
      <w:lang w:val="en-US" w:eastAsia="zh-CN" w:bidi="ar-SA"/>
    </w:rPr>
  </w:style>
  <w:style w:type="character" w:customStyle="1" w:styleId="156">
    <w:name w:val="px14"/>
    <w:qFormat/>
    <w:uiPriority w:val="0"/>
    <w:rPr>
      <w:rFonts w:ascii="仿宋_GB2312" w:eastAsia="微软雅黑" w:cs="Times New Roman"/>
      <w:b/>
      <w:kern w:val="2"/>
      <w:sz w:val="32"/>
      <w:szCs w:val="32"/>
      <w:lang w:val="en-US" w:eastAsia="zh-CN" w:bidi="ar-SA"/>
    </w:rPr>
  </w:style>
  <w:style w:type="character" w:customStyle="1" w:styleId="157">
    <w:name w:val="HTML 预设格式 Char1"/>
    <w:qFormat/>
    <w:uiPriority w:val="0"/>
    <w:rPr>
      <w:rFonts w:ascii="Courier New" w:hAnsi="Courier New" w:eastAsia="宋体" w:cs="Courier New"/>
      <w:sz w:val="20"/>
      <w:szCs w:val="20"/>
    </w:rPr>
  </w:style>
  <w:style w:type="character" w:customStyle="1" w:styleId="158">
    <w:name w:val="普通文字 Char1"/>
    <w:qFormat/>
    <w:uiPriority w:val="0"/>
    <w:rPr>
      <w:rFonts w:ascii="宋体" w:hAnsi="Courier New" w:eastAsia="宋体"/>
      <w:kern w:val="2"/>
      <w:sz w:val="21"/>
      <w:lang w:val="en-US" w:eastAsia="zh-CN"/>
    </w:rPr>
  </w:style>
  <w:style w:type="character" w:customStyle="1" w:styleId="159">
    <w:name w:val="hei16b1"/>
    <w:qFormat/>
    <w:uiPriority w:val="0"/>
    <w:rPr>
      <w:rFonts w:hint="default" w:ascii="Arial" w:hAnsi="Arial" w:cs="Arial"/>
      <w:b/>
      <w:bCs/>
      <w:color w:val="000000"/>
      <w:sz w:val="24"/>
      <w:szCs w:val="24"/>
    </w:rPr>
  </w:style>
  <w:style w:type="character" w:customStyle="1" w:styleId="160">
    <w:name w:val="正文（绿盟科技） Char"/>
    <w:link w:val="161"/>
    <w:qFormat/>
    <w:uiPriority w:val="0"/>
    <w:rPr>
      <w:rFonts w:ascii="Arial" w:hAnsi="Arial"/>
      <w:sz w:val="21"/>
      <w:szCs w:val="21"/>
    </w:rPr>
  </w:style>
  <w:style w:type="paragraph" w:customStyle="1" w:styleId="161">
    <w:name w:val="正文（绿盟科技）"/>
    <w:link w:val="160"/>
    <w:qFormat/>
    <w:uiPriority w:val="0"/>
    <w:pPr>
      <w:spacing w:line="300" w:lineRule="auto"/>
    </w:pPr>
    <w:rPr>
      <w:rFonts w:ascii="Arial" w:hAnsi="Arial" w:eastAsia="宋体" w:cs="Times New Roman"/>
      <w:sz w:val="21"/>
      <w:szCs w:val="21"/>
      <w:lang w:val="en-US" w:eastAsia="zh-CN" w:bidi="ar-SA"/>
    </w:rPr>
  </w:style>
  <w:style w:type="character" w:customStyle="1" w:styleId="162">
    <w:name w:val="Char Char19"/>
    <w:qFormat/>
    <w:uiPriority w:val="6"/>
    <w:rPr>
      <w:rFonts w:ascii="宋体" w:hAnsi="宋体"/>
      <w:i/>
      <w:sz w:val="24"/>
      <w:szCs w:val="24"/>
    </w:rPr>
  </w:style>
  <w:style w:type="character" w:customStyle="1" w:styleId="163">
    <w:name w:val="页脚 Char"/>
    <w:qFormat/>
    <w:uiPriority w:val="0"/>
    <w:rPr>
      <w:rFonts w:eastAsia="仿宋_GB2312"/>
      <w:kern w:val="2"/>
      <w:sz w:val="18"/>
      <w:lang w:val="en-US" w:eastAsia="zh-CN"/>
    </w:rPr>
  </w:style>
  <w:style w:type="character" w:customStyle="1" w:styleId="164">
    <w:name w:val="批注主题 Char"/>
    <w:qFormat/>
    <w:uiPriority w:val="0"/>
    <w:rPr>
      <w:rFonts w:eastAsia="宋体"/>
      <w:b/>
      <w:bCs/>
      <w:kern w:val="2"/>
      <w:sz w:val="21"/>
      <w:szCs w:val="24"/>
      <w:lang w:val="en-US" w:eastAsia="zh-CN" w:bidi="ar-SA"/>
    </w:rPr>
  </w:style>
  <w:style w:type="character" w:customStyle="1" w:styleId="165">
    <w:name w:val="Comment Text Char"/>
    <w:qFormat/>
    <w:locked/>
    <w:uiPriority w:val="0"/>
    <w:rPr>
      <w:rFonts w:ascii="宋体" w:hAnsi="宋体" w:eastAsia="宋体"/>
      <w:kern w:val="2"/>
      <w:sz w:val="24"/>
      <w:lang w:val="en-US" w:eastAsia="zh-CN" w:bidi="ar-SA"/>
    </w:rPr>
  </w:style>
  <w:style w:type="character" w:customStyle="1" w:styleId="166">
    <w:name w:val="标题 2 字符"/>
    <w:qFormat/>
    <w:uiPriority w:val="1"/>
    <w:rPr>
      <w:rFonts w:ascii="仿宋_GB2312" w:hAnsi="Times New Roman" w:eastAsia="仿宋_GB2312" w:cs="Times New Roman"/>
      <w:b/>
      <w:kern w:val="2"/>
      <w:sz w:val="24"/>
      <w:lang w:val="zh-CN"/>
    </w:rPr>
  </w:style>
  <w:style w:type="character" w:customStyle="1" w:styleId="167">
    <w:name w:val="Char Char72"/>
    <w:qFormat/>
    <w:uiPriority w:val="0"/>
    <w:rPr>
      <w:rFonts w:eastAsia="宋体"/>
      <w:kern w:val="2"/>
      <w:sz w:val="21"/>
      <w:szCs w:val="24"/>
      <w:lang w:val="en-US" w:eastAsia="zh-CN" w:bidi="ar-SA"/>
    </w:rPr>
  </w:style>
  <w:style w:type="character" w:customStyle="1" w:styleId="168">
    <w:name w:val="正文文本缩进 Char2"/>
    <w:qFormat/>
    <w:uiPriority w:val="0"/>
    <w:rPr>
      <w:rFonts w:ascii="Times New Roman" w:hAnsi="Times New Roman" w:eastAsia="宋体" w:cs="Times New Roman"/>
      <w:snapToGrid w:val="0"/>
      <w:kern w:val="0"/>
      <w:szCs w:val="24"/>
    </w:rPr>
  </w:style>
  <w:style w:type="character" w:customStyle="1" w:styleId="169">
    <w:name w:val="样式2 Char"/>
    <w:qFormat/>
    <w:uiPriority w:val="0"/>
    <w:rPr>
      <w:rFonts w:ascii="仿宋_GB2312" w:hAnsi="仿宋" w:eastAsia="仿宋_GB2312" w:cs="仿宋_GB2312"/>
      <w:b/>
      <w:bCs/>
      <w:sz w:val="32"/>
      <w:szCs w:val="30"/>
      <w:lang w:val="zh-CN"/>
    </w:rPr>
  </w:style>
  <w:style w:type="character" w:customStyle="1" w:styleId="170">
    <w:name w:val="表格名称[858D7CFB-ED40-4347-BF05-701D383B685F]"/>
    <w:link w:val="171"/>
    <w:qFormat/>
    <w:uiPriority w:val="0"/>
    <w:rPr>
      <w:sz w:val="32"/>
    </w:rPr>
  </w:style>
  <w:style w:type="paragraph" w:customStyle="1" w:styleId="171">
    <w:name w:val="表格名称"/>
    <w:basedOn w:val="3"/>
    <w:link w:val="170"/>
    <w:qFormat/>
    <w:uiPriority w:val="0"/>
    <w:pPr>
      <w:snapToGrid w:val="0"/>
      <w:spacing w:before="240" w:after="240" w:line="240" w:lineRule="auto"/>
      <w:ind w:left="0" w:firstLine="0"/>
      <w:jc w:val="center"/>
    </w:pPr>
    <w:rPr>
      <w:rFonts w:ascii="Calibri" w:hAnsi="Calibri" w:eastAsia="宋体"/>
      <w:b w:val="0"/>
      <w:bCs w:val="0"/>
      <w:kern w:val="0"/>
      <w:szCs w:val="20"/>
    </w:rPr>
  </w:style>
  <w:style w:type="character" w:customStyle="1" w:styleId="172">
    <w:name w:val="Char Char4"/>
    <w:qFormat/>
    <w:uiPriority w:val="0"/>
    <w:rPr>
      <w:rFonts w:eastAsia="宋体"/>
      <w:b/>
      <w:sz w:val="24"/>
      <w:lang w:val="en-GB" w:eastAsia="zh-CN" w:bidi="ar-SA"/>
    </w:rPr>
  </w:style>
  <w:style w:type="character" w:customStyle="1" w:styleId="173">
    <w:name w:val="c7 style3"/>
    <w:qFormat/>
    <w:uiPriority w:val="0"/>
  </w:style>
  <w:style w:type="character" w:customStyle="1" w:styleId="174">
    <w:name w:val="正文文本 3 Char1"/>
    <w:semiHidden/>
    <w:qFormat/>
    <w:uiPriority w:val="99"/>
    <w:rPr>
      <w:rFonts w:ascii="Times New Roman" w:hAnsi="Times New Roman" w:eastAsia="宋体" w:cs="Times New Roman"/>
      <w:sz w:val="16"/>
      <w:szCs w:val="16"/>
    </w:rPr>
  </w:style>
  <w:style w:type="character" w:customStyle="1" w:styleId="175">
    <w:name w:val="tw4winInternal"/>
    <w:qFormat/>
    <w:uiPriority w:val="0"/>
    <w:rPr>
      <w:rFonts w:ascii="Courier New" w:hAnsi="Courier New" w:cs="Courier New"/>
      <w:color w:val="FF0000"/>
      <w:lang w:val="en-US" w:eastAsia="zh-CN"/>
    </w:rPr>
  </w:style>
  <w:style w:type="character" w:customStyle="1" w:styleId="176">
    <w:name w:val="Char Char10"/>
    <w:semiHidden/>
    <w:qFormat/>
    <w:uiPriority w:val="0"/>
    <w:rPr>
      <w:rFonts w:ascii="宋体" w:hAnsi="宋体"/>
      <w:kern w:val="2"/>
      <w:sz w:val="21"/>
      <w:szCs w:val="24"/>
      <w:lang w:val="en-US" w:eastAsia="zh-CN"/>
    </w:rPr>
  </w:style>
  <w:style w:type="character" w:customStyle="1" w:styleId="177">
    <w:name w:val="shadow11"/>
    <w:qFormat/>
    <w:uiPriority w:val="0"/>
    <w:rPr>
      <w:color w:val="000000"/>
      <w:sz w:val="21"/>
    </w:rPr>
  </w:style>
  <w:style w:type="character" w:customStyle="1" w:styleId="178">
    <w:name w:val="正文非缩进 Char3"/>
    <w:qFormat/>
    <w:uiPriority w:val="0"/>
    <w:rPr>
      <w:rFonts w:ascii="宋体" w:eastAsia="宋体"/>
      <w:snapToGrid w:val="0"/>
      <w:color w:val="000000"/>
      <w:kern w:val="28"/>
      <w:sz w:val="28"/>
      <w:lang w:val="en-US" w:eastAsia="zh-CN" w:bidi="ar-SA"/>
    </w:rPr>
  </w:style>
  <w:style w:type="character" w:customStyle="1" w:styleId="179">
    <w:name w:val="Char Char"/>
    <w:qFormat/>
    <w:uiPriority w:val="0"/>
    <w:rPr>
      <w:rFonts w:ascii="宋体" w:hAnsi="Courier New" w:eastAsia="宋体"/>
      <w:kern w:val="2"/>
      <w:sz w:val="21"/>
      <w:lang w:val="en-US" w:eastAsia="zh-CN" w:bidi="ar-SA"/>
    </w:rPr>
  </w:style>
  <w:style w:type="character" w:customStyle="1" w:styleId="180">
    <w:name w:val="签名 Char1"/>
    <w:qFormat/>
    <w:uiPriority w:val="0"/>
    <w:rPr>
      <w:rFonts w:ascii="Times New Roman" w:hAnsi="Times New Roman" w:eastAsia="宋体" w:cs="Times New Roman"/>
      <w:szCs w:val="24"/>
    </w:rPr>
  </w:style>
  <w:style w:type="character" w:customStyle="1" w:styleId="181">
    <w:name w:val="日期 字符"/>
    <w:link w:val="36"/>
    <w:qFormat/>
    <w:uiPriority w:val="0"/>
    <w:rPr>
      <w:rFonts w:ascii="宋体"/>
      <w:kern w:val="2"/>
      <w:sz w:val="24"/>
      <w:szCs w:val="21"/>
      <w:lang w:val="zh-CN"/>
    </w:rPr>
  </w:style>
  <w:style w:type="character" w:customStyle="1" w:styleId="182">
    <w:name w:val="标题 9 字符"/>
    <w:link w:val="10"/>
    <w:qFormat/>
    <w:uiPriority w:val="0"/>
    <w:rPr>
      <w:rFonts w:ascii="Arial" w:hAnsi="Arial" w:eastAsia="黑体"/>
      <w:kern w:val="2"/>
      <w:sz w:val="21"/>
      <w:szCs w:val="21"/>
    </w:rPr>
  </w:style>
  <w:style w:type="character" w:customStyle="1" w:styleId="183">
    <w:name w:val="Char Char18"/>
    <w:qFormat/>
    <w:uiPriority w:val="6"/>
    <w:rPr>
      <w:rFonts w:ascii="宋体" w:hAnsi="宋体"/>
      <w:sz w:val="28"/>
    </w:rPr>
  </w:style>
  <w:style w:type="character" w:customStyle="1" w:styleId="184">
    <w:name w:val="批注文字 Char"/>
    <w:qFormat/>
    <w:uiPriority w:val="99"/>
    <w:rPr>
      <w:kern w:val="2"/>
      <w:sz w:val="21"/>
      <w:szCs w:val="24"/>
    </w:rPr>
  </w:style>
  <w:style w:type="character" w:customStyle="1" w:styleId="185">
    <w:name w:val="Char Char22"/>
    <w:qFormat/>
    <w:uiPriority w:val="6"/>
    <w:rPr>
      <w:rFonts w:ascii="宋体" w:hAnsi="宋体"/>
      <w:kern w:val="1"/>
      <w:sz w:val="24"/>
      <w:szCs w:val="24"/>
    </w:rPr>
  </w:style>
  <w:style w:type="character" w:customStyle="1" w:styleId="186">
    <w:name w:val="pt141"/>
    <w:qFormat/>
    <w:uiPriority w:val="0"/>
    <w:rPr>
      <w:color w:val="330066"/>
      <w:sz w:val="22"/>
      <w:szCs w:val="22"/>
    </w:rPr>
  </w:style>
  <w:style w:type="character" w:customStyle="1" w:styleId="187">
    <w:name w:val="正文文本缩进 2 Char1"/>
    <w:semiHidden/>
    <w:qFormat/>
    <w:uiPriority w:val="99"/>
    <w:rPr>
      <w:rFonts w:ascii="Times New Roman" w:hAnsi="Times New Roman" w:eastAsia="宋体" w:cs="Times New Roman"/>
      <w:szCs w:val="24"/>
    </w:rPr>
  </w:style>
  <w:style w:type="character" w:customStyle="1" w:styleId="188">
    <w:name w:val="批注框文本 字符1"/>
    <w:link w:val="39"/>
    <w:qFormat/>
    <w:uiPriority w:val="0"/>
    <w:rPr>
      <w:kern w:val="2"/>
      <w:sz w:val="18"/>
      <w:szCs w:val="18"/>
    </w:rPr>
  </w:style>
  <w:style w:type="character" w:customStyle="1" w:styleId="189">
    <w:name w:val="Char Char611"/>
    <w:qFormat/>
    <w:uiPriority w:val="0"/>
    <w:rPr>
      <w:rFonts w:eastAsia="宋体"/>
      <w:kern w:val="2"/>
      <w:sz w:val="21"/>
      <w:szCs w:val="24"/>
      <w:lang w:val="en-US" w:eastAsia="zh-CN" w:bidi="ar-SA"/>
    </w:rPr>
  </w:style>
  <w:style w:type="character" w:customStyle="1" w:styleId="190">
    <w:name w:val="highlight1"/>
    <w:qFormat/>
    <w:uiPriority w:val="0"/>
    <w:rPr>
      <w:rFonts w:ascii="仿宋_GB2312" w:eastAsia="微软雅黑"/>
      <w:b/>
      <w:kern w:val="2"/>
      <w:sz w:val="23"/>
      <w:szCs w:val="23"/>
      <w:lang w:val="en-US" w:eastAsia="zh-CN" w:bidi="ar-SA"/>
    </w:rPr>
  </w:style>
  <w:style w:type="character" w:customStyle="1" w:styleId="191">
    <w:name w:val="my正文 Char"/>
    <w:link w:val="192"/>
    <w:qFormat/>
    <w:locked/>
    <w:uiPriority w:val="0"/>
    <w:rPr>
      <w:rFonts w:ascii="Tahoma" w:hAnsi="Tahoma"/>
      <w:sz w:val="24"/>
      <w:szCs w:val="24"/>
    </w:rPr>
  </w:style>
  <w:style w:type="paragraph" w:customStyle="1" w:styleId="192">
    <w:name w:val="my正文"/>
    <w:basedOn w:val="1"/>
    <w:link w:val="191"/>
    <w:qFormat/>
    <w:uiPriority w:val="0"/>
    <w:pPr>
      <w:adjustRightInd/>
      <w:spacing w:line="360" w:lineRule="auto"/>
      <w:ind w:firstLine="480" w:firstLineChars="200"/>
    </w:pPr>
    <w:rPr>
      <w:rFonts w:ascii="Tahoma" w:hAnsi="Tahoma"/>
      <w:kern w:val="0"/>
      <w:sz w:val="24"/>
    </w:rPr>
  </w:style>
  <w:style w:type="character" w:customStyle="1" w:styleId="193">
    <w:name w:val="正文缩进 字符2"/>
    <w:link w:val="15"/>
    <w:qFormat/>
    <w:uiPriority w:val="0"/>
    <w:rPr>
      <w:rFonts w:ascii="宋体" w:eastAsia="宋体"/>
      <w:snapToGrid w:val="0"/>
      <w:color w:val="000000"/>
      <w:kern w:val="28"/>
      <w:sz w:val="28"/>
      <w:lang w:val="en-US" w:eastAsia="zh-CN" w:bidi="ar-SA"/>
    </w:rPr>
  </w:style>
  <w:style w:type="character" w:customStyle="1" w:styleId="194">
    <w:name w:val="Used by Word for text of Help footnotes Char Char1"/>
    <w:qFormat/>
    <w:uiPriority w:val="0"/>
    <w:rPr>
      <w:color w:val="0000FF"/>
      <w:sz w:val="21"/>
    </w:rPr>
  </w:style>
  <w:style w:type="character" w:customStyle="1" w:styleId="195">
    <w:name w:val="页眉 Char"/>
    <w:qFormat/>
    <w:uiPriority w:val="0"/>
    <w:rPr>
      <w:rFonts w:eastAsia="仿宋_GB2312"/>
      <w:kern w:val="2"/>
      <w:sz w:val="18"/>
      <w:lang w:val="en-US" w:eastAsia="zh-CN"/>
    </w:rPr>
  </w:style>
  <w:style w:type="character" w:customStyle="1" w:styleId="196">
    <w:name w:val="FA正文 Char Char"/>
    <w:qFormat/>
    <w:uiPriority w:val="0"/>
    <w:rPr>
      <w:rFonts w:hAnsi="宋体"/>
      <w:kern w:val="2"/>
      <w:sz w:val="24"/>
      <w:lang w:bidi="ar-SA"/>
    </w:rPr>
  </w:style>
  <w:style w:type="character" w:customStyle="1" w:styleId="197">
    <w:name w:val="纯文本 字符"/>
    <w:qFormat/>
    <w:uiPriority w:val="0"/>
    <w:rPr>
      <w:rFonts w:ascii="宋体" w:hAnsi="Courier New" w:eastAsia="宋体" w:cs="Arial"/>
      <w:snapToGrid w:val="0"/>
      <w:kern w:val="2"/>
      <w:sz w:val="21"/>
      <w:szCs w:val="21"/>
      <w:lang w:val="en-US" w:eastAsia="zh-CN" w:bidi="ar-SA"/>
    </w:rPr>
  </w:style>
  <w:style w:type="character" w:customStyle="1" w:styleId="198">
    <w:name w:val="3级 Char"/>
    <w:link w:val="199"/>
    <w:qFormat/>
    <w:uiPriority w:val="0"/>
    <w:rPr>
      <w:rFonts w:ascii="宋体" w:hAnsi="宋体"/>
      <w:b/>
      <w:bCs/>
      <w:snapToGrid/>
      <w:sz w:val="28"/>
    </w:rPr>
  </w:style>
  <w:style w:type="paragraph" w:customStyle="1" w:styleId="199">
    <w:name w:val="3级"/>
    <w:basedOn w:val="200"/>
    <w:link w:val="198"/>
    <w:qFormat/>
    <w:uiPriority w:val="0"/>
    <w:pPr>
      <w:ind w:left="0" w:right="466" w:firstLine="288"/>
    </w:pPr>
    <w:rPr>
      <w:rFonts w:hAnsi="宋体"/>
      <w:snapToGrid/>
    </w:rPr>
  </w:style>
  <w:style w:type="paragraph" w:customStyle="1" w:styleId="200">
    <w:name w:val="样式 标题 3h33rd level3BOD 0H3l3CTHeading 3 - oldLevel 3 He..."/>
    <w:basedOn w:val="4"/>
    <w:qFormat/>
    <w:uiPriority w:val="99"/>
    <w:pPr>
      <w:keepLines w:val="0"/>
      <w:widowControl/>
      <w:tabs>
        <w:tab w:val="clear" w:pos="900"/>
      </w:tabs>
      <w:adjustRightInd/>
      <w:spacing w:before="240" w:after="240" w:line="360" w:lineRule="auto"/>
      <w:ind w:left="851" w:right="407" w:rightChars="194" w:hanging="851"/>
      <w:jc w:val="left"/>
    </w:pPr>
    <w:rPr>
      <w:rFonts w:ascii="宋体" w:hAnsi="Arial"/>
      <w:snapToGrid w:val="0"/>
      <w:kern w:val="0"/>
      <w:sz w:val="28"/>
      <w:szCs w:val="20"/>
    </w:rPr>
  </w:style>
  <w:style w:type="character" w:customStyle="1" w:styleId="201">
    <w:name w:val="myp11"/>
    <w:qFormat/>
    <w:uiPriority w:val="0"/>
    <w:rPr>
      <w:rFonts w:ascii="仿宋_GB2312" w:eastAsia="微软雅黑"/>
      <w:b/>
      <w:kern w:val="2"/>
      <w:sz w:val="32"/>
      <w:szCs w:val="32"/>
      <w:lang w:val="en-US" w:eastAsia="zh-CN" w:bidi="ar-SA"/>
    </w:rPr>
  </w:style>
  <w:style w:type="character" w:customStyle="1" w:styleId="202">
    <w:name w:val="文档结构图 字符"/>
    <w:link w:val="18"/>
    <w:qFormat/>
    <w:uiPriority w:val="0"/>
    <w:rPr>
      <w:kern w:val="2"/>
      <w:sz w:val="21"/>
      <w:szCs w:val="24"/>
      <w:shd w:val="clear" w:color="auto" w:fill="000080"/>
    </w:rPr>
  </w:style>
  <w:style w:type="character" w:customStyle="1" w:styleId="203">
    <w:name w:val="H6 Char"/>
    <w:qFormat/>
    <w:uiPriority w:val="0"/>
    <w:rPr>
      <w:rFonts w:ascii="Arial" w:hAnsi="Arial" w:eastAsia="黑体"/>
      <w:b/>
      <w:bCs/>
      <w:kern w:val="2"/>
      <w:sz w:val="24"/>
      <w:szCs w:val="24"/>
    </w:rPr>
  </w:style>
  <w:style w:type="character" w:customStyle="1" w:styleId="204">
    <w:name w:val="Char Char91"/>
    <w:qFormat/>
    <w:uiPriority w:val="0"/>
    <w:rPr>
      <w:rFonts w:eastAsia="宋体"/>
      <w:kern w:val="2"/>
      <w:sz w:val="18"/>
      <w:szCs w:val="18"/>
      <w:lang w:val="en-US" w:eastAsia="zh-CN" w:bidi="ar-SA"/>
    </w:rPr>
  </w:style>
  <w:style w:type="character" w:customStyle="1" w:styleId="205">
    <w:name w:val="副标题 Char1"/>
    <w:qFormat/>
    <w:uiPriority w:val="0"/>
    <w:rPr>
      <w:rFonts w:ascii="Cambria" w:hAnsi="Cambria" w:eastAsia="宋体" w:cs="Times New Roman"/>
      <w:b/>
      <w:bCs/>
      <w:snapToGrid w:val="0"/>
      <w:kern w:val="28"/>
      <w:sz w:val="32"/>
      <w:szCs w:val="32"/>
    </w:rPr>
  </w:style>
  <w:style w:type="character" w:customStyle="1" w:styleId="206">
    <w:name w:val="font61"/>
    <w:qFormat/>
    <w:uiPriority w:val="0"/>
    <w:rPr>
      <w:rFonts w:hint="eastAsia" w:ascii="仿宋" w:hAnsi="仿宋" w:eastAsia="仿宋" w:cs="仿宋"/>
      <w:color w:val="000000"/>
      <w:sz w:val="20"/>
      <w:szCs w:val="20"/>
      <w:u w:val="none"/>
    </w:rPr>
  </w:style>
  <w:style w:type="character" w:customStyle="1" w:styleId="207">
    <w:name w:val="bod1"/>
    <w:qFormat/>
    <w:uiPriority w:val="0"/>
    <w:rPr>
      <w:rFonts w:ascii="MS Sans Serif" w:hAnsi="MS Sans Serif" w:eastAsia="微软雅黑" w:cs="Times New Roman"/>
      <w:b/>
      <w:color w:val="000000"/>
      <w:kern w:val="2"/>
      <w:sz w:val="20"/>
      <w:szCs w:val="20"/>
      <w:lang w:val="en-US" w:eastAsia="zh-CN" w:bidi="ar-SA"/>
    </w:rPr>
  </w:style>
  <w:style w:type="character" w:customStyle="1" w:styleId="208">
    <w:name w:val="Char Char211"/>
    <w:qFormat/>
    <w:uiPriority w:val="0"/>
    <w:rPr>
      <w:rFonts w:eastAsia="宋体"/>
      <w:b/>
      <w:bCs/>
      <w:kern w:val="2"/>
      <w:sz w:val="21"/>
      <w:szCs w:val="24"/>
      <w:lang w:val="en-US" w:eastAsia="zh-CN" w:bidi="ar-SA"/>
    </w:rPr>
  </w:style>
  <w:style w:type="character" w:customStyle="1" w:styleId="209">
    <w:name w:val="标题 2 Char"/>
    <w:qFormat/>
    <w:uiPriority w:val="0"/>
    <w:rPr>
      <w:rFonts w:ascii="Arial" w:hAnsi="Arial" w:eastAsia="黑体"/>
      <w:b/>
      <w:kern w:val="2"/>
      <w:sz w:val="32"/>
      <w:lang w:val="en-US" w:eastAsia="zh-CN"/>
    </w:rPr>
  </w:style>
  <w:style w:type="character" w:customStyle="1" w:styleId="210">
    <w:name w:val="maywed421"/>
    <w:qFormat/>
    <w:uiPriority w:val="0"/>
    <w:rPr>
      <w:color w:val="366FB6"/>
      <w:u w:val="none"/>
    </w:rPr>
  </w:style>
  <w:style w:type="character" w:customStyle="1" w:styleId="211">
    <w:name w:val="正文文本缩进 Char"/>
    <w:qFormat/>
    <w:uiPriority w:val="0"/>
    <w:rPr>
      <w:rFonts w:ascii="宋体" w:hAnsi="宋体"/>
      <w:kern w:val="2"/>
      <w:sz w:val="24"/>
      <w:szCs w:val="24"/>
    </w:rPr>
  </w:style>
  <w:style w:type="character" w:customStyle="1" w:styleId="212">
    <w:name w:val="Char Char102"/>
    <w:semiHidden/>
    <w:qFormat/>
    <w:uiPriority w:val="0"/>
    <w:rPr>
      <w:rFonts w:ascii="宋体" w:hAnsi="宋体"/>
      <w:kern w:val="2"/>
      <w:sz w:val="21"/>
      <w:szCs w:val="24"/>
      <w:lang w:val="en-US" w:eastAsia="zh-CN"/>
    </w:rPr>
  </w:style>
  <w:style w:type="character" w:customStyle="1" w:styleId="213">
    <w:name w:val="页眉 Char1"/>
    <w:qFormat/>
    <w:uiPriority w:val="0"/>
    <w:rPr>
      <w:rFonts w:eastAsia="宋体"/>
      <w:kern w:val="2"/>
      <w:sz w:val="18"/>
      <w:szCs w:val="18"/>
      <w:lang w:val="en-US" w:eastAsia="zh-CN" w:bidi="ar-SA"/>
    </w:rPr>
  </w:style>
  <w:style w:type="character" w:customStyle="1" w:styleId="214">
    <w:name w:val="md"/>
    <w:basedOn w:val="69"/>
    <w:qFormat/>
    <w:uiPriority w:val="0"/>
    <w:rPr>
      <w:rFonts w:ascii="Arial" w:hAnsi="Arial" w:eastAsia="黑体" w:cs="Arial"/>
      <w:snapToGrid w:val="0"/>
      <w:kern w:val="0"/>
      <w:szCs w:val="21"/>
    </w:rPr>
  </w:style>
  <w:style w:type="character" w:customStyle="1" w:styleId="215">
    <w:name w:val="big1"/>
    <w:qFormat/>
    <w:uiPriority w:val="0"/>
    <w:rPr>
      <w:rFonts w:hint="eastAsia" w:ascii="宋体" w:hAnsi="宋体" w:eastAsia="宋体"/>
      <w:color w:val="333333"/>
      <w:sz w:val="22"/>
      <w:szCs w:val="22"/>
    </w:rPr>
  </w:style>
  <w:style w:type="character" w:customStyle="1" w:styleId="216">
    <w:name w:val="Char Char311"/>
    <w:qFormat/>
    <w:uiPriority w:val="0"/>
    <w:rPr>
      <w:rFonts w:eastAsia="宋体"/>
      <w:kern w:val="2"/>
      <w:sz w:val="21"/>
      <w:szCs w:val="24"/>
      <w:lang w:val="en-US" w:eastAsia="zh-CN" w:bidi="ar-SA"/>
    </w:rPr>
  </w:style>
  <w:style w:type="character" w:customStyle="1" w:styleId="217">
    <w:name w:val="Char Char81"/>
    <w:qFormat/>
    <w:uiPriority w:val="6"/>
    <w:rPr>
      <w:rFonts w:eastAsia="宋体"/>
      <w:b/>
      <w:sz w:val="24"/>
      <w:lang w:val="en-GB" w:eastAsia="zh-CN"/>
    </w:rPr>
  </w:style>
  <w:style w:type="character" w:customStyle="1" w:styleId="218">
    <w:name w:val="样式3 Char"/>
    <w:basedOn w:val="169"/>
    <w:qFormat/>
    <w:uiPriority w:val="0"/>
    <w:rPr>
      <w:rFonts w:ascii="仿宋_GB2312" w:hAnsi="仿宋" w:eastAsia="仿宋_GB2312" w:cs="仿宋_GB2312"/>
      <w:sz w:val="32"/>
      <w:szCs w:val="30"/>
      <w:lang w:val="zh-CN"/>
    </w:rPr>
  </w:style>
  <w:style w:type="character" w:customStyle="1" w:styleId="219">
    <w:name w:val="HTML 地址 字符"/>
    <w:link w:val="30"/>
    <w:qFormat/>
    <w:uiPriority w:val="0"/>
    <w:rPr>
      <w:rFonts w:ascii="宋体" w:hAnsi="宋体"/>
      <w:i/>
      <w:iCs/>
      <w:sz w:val="24"/>
      <w:szCs w:val="24"/>
    </w:rPr>
  </w:style>
  <w:style w:type="character" w:customStyle="1" w:styleId="220">
    <w:name w:val="正文首行缩进 2 Char1"/>
    <w:qFormat/>
    <w:uiPriority w:val="0"/>
    <w:rPr>
      <w:rFonts w:ascii="Times New Roman" w:hAnsi="Times New Roman" w:eastAsia="宋体" w:cs="Times New Roman"/>
      <w:kern w:val="2"/>
      <w:sz w:val="24"/>
      <w:szCs w:val="24"/>
    </w:rPr>
  </w:style>
  <w:style w:type="character" w:customStyle="1" w:styleId="221">
    <w:name w:val="副标题 Char2"/>
    <w:qFormat/>
    <w:uiPriority w:val="0"/>
    <w:rPr>
      <w:rFonts w:ascii="Cambria" w:hAnsi="Cambria" w:eastAsia="宋体" w:cs="Times New Roman"/>
      <w:b/>
      <w:bCs/>
      <w:snapToGrid w:val="0"/>
      <w:kern w:val="28"/>
      <w:sz w:val="32"/>
      <w:szCs w:val="32"/>
    </w:rPr>
  </w:style>
  <w:style w:type="character" w:customStyle="1" w:styleId="222">
    <w:name w:val="标题4-dyf Char"/>
    <w:link w:val="223"/>
    <w:qFormat/>
    <w:uiPriority w:val="0"/>
    <w:rPr>
      <w:rFonts w:ascii="Cambria" w:hAnsi="Cambria"/>
      <w:b/>
      <w:bCs/>
      <w:color w:val="000000"/>
      <w:kern w:val="2"/>
      <w:sz w:val="21"/>
      <w:szCs w:val="21"/>
    </w:rPr>
  </w:style>
  <w:style w:type="paragraph" w:customStyle="1" w:styleId="223">
    <w:name w:val="标题4-dyf"/>
    <w:basedOn w:val="5"/>
    <w:link w:val="222"/>
    <w:qFormat/>
    <w:uiPriority w:val="0"/>
    <w:pPr>
      <w:tabs>
        <w:tab w:val="left" w:pos="851"/>
        <w:tab w:val="clear" w:pos="864"/>
      </w:tabs>
      <w:adjustRightInd/>
      <w:spacing w:line="376" w:lineRule="atLeast"/>
      <w:ind w:left="851" w:hanging="851"/>
    </w:pPr>
    <w:rPr>
      <w:rFonts w:ascii="Cambria" w:hAnsi="Cambria" w:eastAsia="宋体"/>
      <w:color w:val="000000"/>
      <w:sz w:val="21"/>
      <w:szCs w:val="21"/>
    </w:rPr>
  </w:style>
  <w:style w:type="character" w:customStyle="1" w:styleId="224">
    <w:name w:val="dectext1"/>
    <w:qFormat/>
    <w:uiPriority w:val="0"/>
    <w:rPr>
      <w:rFonts w:ascii="宋体" w:hAnsi="宋体" w:eastAsia="宋体"/>
      <w:color w:val="333333"/>
      <w:sz w:val="21"/>
      <w:szCs w:val="21"/>
      <w:u w:val="none"/>
    </w:rPr>
  </w:style>
  <w:style w:type="character" w:customStyle="1" w:styleId="225">
    <w:name w:val="冯 Char"/>
    <w:link w:val="226"/>
    <w:qFormat/>
    <w:uiPriority w:val="0"/>
    <w:rPr>
      <w:rFonts w:ascii="宋体" w:hAnsi="宋体"/>
      <w:color w:val="000000"/>
      <w:sz w:val="24"/>
      <w:szCs w:val="24"/>
    </w:rPr>
  </w:style>
  <w:style w:type="paragraph" w:customStyle="1" w:styleId="226">
    <w:name w:val="冯"/>
    <w:basedOn w:val="1"/>
    <w:link w:val="225"/>
    <w:qFormat/>
    <w:uiPriority w:val="0"/>
    <w:pPr>
      <w:widowControl/>
      <w:adjustRightInd/>
      <w:spacing w:line="360" w:lineRule="auto"/>
      <w:ind w:firstLine="480" w:firstLineChars="200"/>
    </w:pPr>
    <w:rPr>
      <w:rFonts w:ascii="宋体" w:hAnsi="宋体"/>
      <w:color w:val="000000"/>
      <w:kern w:val="0"/>
      <w:sz w:val="24"/>
    </w:rPr>
  </w:style>
  <w:style w:type="character" w:customStyle="1" w:styleId="227">
    <w:name w:val="Header Char"/>
    <w:qFormat/>
    <w:locked/>
    <w:uiPriority w:val="0"/>
    <w:rPr>
      <w:rFonts w:eastAsia="宋体"/>
      <w:kern w:val="2"/>
      <w:sz w:val="18"/>
      <w:szCs w:val="18"/>
      <w:lang w:val="en-US" w:eastAsia="zh-CN" w:bidi="ar-SA"/>
    </w:rPr>
  </w:style>
  <w:style w:type="character" w:customStyle="1" w:styleId="228">
    <w:name w:val="Char Char12"/>
    <w:qFormat/>
    <w:uiPriority w:val="0"/>
    <w:rPr>
      <w:rFonts w:ascii="仿宋_GB2312" w:eastAsia="仿宋_GB2312"/>
      <w:b/>
      <w:bCs/>
      <w:kern w:val="2"/>
      <w:sz w:val="24"/>
      <w:szCs w:val="24"/>
      <w:lang w:val="zh-CN" w:eastAsia="zh-CN" w:bidi="ar-SA"/>
    </w:rPr>
  </w:style>
  <w:style w:type="character" w:customStyle="1" w:styleId="229">
    <w:name w:val="题注 字符"/>
    <w:link w:val="16"/>
    <w:qFormat/>
    <w:uiPriority w:val="0"/>
    <w:rPr>
      <w:b/>
      <w:kern w:val="2"/>
      <w:sz w:val="28"/>
    </w:rPr>
  </w:style>
  <w:style w:type="character" w:customStyle="1" w:styleId="230">
    <w:name w:val="普通文字 Char3"/>
    <w:qFormat/>
    <w:uiPriority w:val="0"/>
    <w:rPr>
      <w:rFonts w:ascii="宋体" w:hAnsi="Courier New" w:eastAsia="宋体"/>
      <w:kern w:val="2"/>
      <w:sz w:val="21"/>
      <w:lang w:val="en-US" w:eastAsia="zh-CN" w:bidi="ar-SA"/>
    </w:rPr>
  </w:style>
  <w:style w:type="character" w:customStyle="1" w:styleId="231">
    <w:name w:val="公文正文 Char"/>
    <w:qFormat/>
    <w:uiPriority w:val="0"/>
    <w:rPr>
      <w:rFonts w:ascii="仿宋_GB2312" w:eastAsia="仿宋_GB2312"/>
      <w:kern w:val="2"/>
      <w:sz w:val="24"/>
      <w:szCs w:val="24"/>
      <w:lang w:val="en-US" w:eastAsia="zh-CN" w:bidi="ar-SA"/>
    </w:rPr>
  </w:style>
  <w:style w:type="character" w:customStyle="1" w:styleId="232">
    <w:name w:val="正文首行缩进 Char Char Char Char Char"/>
    <w:qFormat/>
    <w:uiPriority w:val="0"/>
    <w:rPr>
      <w:rFonts w:ascii="宋体"/>
      <w:kern w:val="2"/>
      <w:sz w:val="24"/>
      <w:lang w:val="zh-CN"/>
    </w:rPr>
  </w:style>
  <w:style w:type="character" w:customStyle="1" w:styleId="233">
    <w:name w:val="PI Char"/>
    <w:qFormat/>
    <w:uiPriority w:val="0"/>
    <w:rPr>
      <w:rFonts w:ascii="宋体" w:hAnsi="宋体" w:eastAsia="宋体"/>
      <w:kern w:val="2"/>
      <w:sz w:val="24"/>
      <w:szCs w:val="24"/>
      <w:lang w:val="en-US" w:eastAsia="zh-CN" w:bidi="ar-SA"/>
    </w:rPr>
  </w:style>
  <w:style w:type="character" w:customStyle="1" w:styleId="234">
    <w:name w:val="Default Char"/>
    <w:link w:val="235"/>
    <w:qFormat/>
    <w:uiPriority w:val="0"/>
    <w:rPr>
      <w:rFonts w:ascii="仿宋_GB2312" w:eastAsia="仿宋_GB2312" w:cs="仿宋_GB2312"/>
      <w:color w:val="000000"/>
      <w:sz w:val="24"/>
      <w:szCs w:val="24"/>
      <w:lang w:val="en-US" w:eastAsia="zh-CN" w:bidi="ar-SA"/>
    </w:rPr>
  </w:style>
  <w:style w:type="paragraph" w:customStyle="1" w:styleId="235">
    <w:name w:val="Default"/>
    <w:next w:val="236"/>
    <w:link w:val="234"/>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236">
    <w:name w:val="目录 71"/>
    <w:next w:val="1"/>
    <w:qFormat/>
    <w:uiPriority w:val="0"/>
    <w:pPr>
      <w:wordWrap w:val="0"/>
      <w:ind w:left="2550"/>
      <w:jc w:val="both"/>
    </w:pPr>
    <w:rPr>
      <w:rFonts w:ascii="Times New Roman" w:hAnsi="Times New Roman" w:eastAsia="宋体" w:cs="Times New Roman"/>
      <w:sz w:val="21"/>
      <w:szCs w:val="22"/>
      <w:lang w:val="en-US" w:eastAsia="zh-CN" w:bidi="ar-SA"/>
    </w:rPr>
  </w:style>
  <w:style w:type="character" w:customStyle="1" w:styleId="237">
    <w:name w:val="style91"/>
    <w:qFormat/>
    <w:uiPriority w:val="0"/>
    <w:rPr>
      <w:color w:val="333333"/>
    </w:rPr>
  </w:style>
  <w:style w:type="character" w:customStyle="1" w:styleId="238">
    <w:name w:val="列出段落 Char2"/>
    <w:qFormat/>
    <w:uiPriority w:val="34"/>
    <w:rPr>
      <w:rFonts w:ascii="Calibri" w:hAnsi="Calibri"/>
      <w:kern w:val="2"/>
      <w:sz w:val="28"/>
    </w:rPr>
  </w:style>
  <w:style w:type="character" w:customStyle="1" w:styleId="239">
    <w:name w:val="mdeck"/>
    <w:qFormat/>
    <w:uiPriority w:val="0"/>
    <w:rPr>
      <w:rFonts w:ascii="仿宋_GB2312" w:eastAsia="微软雅黑"/>
      <w:b/>
      <w:kern w:val="2"/>
      <w:sz w:val="32"/>
      <w:szCs w:val="32"/>
      <w:lang w:val="en-US" w:eastAsia="zh-CN" w:bidi="ar-SA"/>
    </w:rPr>
  </w:style>
  <w:style w:type="character" w:customStyle="1" w:styleId="240">
    <w:name w:val="unnamed11"/>
    <w:qFormat/>
    <w:uiPriority w:val="0"/>
    <w:rPr>
      <w:sz w:val="20"/>
      <w:szCs w:val="20"/>
    </w:rPr>
  </w:style>
  <w:style w:type="character" w:customStyle="1" w:styleId="241">
    <w:name w:val="正文文本 Char2"/>
    <w:semiHidden/>
    <w:qFormat/>
    <w:uiPriority w:val="99"/>
    <w:rPr>
      <w:rFonts w:ascii="Times New Roman" w:hAnsi="Times New Roman" w:eastAsia="宋体" w:cs="Times New Roman"/>
      <w:snapToGrid w:val="0"/>
      <w:kern w:val="0"/>
      <w:szCs w:val="24"/>
    </w:rPr>
  </w:style>
  <w:style w:type="character" w:customStyle="1" w:styleId="242">
    <w:name w:val="标书正文格式 Char"/>
    <w:qFormat/>
    <w:uiPriority w:val="0"/>
    <w:rPr>
      <w:rFonts w:eastAsia="楷体_GB2312"/>
      <w:kern w:val="2"/>
      <w:sz w:val="24"/>
      <w:szCs w:val="24"/>
      <w:lang w:bidi="ar-SA"/>
    </w:rPr>
  </w:style>
  <w:style w:type="character" w:customStyle="1" w:styleId="243">
    <w:name w:val="Char Char11"/>
    <w:qFormat/>
    <w:locked/>
    <w:uiPriority w:val="0"/>
    <w:rPr>
      <w:rFonts w:ascii="宋体" w:hAnsi="宋体" w:eastAsia="宋体"/>
      <w:b/>
      <w:kern w:val="2"/>
      <w:sz w:val="24"/>
      <w:szCs w:val="24"/>
      <w:lang w:val="en-US" w:eastAsia="zh-CN" w:bidi="ar-SA"/>
    </w:rPr>
  </w:style>
  <w:style w:type="character" w:customStyle="1" w:styleId="244">
    <w:name w:val="ca-131"/>
    <w:qFormat/>
    <w:uiPriority w:val="0"/>
    <w:rPr>
      <w:rFonts w:hint="eastAsia" w:ascii="仿宋_GB2312" w:eastAsia="仿宋_GB2312"/>
      <w:b/>
      <w:bCs/>
      <w:color w:val="000000"/>
      <w:spacing w:val="-20"/>
      <w:sz w:val="24"/>
      <w:szCs w:val="24"/>
    </w:rPr>
  </w:style>
  <w:style w:type="character" w:customStyle="1" w:styleId="245">
    <w:name w:val="tw4winMark"/>
    <w:qFormat/>
    <w:uiPriority w:val="0"/>
    <w:rPr>
      <w:rFonts w:ascii="Courier New" w:hAnsi="Courier New" w:cs="Courier New"/>
      <w:vanish/>
      <w:color w:val="800080"/>
      <w:sz w:val="24"/>
      <w:szCs w:val="24"/>
      <w:vertAlign w:val="subscript"/>
    </w:rPr>
  </w:style>
  <w:style w:type="character" w:customStyle="1" w:styleId="246">
    <w:name w:val="正文样式 Char"/>
    <w:link w:val="247"/>
    <w:qFormat/>
    <w:uiPriority w:val="0"/>
    <w:rPr>
      <w:rFonts w:ascii="Calibri" w:hAnsi="Calibri"/>
      <w:sz w:val="24"/>
      <w:szCs w:val="24"/>
    </w:rPr>
  </w:style>
  <w:style w:type="paragraph" w:customStyle="1" w:styleId="247">
    <w:name w:val="正文样式"/>
    <w:basedOn w:val="1"/>
    <w:link w:val="246"/>
    <w:qFormat/>
    <w:uiPriority w:val="0"/>
    <w:pPr>
      <w:adjustRightInd/>
      <w:spacing w:line="360" w:lineRule="auto"/>
      <w:ind w:firstLine="480" w:firstLineChars="200"/>
    </w:pPr>
    <w:rPr>
      <w:kern w:val="0"/>
      <w:sz w:val="24"/>
    </w:rPr>
  </w:style>
  <w:style w:type="character" w:customStyle="1" w:styleId="248">
    <w:name w:val="表正文 Char3"/>
    <w:qFormat/>
    <w:uiPriority w:val="0"/>
    <w:rPr>
      <w:rFonts w:eastAsia="宋体"/>
    </w:rPr>
  </w:style>
  <w:style w:type="character" w:customStyle="1" w:styleId="249">
    <w:name w:val="H5 Char"/>
    <w:qFormat/>
    <w:uiPriority w:val="0"/>
    <w:rPr>
      <w:b/>
      <w:bCs/>
      <w:kern w:val="2"/>
      <w:sz w:val="28"/>
      <w:szCs w:val="28"/>
    </w:rPr>
  </w:style>
  <w:style w:type="character" w:customStyle="1" w:styleId="250">
    <w:name w:val="Char Char3"/>
    <w:qFormat/>
    <w:uiPriority w:val="0"/>
    <w:rPr>
      <w:rFonts w:eastAsia="宋体"/>
      <w:kern w:val="2"/>
      <w:sz w:val="21"/>
      <w:szCs w:val="24"/>
      <w:lang w:val="en-US" w:eastAsia="zh-CN" w:bidi="ar-SA"/>
    </w:rPr>
  </w:style>
  <w:style w:type="character" w:customStyle="1" w:styleId="251">
    <w:name w:val="正文 编号 Char"/>
    <w:qFormat/>
    <w:uiPriority w:val="0"/>
    <w:rPr>
      <w:rFonts w:ascii="仿宋_GB2312" w:hAnsi="仿宋_GB2312" w:eastAsia="仿宋_GB2312"/>
      <w:kern w:val="2"/>
      <w:sz w:val="24"/>
      <w:lang w:bidi="ar-SA"/>
    </w:rPr>
  </w:style>
  <w:style w:type="character" w:customStyle="1" w:styleId="252">
    <w:name w:val="question-title2"/>
    <w:qFormat/>
    <w:uiPriority w:val="6"/>
    <w:rPr>
      <w:rFonts w:ascii="Arial" w:hAnsi="Arial" w:eastAsia="黑体" w:cs="Arial"/>
      <w:snapToGrid w:val="0"/>
      <w:kern w:val="0"/>
      <w:szCs w:val="21"/>
    </w:rPr>
  </w:style>
  <w:style w:type="character" w:customStyle="1" w:styleId="253">
    <w:name w:val="gf正文1 Char Char"/>
    <w:link w:val="254"/>
    <w:qFormat/>
    <w:uiPriority w:val="0"/>
    <w:rPr>
      <w:rFonts w:ascii="宋体" w:hAnsi="宋体" w:cs="宋体"/>
      <w:kern w:val="2"/>
      <w:sz w:val="24"/>
      <w:szCs w:val="24"/>
    </w:rPr>
  </w:style>
  <w:style w:type="paragraph" w:customStyle="1" w:styleId="254">
    <w:name w:val="gf正文1"/>
    <w:basedOn w:val="1"/>
    <w:link w:val="253"/>
    <w:qFormat/>
    <w:uiPriority w:val="0"/>
    <w:pPr>
      <w:tabs>
        <w:tab w:val="left" w:pos="3240"/>
        <w:tab w:val="left" w:pos="3960"/>
      </w:tabs>
      <w:snapToGrid w:val="0"/>
      <w:spacing w:line="360" w:lineRule="auto"/>
      <w:ind w:firstLine="480" w:firstLineChars="200"/>
    </w:pPr>
    <w:rPr>
      <w:rFonts w:ascii="宋体" w:hAnsi="宋体"/>
      <w:sz w:val="24"/>
    </w:rPr>
  </w:style>
  <w:style w:type="character" w:customStyle="1" w:styleId="255">
    <w:name w:val="Char Char15"/>
    <w:qFormat/>
    <w:uiPriority w:val="6"/>
    <w:rPr>
      <w:rFonts w:ascii="宋体" w:hAnsi="宋体"/>
      <w:kern w:val="1"/>
      <w:sz w:val="21"/>
    </w:rPr>
  </w:style>
  <w:style w:type="character" w:customStyle="1" w:styleId="256">
    <w:name w:val="正文缩进 Char3"/>
    <w:qFormat/>
    <w:uiPriority w:val="0"/>
    <w:rPr>
      <w:rFonts w:ascii="宋体" w:eastAsia="宋体"/>
      <w:snapToGrid w:val="0"/>
      <w:color w:val="000000"/>
      <w:kern w:val="28"/>
      <w:sz w:val="28"/>
      <w:lang w:val="en-US" w:eastAsia="zh-CN" w:bidi="ar-SA"/>
    </w:rPr>
  </w:style>
  <w:style w:type="character" w:customStyle="1" w:styleId="257">
    <w:name w:val="列出段落 Char1"/>
    <w:link w:val="258"/>
    <w:qFormat/>
    <w:uiPriority w:val="0"/>
    <w:rPr>
      <w:rFonts w:ascii="Calibri" w:hAnsi="Calibri"/>
      <w:sz w:val="24"/>
      <w:lang w:eastAsia="en-US"/>
    </w:rPr>
  </w:style>
  <w:style w:type="paragraph" w:customStyle="1" w:styleId="258">
    <w:name w:val="列表1"/>
    <w:basedOn w:val="1"/>
    <w:next w:val="80"/>
    <w:link w:val="257"/>
    <w:qFormat/>
    <w:uiPriority w:val="0"/>
    <w:pPr>
      <w:widowControl/>
      <w:adjustRightInd/>
      <w:spacing w:after="200" w:line="360" w:lineRule="auto"/>
      <w:ind w:left="720" w:firstLine="200" w:firstLineChars="200"/>
      <w:jc w:val="left"/>
    </w:pPr>
    <w:rPr>
      <w:kern w:val="0"/>
      <w:sz w:val="24"/>
      <w:szCs w:val="20"/>
      <w:lang w:eastAsia="en-US"/>
    </w:rPr>
  </w:style>
  <w:style w:type="character" w:customStyle="1" w:styleId="259">
    <w:name w:val="Char Char8"/>
    <w:qFormat/>
    <w:uiPriority w:val="0"/>
    <w:rPr>
      <w:rFonts w:eastAsia="宋体"/>
      <w:b/>
      <w:sz w:val="24"/>
      <w:lang w:val="en-GB" w:eastAsia="zh-CN"/>
    </w:rPr>
  </w:style>
  <w:style w:type="character" w:customStyle="1" w:styleId="260">
    <w:name w:val="Normal Indent Char Char"/>
    <w:qFormat/>
    <w:uiPriority w:val="0"/>
    <w:rPr>
      <w:rFonts w:eastAsia="宋体"/>
      <w:kern w:val="2"/>
      <w:sz w:val="21"/>
      <w:lang w:val="en-US" w:eastAsia="zh-CN" w:bidi="ar-SA"/>
    </w:rPr>
  </w:style>
  <w:style w:type="character" w:customStyle="1" w:styleId="261">
    <w:name w:val="列表段落 字符"/>
    <w:qFormat/>
    <w:uiPriority w:val="99"/>
  </w:style>
  <w:style w:type="character" w:customStyle="1" w:styleId="262">
    <w:name w:val="Ò³Ã¼ Char Char1"/>
    <w:qFormat/>
    <w:uiPriority w:val="0"/>
    <w:rPr>
      <w:rFonts w:eastAsia="宋体"/>
      <w:kern w:val="2"/>
      <w:sz w:val="18"/>
      <w:szCs w:val="18"/>
      <w:lang w:val="en-US" w:eastAsia="zh-CN" w:bidi="ar-SA"/>
    </w:rPr>
  </w:style>
  <w:style w:type="character" w:customStyle="1" w:styleId="263">
    <w:name w:val="方案正文 Char"/>
    <w:qFormat/>
    <w:uiPriority w:val="0"/>
    <w:rPr>
      <w:rFonts w:ascii="仿宋_GB2312" w:eastAsia="仿宋_GB2312"/>
      <w:b/>
      <w:color w:val="000000"/>
      <w:kern w:val="2"/>
      <w:sz w:val="24"/>
      <w:lang w:val="en-US" w:eastAsia="zh-CN" w:bidi="ar-SA"/>
    </w:rPr>
  </w:style>
  <w:style w:type="character" w:customStyle="1" w:styleId="264">
    <w:name w:val="Char Char30"/>
    <w:qFormat/>
    <w:uiPriority w:val="6"/>
    <w:rPr>
      <w:rFonts w:ascii="Arial" w:hAnsi="Arial" w:eastAsia="黑体"/>
      <w:kern w:val="1"/>
      <w:sz w:val="21"/>
      <w:szCs w:val="21"/>
    </w:rPr>
  </w:style>
  <w:style w:type="character" w:customStyle="1" w:styleId="265">
    <w:name w:val="正文文本缩进 字符1"/>
    <w:link w:val="25"/>
    <w:qFormat/>
    <w:uiPriority w:val="0"/>
    <w:rPr>
      <w:rFonts w:ascii="宋体" w:hAnsi="宋体"/>
      <w:kern w:val="2"/>
      <w:sz w:val="24"/>
      <w:szCs w:val="24"/>
    </w:rPr>
  </w:style>
  <w:style w:type="character" w:customStyle="1" w:styleId="266">
    <w:name w:val="font01"/>
    <w:qFormat/>
    <w:uiPriority w:val="0"/>
    <w:rPr>
      <w:rFonts w:hint="eastAsia" w:ascii="微软雅黑" w:hAnsi="微软雅黑" w:eastAsia="微软雅黑" w:cs="微软雅黑"/>
      <w:color w:val="000000"/>
      <w:sz w:val="20"/>
      <w:szCs w:val="20"/>
      <w:u w:val="none"/>
    </w:rPr>
  </w:style>
  <w:style w:type="character" w:customStyle="1" w:styleId="267">
    <w:name w:val="Char Char20"/>
    <w:qFormat/>
    <w:uiPriority w:val="6"/>
    <w:rPr>
      <w:kern w:val="1"/>
      <w:sz w:val="24"/>
    </w:rPr>
  </w:style>
  <w:style w:type="character" w:customStyle="1" w:styleId="268">
    <w:name w:val="tw4winExternal"/>
    <w:qFormat/>
    <w:uiPriority w:val="0"/>
    <w:rPr>
      <w:rFonts w:ascii="Courier New" w:hAnsi="Courier New" w:cs="Courier New"/>
      <w:color w:val="808080"/>
      <w:lang w:val="en-US" w:eastAsia="zh-CN"/>
    </w:rPr>
  </w:style>
  <w:style w:type="character" w:customStyle="1" w:styleId="269">
    <w:name w:val="标题 4 Char1"/>
    <w:qFormat/>
    <w:uiPriority w:val="9"/>
    <w:rPr>
      <w:rFonts w:ascii="Cambria" w:hAnsi="Cambria" w:eastAsia="宋体" w:cs="Times New Roman"/>
      <w:b/>
      <w:bCs/>
      <w:kern w:val="2"/>
      <w:sz w:val="28"/>
      <w:szCs w:val="28"/>
    </w:rPr>
  </w:style>
  <w:style w:type="character" w:customStyle="1" w:styleId="270">
    <w:name w:val="批注文字 Char2"/>
    <w:qFormat/>
    <w:uiPriority w:val="99"/>
    <w:rPr>
      <w:rFonts w:ascii="Times New Roman" w:hAnsi="Times New Roman" w:eastAsia="宋体" w:cs="Times New Roman"/>
      <w:snapToGrid w:val="0"/>
      <w:kern w:val="0"/>
      <w:szCs w:val="24"/>
    </w:rPr>
  </w:style>
  <w:style w:type="character" w:customStyle="1" w:styleId="271">
    <w:name w:val="正文文本 2 Char"/>
    <w:qFormat/>
    <w:uiPriority w:val="0"/>
    <w:rPr>
      <w:rFonts w:eastAsia="宋体"/>
      <w:kern w:val="2"/>
      <w:sz w:val="21"/>
      <w:szCs w:val="24"/>
      <w:lang w:val="en-US" w:eastAsia="zh-CN" w:bidi="ar-SA"/>
    </w:rPr>
  </w:style>
  <w:style w:type="character" w:customStyle="1" w:styleId="272">
    <w:name w:val="Ò³Ã¼ Char Char"/>
    <w:qFormat/>
    <w:uiPriority w:val="0"/>
    <w:rPr>
      <w:rFonts w:eastAsia="宋体"/>
      <w:kern w:val="2"/>
      <w:sz w:val="18"/>
      <w:lang w:val="en-US" w:eastAsia="zh-CN" w:bidi="ar-SA"/>
    </w:rPr>
  </w:style>
  <w:style w:type="character" w:customStyle="1" w:styleId="273">
    <w:name w:val="message1"/>
    <w:qFormat/>
    <w:uiPriority w:val="0"/>
    <w:rPr>
      <w:rFonts w:hint="default" w:ascii="Tahoma" w:hAnsi="Tahoma" w:cs="Tahoma"/>
      <w:sz w:val="18"/>
      <w:szCs w:val="18"/>
    </w:rPr>
  </w:style>
  <w:style w:type="character" w:customStyle="1" w:styleId="274">
    <w:name w:val="Char Char23"/>
    <w:qFormat/>
    <w:uiPriority w:val="6"/>
    <w:rPr>
      <w:color w:val="0000FF"/>
      <w:sz w:val="21"/>
    </w:rPr>
  </w:style>
  <w:style w:type="character" w:customStyle="1" w:styleId="275">
    <w:name w:val="批注框文本 字符"/>
    <w:qFormat/>
    <w:uiPriority w:val="0"/>
    <w:rPr>
      <w:rFonts w:ascii="Arial" w:hAnsi="Arial" w:eastAsia="黑体" w:cs="Arial"/>
      <w:snapToGrid w:val="0"/>
      <w:kern w:val="0"/>
      <w:sz w:val="18"/>
      <w:szCs w:val="18"/>
    </w:rPr>
  </w:style>
  <w:style w:type="character" w:customStyle="1" w:styleId="276">
    <w:name w:val="纯文本 Char2"/>
    <w:semiHidden/>
    <w:qFormat/>
    <w:uiPriority w:val="99"/>
    <w:rPr>
      <w:rFonts w:ascii="宋体" w:hAnsi="Courier New" w:eastAsia="宋体" w:cs="Courier New"/>
    </w:rPr>
  </w:style>
  <w:style w:type="character" w:customStyle="1" w:styleId="277">
    <w:name w:val="Char Char25"/>
    <w:qFormat/>
    <w:uiPriority w:val="6"/>
    <w:rPr>
      <w:rFonts w:ascii="宋体" w:hAnsi="宋体"/>
      <w:kern w:val="1"/>
      <w:sz w:val="24"/>
      <w:lang w:val="zh-CN"/>
    </w:rPr>
  </w:style>
  <w:style w:type="character" w:customStyle="1" w:styleId="278">
    <w:name w:val="Char Char411"/>
    <w:qFormat/>
    <w:uiPriority w:val="0"/>
    <w:rPr>
      <w:rFonts w:eastAsia="宋体"/>
      <w:b/>
      <w:sz w:val="24"/>
      <w:lang w:val="en-GB" w:eastAsia="zh-CN" w:bidi="ar-SA"/>
    </w:rPr>
  </w:style>
  <w:style w:type="character" w:customStyle="1" w:styleId="279">
    <w:name w:val="Heading 7 Char"/>
    <w:qFormat/>
    <w:locked/>
    <w:uiPriority w:val="0"/>
    <w:rPr>
      <w:rFonts w:ascii="宋体" w:hAnsi="宋体" w:eastAsia="宋体"/>
      <w:b/>
      <w:bCs/>
      <w:kern w:val="2"/>
      <w:sz w:val="24"/>
      <w:szCs w:val="24"/>
      <w:lang w:val="en-US" w:eastAsia="zh-CN" w:bidi="ar-SA"/>
    </w:rPr>
  </w:style>
  <w:style w:type="character" w:customStyle="1" w:styleId="280">
    <w:name w:val="此正文 Char"/>
    <w:link w:val="281"/>
    <w:qFormat/>
    <w:uiPriority w:val="0"/>
    <w:rPr>
      <w:kern w:val="2"/>
      <w:sz w:val="24"/>
      <w:szCs w:val="24"/>
    </w:rPr>
  </w:style>
  <w:style w:type="paragraph" w:customStyle="1" w:styleId="281">
    <w:name w:val="此正文"/>
    <w:basedOn w:val="1"/>
    <w:link w:val="280"/>
    <w:qFormat/>
    <w:uiPriority w:val="0"/>
    <w:pPr>
      <w:adjustRightInd/>
      <w:spacing w:line="360" w:lineRule="auto"/>
      <w:ind w:firstLine="200" w:firstLineChars="200"/>
    </w:pPr>
    <w:rPr>
      <w:sz w:val="24"/>
    </w:rPr>
  </w:style>
  <w:style w:type="character" w:customStyle="1" w:styleId="282">
    <w:name w:val="Char Char2"/>
    <w:qFormat/>
    <w:uiPriority w:val="0"/>
    <w:rPr>
      <w:rFonts w:eastAsia="宋体"/>
      <w:b/>
      <w:bCs/>
      <w:kern w:val="2"/>
      <w:sz w:val="21"/>
      <w:szCs w:val="24"/>
      <w:lang w:val="en-US" w:eastAsia="zh-CN" w:bidi="ar-SA"/>
    </w:rPr>
  </w:style>
  <w:style w:type="character" w:customStyle="1" w:styleId="283">
    <w:name w:val="标题 1 字符1"/>
    <w:link w:val="2"/>
    <w:qFormat/>
    <w:uiPriority w:val="9"/>
    <w:rPr>
      <w:b/>
      <w:bCs/>
      <w:kern w:val="44"/>
      <w:sz w:val="44"/>
      <w:szCs w:val="44"/>
    </w:rPr>
  </w:style>
  <w:style w:type="character" w:customStyle="1" w:styleId="284">
    <w:name w:val="Footer-Even Char1"/>
    <w:qFormat/>
    <w:uiPriority w:val="0"/>
    <w:rPr>
      <w:rFonts w:eastAsia="宋体"/>
      <w:kern w:val="2"/>
      <w:sz w:val="18"/>
      <w:szCs w:val="18"/>
      <w:lang w:val="en-US" w:eastAsia="zh-CN" w:bidi="ar-SA"/>
    </w:rPr>
  </w:style>
  <w:style w:type="character" w:customStyle="1" w:styleId="285">
    <w:name w:val="Char Char29"/>
    <w:qFormat/>
    <w:uiPriority w:val="6"/>
    <w:rPr>
      <w:rFonts w:ascii="Arial" w:hAnsi="Arial" w:eastAsia="微软雅黑"/>
      <w:b/>
      <w:kern w:val="1"/>
      <w:sz w:val="44"/>
      <w:szCs w:val="32"/>
      <w:lang w:val="en-US" w:eastAsia="zh-CN" w:bidi="ar-SA"/>
    </w:rPr>
  </w:style>
  <w:style w:type="character" w:customStyle="1" w:styleId="286">
    <w:name w:val="标题 字符"/>
    <w:link w:val="59"/>
    <w:qFormat/>
    <w:uiPriority w:val="10"/>
    <w:rPr>
      <w:b/>
      <w:sz w:val="24"/>
      <w:lang w:val="en-GB"/>
    </w:rPr>
  </w:style>
  <w:style w:type="character" w:customStyle="1" w:styleId="287">
    <w:name w:val="font81"/>
    <w:qFormat/>
    <w:uiPriority w:val="0"/>
    <w:rPr>
      <w:rFonts w:ascii="微软雅黑" w:hAnsi="微软雅黑" w:eastAsia="微软雅黑" w:cs="微软雅黑"/>
      <w:color w:val="000000"/>
      <w:sz w:val="20"/>
      <w:szCs w:val="20"/>
      <w:u w:val="none"/>
    </w:rPr>
  </w:style>
  <w:style w:type="character" w:customStyle="1" w:styleId="288">
    <w:name w:val="Char Char312"/>
    <w:qFormat/>
    <w:uiPriority w:val="0"/>
    <w:rPr>
      <w:rFonts w:ascii="Times New Roman" w:hAnsi="Times New Roman" w:eastAsia="宋体" w:cs="Times New Roman"/>
      <w:b/>
      <w:kern w:val="2"/>
      <w:sz w:val="32"/>
      <w:szCs w:val="24"/>
      <w:lang w:val="en-US" w:eastAsia="zh-CN" w:bidi="ar-SA"/>
    </w:rPr>
  </w:style>
  <w:style w:type="character" w:customStyle="1" w:styleId="289">
    <w:name w:val="t21"/>
    <w:qFormat/>
    <w:uiPriority w:val="0"/>
    <w:rPr>
      <w:rFonts w:ascii="仿宋_GB2312" w:eastAsia="微软雅黑"/>
      <w:b/>
      <w:kern w:val="2"/>
      <w:sz w:val="23"/>
      <w:szCs w:val="23"/>
      <w:lang w:val="en-US" w:eastAsia="zh-CN" w:bidi="ar-SA"/>
    </w:rPr>
  </w:style>
  <w:style w:type="character" w:customStyle="1" w:styleId="290">
    <w:name w:val="样式8 Char"/>
    <w:qFormat/>
    <w:uiPriority w:val="0"/>
    <w:rPr>
      <w:rFonts w:ascii="仿宋_GB2312" w:hAnsi="宋体" w:eastAsia="仿宋_GB2312"/>
      <w:b/>
      <w:bCs/>
      <w:kern w:val="2"/>
      <w:sz w:val="24"/>
      <w:szCs w:val="24"/>
    </w:rPr>
  </w:style>
  <w:style w:type="character" w:customStyle="1" w:styleId="291">
    <w:name w:val="表格 Char Char"/>
    <w:qFormat/>
    <w:uiPriority w:val="0"/>
    <w:rPr>
      <w:rFonts w:ascii="宋体" w:hAnsi="宋体" w:eastAsia="宋体"/>
      <w:lang w:bidi="ar-SA"/>
    </w:rPr>
  </w:style>
  <w:style w:type="character" w:customStyle="1" w:styleId="292">
    <w:name w:val="正文文本 字符1"/>
    <w:qFormat/>
    <w:uiPriority w:val="0"/>
    <w:rPr>
      <w:rFonts w:ascii="Calibri" w:hAnsi="Calibri" w:eastAsia="黑体" w:cs="Arial"/>
      <w:snapToGrid w:val="0"/>
      <w:kern w:val="2"/>
      <w:sz w:val="28"/>
      <w:szCs w:val="21"/>
    </w:rPr>
  </w:style>
  <w:style w:type="character" w:customStyle="1" w:styleId="293">
    <w:name w:val="标题 5 字符"/>
    <w:link w:val="6"/>
    <w:qFormat/>
    <w:uiPriority w:val="9"/>
    <w:rPr>
      <w:b/>
      <w:bCs/>
      <w:kern w:val="2"/>
      <w:sz w:val="28"/>
      <w:szCs w:val="28"/>
    </w:rPr>
  </w:style>
  <w:style w:type="character" w:customStyle="1" w:styleId="294">
    <w:name w:val="标题 6 Char1"/>
    <w:qFormat/>
    <w:uiPriority w:val="0"/>
    <w:rPr>
      <w:rFonts w:ascii="Arial" w:hAnsi="Arial" w:eastAsia="黑体" w:cs="Times New Roman"/>
      <w:b/>
      <w:sz w:val="24"/>
      <w:szCs w:val="20"/>
      <w:lang w:bidi="ar-SA"/>
    </w:rPr>
  </w:style>
  <w:style w:type="character" w:customStyle="1" w:styleId="295">
    <w:name w:val="带编号样式 Char"/>
    <w:qFormat/>
    <w:uiPriority w:val="0"/>
    <w:rPr>
      <w:rFonts w:ascii="仿宋_GB2312" w:eastAsia="仿宋_GB2312"/>
      <w:color w:val="000000"/>
      <w:sz w:val="24"/>
      <w:lang w:bidi="ar-SA"/>
    </w:rPr>
  </w:style>
  <w:style w:type="character" w:customStyle="1" w:styleId="296">
    <w:name w:val="unnamed31"/>
    <w:qFormat/>
    <w:uiPriority w:val="0"/>
    <w:rPr>
      <w:rFonts w:ascii="Tahoma" w:hAnsi="Tahoma" w:eastAsia="宋体"/>
      <w:b/>
      <w:kern w:val="2"/>
      <w:sz w:val="24"/>
      <w:szCs w:val="32"/>
      <w:u w:val="none"/>
      <w:lang w:val="en-US" w:eastAsia="zh-CN" w:bidi="ar-SA"/>
    </w:rPr>
  </w:style>
  <w:style w:type="character" w:customStyle="1" w:styleId="297">
    <w:name w:val="正文首行缩进 Char Char Char Char Char Char1"/>
    <w:qFormat/>
    <w:uiPriority w:val="0"/>
    <w:rPr>
      <w:rFonts w:ascii="宋体" w:eastAsia="宋体"/>
      <w:kern w:val="2"/>
      <w:sz w:val="24"/>
      <w:szCs w:val="24"/>
      <w:lang w:val="zh-CN" w:bidi="ar-SA"/>
    </w:rPr>
  </w:style>
  <w:style w:type="character" w:customStyle="1" w:styleId="298">
    <w:name w:val="称呼 字符"/>
    <w:link w:val="20"/>
    <w:qFormat/>
    <w:uiPriority w:val="0"/>
    <w:rPr>
      <w:rFonts w:ascii="仿宋_GB2312" w:eastAsia="仿宋_GB2312"/>
      <w:kern w:val="2"/>
      <w:sz w:val="28"/>
    </w:rPr>
  </w:style>
  <w:style w:type="character" w:customStyle="1" w:styleId="299">
    <w:name w:val="文本正文 Char Char"/>
    <w:qFormat/>
    <w:locked/>
    <w:uiPriority w:val="0"/>
    <w:rPr>
      <w:sz w:val="24"/>
      <w:lang w:bidi="ar-SA"/>
    </w:rPr>
  </w:style>
  <w:style w:type="character" w:customStyle="1" w:styleId="300">
    <w:name w:val="正文缩进 字符"/>
    <w:qFormat/>
    <w:uiPriority w:val="0"/>
    <w:rPr>
      <w:rFonts w:ascii="宋体" w:eastAsia="宋体"/>
      <w:snapToGrid w:val="0"/>
      <w:color w:val="000000"/>
      <w:kern w:val="28"/>
      <w:sz w:val="28"/>
      <w:lang w:val="en-US" w:eastAsia="zh-CN" w:bidi="ar-SA"/>
    </w:rPr>
  </w:style>
  <w:style w:type="character" w:customStyle="1" w:styleId="301">
    <w:name w:val="HTML 预设格式 字符"/>
    <w:link w:val="57"/>
    <w:qFormat/>
    <w:uiPriority w:val="0"/>
    <w:rPr>
      <w:rFonts w:ascii="黑体" w:hAnsi="Courier New" w:eastAsia="黑体"/>
    </w:rPr>
  </w:style>
  <w:style w:type="character" w:customStyle="1" w:styleId="302">
    <w:name w:val="正文文本 2 字符1"/>
    <w:link w:val="56"/>
    <w:qFormat/>
    <w:uiPriority w:val="0"/>
    <w:rPr>
      <w:kern w:val="2"/>
      <w:sz w:val="21"/>
      <w:szCs w:val="24"/>
    </w:rPr>
  </w:style>
  <w:style w:type="character" w:customStyle="1" w:styleId="303">
    <w:name w:val="样式 样式 标题 4h4H4Fab-4T5Ref Heading 1rh1Heading sqlsect 1.2.3.... +... Char"/>
    <w:link w:val="304"/>
    <w:qFormat/>
    <w:uiPriority w:val="0"/>
    <w:rPr>
      <w:rFonts w:ascii="微软雅黑" w:hAnsi="微软雅黑" w:eastAsia="微软雅黑"/>
      <w:b/>
      <w:bCs/>
      <w:kern w:val="2"/>
      <w:sz w:val="24"/>
      <w:szCs w:val="28"/>
    </w:rPr>
  </w:style>
  <w:style w:type="paragraph" w:customStyle="1" w:styleId="304">
    <w:name w:val="样式 样式 标题 4h4H4Fab-4T5Ref Heading 1rh1Heading sqlsect 1.2.3.... +..."/>
    <w:basedOn w:val="305"/>
    <w:link w:val="303"/>
    <w:qFormat/>
    <w:uiPriority w:val="0"/>
    <w:pPr>
      <w:tabs>
        <w:tab w:val="left" w:pos="2356"/>
      </w:tabs>
    </w:pPr>
  </w:style>
  <w:style w:type="paragraph" w:customStyle="1" w:styleId="305">
    <w:name w:val="样式 标题 4h4H4Fab-4T5Ref Heading 1rh1Heading sqlsect 1.2.3...."/>
    <w:basedOn w:val="5"/>
    <w:link w:val="413"/>
    <w:qFormat/>
    <w:uiPriority w:val="0"/>
    <w:pPr>
      <w:tabs>
        <w:tab w:val="left" w:pos="2356"/>
        <w:tab w:val="clear" w:pos="864"/>
      </w:tabs>
      <w:adjustRightInd/>
      <w:spacing w:line="360" w:lineRule="auto"/>
      <w:ind w:left="1984" w:leftChars="75" w:hanging="708" w:firstLineChars="200"/>
    </w:pPr>
    <w:rPr>
      <w:rFonts w:ascii="微软雅黑" w:hAnsi="微软雅黑" w:eastAsia="微软雅黑"/>
      <w:sz w:val="24"/>
    </w:rPr>
  </w:style>
  <w:style w:type="character" w:customStyle="1" w:styleId="306">
    <w:name w:val="正文非缩进 Char"/>
    <w:qFormat/>
    <w:uiPriority w:val="0"/>
    <w:rPr>
      <w:rFonts w:ascii="宋体" w:eastAsia="宋体"/>
      <w:snapToGrid w:val="0"/>
      <w:color w:val="000000"/>
      <w:kern w:val="28"/>
      <w:sz w:val="28"/>
      <w:lang w:val="en-US" w:eastAsia="zh-CN" w:bidi="ar-SA"/>
    </w:rPr>
  </w:style>
  <w:style w:type="character" w:customStyle="1" w:styleId="307">
    <w:name w:val="标题 7 字符"/>
    <w:link w:val="8"/>
    <w:qFormat/>
    <w:uiPriority w:val="0"/>
    <w:rPr>
      <w:b/>
      <w:bCs/>
      <w:kern w:val="2"/>
      <w:sz w:val="24"/>
      <w:szCs w:val="24"/>
    </w:rPr>
  </w:style>
  <w:style w:type="character" w:customStyle="1" w:styleId="308">
    <w:name w:val="正文文本缩进 2 字符"/>
    <w:link w:val="37"/>
    <w:qFormat/>
    <w:uiPriority w:val="0"/>
    <w:rPr>
      <w:rFonts w:ascii="宋体"/>
      <w:sz w:val="28"/>
    </w:rPr>
  </w:style>
  <w:style w:type="character" w:customStyle="1" w:styleId="309">
    <w:name w:val="Char Char5"/>
    <w:qFormat/>
    <w:uiPriority w:val="0"/>
    <w:rPr>
      <w:rFonts w:ascii="宋体" w:hAnsi="Courier New" w:eastAsia="宋体"/>
      <w:kern w:val="2"/>
      <w:sz w:val="21"/>
      <w:lang w:val="en-US" w:eastAsia="zh-CN"/>
    </w:rPr>
  </w:style>
  <w:style w:type="character" w:customStyle="1" w:styleId="310">
    <w:name w:val="脚注文本 字符"/>
    <w:link w:val="50"/>
    <w:qFormat/>
    <w:uiPriority w:val="0"/>
    <w:rPr>
      <w:color w:val="0000FF"/>
      <w:sz w:val="21"/>
    </w:rPr>
  </w:style>
  <w:style w:type="character" w:customStyle="1" w:styleId="311">
    <w:name w:val="称呼 Char1"/>
    <w:qFormat/>
    <w:uiPriority w:val="0"/>
    <w:rPr>
      <w:rFonts w:ascii="Times New Roman" w:hAnsi="Times New Roman" w:eastAsia="宋体" w:cs="Times New Roman"/>
      <w:szCs w:val="24"/>
    </w:rPr>
  </w:style>
  <w:style w:type="character" w:customStyle="1" w:styleId="312">
    <w:name w:val="正文1 Char"/>
    <w:qFormat/>
    <w:uiPriority w:val="0"/>
    <w:rPr>
      <w:rFonts w:ascii="宋体" w:eastAsia="宋体"/>
      <w:snapToGrid w:val="0"/>
      <w:color w:val="000000"/>
      <w:kern w:val="28"/>
      <w:sz w:val="28"/>
      <w:lang w:val="en-US" w:eastAsia="zh-CN" w:bidi="ar-SA"/>
    </w:rPr>
  </w:style>
  <w:style w:type="character" w:customStyle="1" w:styleId="313">
    <w:name w:val="正文缩进 Char1"/>
    <w:qFormat/>
    <w:uiPriority w:val="0"/>
    <w:rPr>
      <w:rFonts w:ascii="宋体" w:eastAsia="宋体"/>
      <w:snapToGrid w:val="0"/>
      <w:color w:val="000000"/>
      <w:kern w:val="28"/>
      <w:sz w:val="28"/>
      <w:lang w:val="en-US" w:eastAsia="zh-CN" w:bidi="ar-SA"/>
    </w:rPr>
  </w:style>
  <w:style w:type="character" w:customStyle="1" w:styleId="314">
    <w:name w:val="font21"/>
    <w:qFormat/>
    <w:uiPriority w:val="0"/>
    <w:rPr>
      <w:rFonts w:hint="eastAsia" w:ascii="宋体" w:hAnsi="宋体" w:eastAsia="宋体"/>
      <w:kern w:val="2"/>
      <w:sz w:val="28"/>
      <w:szCs w:val="28"/>
      <w:lang w:val="en-US" w:eastAsia="zh-CN" w:bidi="ar-SA"/>
    </w:rPr>
  </w:style>
  <w:style w:type="character" w:customStyle="1" w:styleId="315">
    <w:name w:val="Char Char26"/>
    <w:qFormat/>
    <w:uiPriority w:val="6"/>
    <w:rPr>
      <w:kern w:val="1"/>
      <w:sz w:val="21"/>
      <w:szCs w:val="24"/>
    </w:rPr>
  </w:style>
  <w:style w:type="character" w:customStyle="1" w:styleId="316">
    <w:name w:val="Item List Char"/>
    <w:link w:val="317"/>
    <w:qFormat/>
    <w:uiPriority w:val="0"/>
    <w:rPr>
      <w:rFonts w:ascii="Arial"/>
      <w:bCs/>
      <w:sz w:val="21"/>
      <w:szCs w:val="21"/>
      <w:lang w:val="en-US" w:eastAsia="zh-CN" w:bidi="ar-SA"/>
    </w:rPr>
  </w:style>
  <w:style w:type="paragraph" w:customStyle="1" w:styleId="317">
    <w:name w:val="Item List"/>
    <w:link w:val="316"/>
    <w:qFormat/>
    <w:uiPriority w:val="0"/>
    <w:pPr>
      <w:spacing w:after="156" w:line="360" w:lineRule="auto"/>
      <w:ind w:firstLine="424" w:firstLineChars="202"/>
      <w:jc w:val="both"/>
    </w:pPr>
    <w:rPr>
      <w:rFonts w:ascii="Arial" w:hAnsi="Times New Roman" w:eastAsia="宋体" w:cs="Times New Roman"/>
      <w:bCs/>
      <w:sz w:val="21"/>
      <w:szCs w:val="21"/>
      <w:lang w:val="en-US" w:eastAsia="zh-CN" w:bidi="ar-SA"/>
    </w:rPr>
  </w:style>
  <w:style w:type="character" w:customStyle="1" w:styleId="318">
    <w:name w:val="批注框文本 Char1"/>
    <w:qFormat/>
    <w:uiPriority w:val="0"/>
    <w:rPr>
      <w:rFonts w:ascii="Times New Roman" w:hAnsi="Times New Roman" w:eastAsia="宋体" w:cs="Times New Roman"/>
      <w:sz w:val="18"/>
      <w:szCs w:val="18"/>
    </w:rPr>
  </w:style>
  <w:style w:type="character" w:customStyle="1" w:styleId="319">
    <w:name w:val="纯文本 Char1"/>
    <w:link w:val="320"/>
    <w:qFormat/>
    <w:uiPriority w:val="0"/>
    <w:rPr>
      <w:rFonts w:ascii="宋体" w:hAnsi="Courier New"/>
    </w:rPr>
  </w:style>
  <w:style w:type="paragraph" w:customStyle="1" w:styleId="320">
    <w:name w:val="纯文本1"/>
    <w:basedOn w:val="1"/>
    <w:link w:val="319"/>
    <w:qFormat/>
    <w:uiPriority w:val="0"/>
    <w:pPr>
      <w:adjustRightInd/>
    </w:pPr>
    <w:rPr>
      <w:rFonts w:ascii="宋体" w:hAnsi="Courier New"/>
      <w:kern w:val="0"/>
      <w:sz w:val="20"/>
      <w:szCs w:val="20"/>
    </w:rPr>
  </w:style>
  <w:style w:type="character" w:customStyle="1" w:styleId="321">
    <w:name w:val="正文文本首行缩进 字符"/>
    <w:link w:val="24"/>
    <w:qFormat/>
    <w:uiPriority w:val="0"/>
    <w:rPr>
      <w:rFonts w:ascii="宋体"/>
      <w:kern w:val="2"/>
      <w:sz w:val="24"/>
      <w:lang w:val="zh-CN"/>
    </w:rPr>
  </w:style>
  <w:style w:type="character" w:customStyle="1" w:styleId="322">
    <w:name w:val="h3 Char"/>
    <w:qFormat/>
    <w:uiPriority w:val="0"/>
    <w:rPr>
      <w:rFonts w:eastAsia="宋体"/>
      <w:b/>
      <w:kern w:val="2"/>
      <w:sz w:val="32"/>
      <w:lang w:val="en-US" w:eastAsia="zh-CN" w:bidi="ar-SA"/>
    </w:rPr>
  </w:style>
  <w:style w:type="character" w:customStyle="1" w:styleId="323">
    <w:name w:val="dandyren_title1"/>
    <w:qFormat/>
    <w:uiPriority w:val="0"/>
    <w:rPr>
      <w:b/>
      <w:bCs/>
      <w:color w:val="FF6633"/>
      <w:sz w:val="18"/>
      <w:szCs w:val="18"/>
    </w:rPr>
  </w:style>
  <w:style w:type="character" w:customStyle="1" w:styleId="324">
    <w:name w:val="Char Char31"/>
    <w:qFormat/>
    <w:uiPriority w:val="6"/>
    <w:rPr>
      <w:rFonts w:ascii="Arial" w:hAnsi="Arial" w:eastAsia="黑体"/>
      <w:kern w:val="1"/>
      <w:sz w:val="24"/>
      <w:szCs w:val="24"/>
    </w:rPr>
  </w:style>
  <w:style w:type="character" w:customStyle="1" w:styleId="325">
    <w:name w:val="h Char1"/>
    <w:qFormat/>
    <w:uiPriority w:val="0"/>
    <w:rPr>
      <w:sz w:val="18"/>
      <w:szCs w:val="18"/>
    </w:rPr>
  </w:style>
  <w:style w:type="character" w:customStyle="1" w:styleId="326">
    <w:name w:val="solutionfonts"/>
    <w:qFormat/>
    <w:uiPriority w:val="0"/>
  </w:style>
  <w:style w:type="character" w:customStyle="1" w:styleId="327">
    <w:name w:val="标题 4 字符1"/>
    <w:link w:val="5"/>
    <w:qFormat/>
    <w:uiPriority w:val="9"/>
    <w:rPr>
      <w:rFonts w:ascii="Arial" w:hAnsi="Arial" w:eastAsia="黑体"/>
      <w:b/>
      <w:bCs/>
      <w:kern w:val="2"/>
      <w:sz w:val="28"/>
      <w:szCs w:val="28"/>
      <w:lang w:val="zh-CN"/>
    </w:rPr>
  </w:style>
  <w:style w:type="character" w:customStyle="1" w:styleId="328">
    <w:name w:val="首行缩进 Char"/>
    <w:qFormat/>
    <w:uiPriority w:val="0"/>
    <w:rPr>
      <w:rFonts w:ascii="宋体" w:eastAsia="宋体"/>
      <w:kern w:val="2"/>
      <w:sz w:val="24"/>
      <w:lang w:val="en-US" w:eastAsia="zh-CN" w:bidi="ar-SA"/>
    </w:rPr>
  </w:style>
  <w:style w:type="character" w:customStyle="1" w:styleId="329">
    <w:name w:val="Char Char52"/>
    <w:qFormat/>
    <w:uiPriority w:val="0"/>
    <w:rPr>
      <w:rFonts w:ascii="宋体" w:hAnsi="Courier New" w:eastAsia="宋体"/>
      <w:kern w:val="2"/>
      <w:sz w:val="21"/>
      <w:lang w:val="en-US" w:eastAsia="zh-CN"/>
    </w:rPr>
  </w:style>
  <w:style w:type="character" w:customStyle="1" w:styleId="330">
    <w:name w:val="正文文本 3 字符"/>
    <w:link w:val="21"/>
    <w:qFormat/>
    <w:uiPriority w:val="0"/>
    <w:rPr>
      <w:kern w:val="2"/>
      <w:sz w:val="21"/>
    </w:rPr>
  </w:style>
  <w:style w:type="character" w:customStyle="1" w:styleId="331">
    <w:name w:val="font31"/>
    <w:basedOn w:val="69"/>
    <w:qFormat/>
    <w:uiPriority w:val="0"/>
    <w:rPr>
      <w:rFonts w:hint="eastAsia" w:ascii="仿宋" w:hAnsi="仿宋" w:eastAsia="仿宋" w:cs="仿宋"/>
      <w:color w:val="000000"/>
      <w:sz w:val="20"/>
      <w:szCs w:val="20"/>
      <w:u w:val="none"/>
    </w:rPr>
  </w:style>
  <w:style w:type="character" w:customStyle="1" w:styleId="332">
    <w:name w:val="正文说明 Char"/>
    <w:link w:val="333"/>
    <w:qFormat/>
    <w:uiPriority w:val="0"/>
    <w:rPr>
      <w:sz w:val="24"/>
      <w:szCs w:val="24"/>
    </w:rPr>
  </w:style>
  <w:style w:type="paragraph" w:customStyle="1" w:styleId="333">
    <w:name w:val="正文说明"/>
    <w:basedOn w:val="1"/>
    <w:link w:val="332"/>
    <w:qFormat/>
    <w:uiPriority w:val="0"/>
    <w:pPr>
      <w:adjustRightInd/>
      <w:spacing w:line="360" w:lineRule="auto"/>
    </w:pPr>
    <w:rPr>
      <w:kern w:val="0"/>
      <w:sz w:val="24"/>
    </w:rPr>
  </w:style>
  <w:style w:type="character" w:customStyle="1" w:styleId="334">
    <w:name w:val="脚注文本 Char1"/>
    <w:qFormat/>
    <w:uiPriority w:val="0"/>
    <w:rPr>
      <w:rFonts w:ascii="Times New Roman" w:hAnsi="Times New Roman" w:eastAsia="宋体" w:cs="Times New Roman"/>
      <w:sz w:val="18"/>
      <w:szCs w:val="18"/>
    </w:rPr>
  </w:style>
  <w:style w:type="character" w:customStyle="1" w:styleId="335">
    <w:name w:val="Char Char1211"/>
    <w:qFormat/>
    <w:uiPriority w:val="0"/>
    <w:rPr>
      <w:rFonts w:ascii="仿宋_GB2312" w:eastAsia="仿宋_GB2312"/>
      <w:b/>
      <w:bCs/>
      <w:kern w:val="2"/>
      <w:sz w:val="24"/>
      <w:szCs w:val="24"/>
      <w:lang w:val="zh-CN" w:eastAsia="zh-CN" w:bidi="ar-SA"/>
    </w:rPr>
  </w:style>
  <w:style w:type="character" w:customStyle="1" w:styleId="336">
    <w:name w:val="标题 Char"/>
    <w:qFormat/>
    <w:uiPriority w:val="0"/>
    <w:rPr>
      <w:rFonts w:eastAsia="宋体"/>
      <w:b/>
      <w:sz w:val="24"/>
      <w:lang w:val="en-GB" w:eastAsia="zh-CN" w:bidi="ar-SA"/>
    </w:rPr>
  </w:style>
  <w:style w:type="character" w:customStyle="1" w:styleId="337">
    <w:name w:val="Char Char35"/>
    <w:qFormat/>
    <w:uiPriority w:val="6"/>
    <w:rPr>
      <w:rFonts w:ascii="Arial" w:hAnsi="Arial" w:eastAsia="黑体"/>
      <w:b/>
      <w:kern w:val="1"/>
      <w:sz w:val="28"/>
      <w:szCs w:val="28"/>
      <w:lang w:val="zh-CN"/>
    </w:rPr>
  </w:style>
  <w:style w:type="character" w:customStyle="1" w:styleId="338">
    <w:name w:val="纯文本 Char Char Char"/>
    <w:qFormat/>
    <w:uiPriority w:val="0"/>
    <w:rPr>
      <w:rFonts w:ascii="宋体" w:hAnsi="Courier New" w:eastAsia="宋体"/>
      <w:kern w:val="2"/>
      <w:sz w:val="21"/>
      <w:lang w:val="en-US" w:eastAsia="zh-CN" w:bidi="ar-SA"/>
    </w:rPr>
  </w:style>
  <w:style w:type="character" w:customStyle="1" w:styleId="339">
    <w:name w:val="Table Text Char"/>
    <w:link w:val="340"/>
    <w:qFormat/>
    <w:uiPriority w:val="0"/>
    <w:rPr>
      <w:sz w:val="24"/>
      <w:szCs w:val="24"/>
    </w:rPr>
  </w:style>
  <w:style w:type="paragraph" w:customStyle="1" w:styleId="340">
    <w:name w:val="Table Text"/>
    <w:basedOn w:val="1"/>
    <w:link w:val="339"/>
    <w:qFormat/>
    <w:uiPriority w:val="0"/>
    <w:pPr>
      <w:widowControl/>
      <w:spacing w:before="60" w:after="60"/>
      <w:jc w:val="left"/>
    </w:pPr>
    <w:rPr>
      <w:kern w:val="0"/>
      <w:sz w:val="24"/>
    </w:rPr>
  </w:style>
  <w:style w:type="character" w:customStyle="1" w:styleId="341">
    <w:name w:val="正文1 Char1"/>
    <w:qFormat/>
    <w:uiPriority w:val="0"/>
    <w:rPr>
      <w:rFonts w:ascii="仿宋_GB2312" w:hAnsi="Courier New" w:eastAsia="仿宋_GB2312"/>
      <w:kern w:val="28"/>
      <w:sz w:val="24"/>
      <w:szCs w:val="24"/>
      <w:lang w:val="en-US" w:eastAsia="zh-CN"/>
    </w:rPr>
  </w:style>
  <w:style w:type="character" w:customStyle="1" w:styleId="342">
    <w:name w:val="页脚 Char1"/>
    <w:qFormat/>
    <w:uiPriority w:val="0"/>
    <w:rPr>
      <w:rFonts w:eastAsia="宋体"/>
      <w:kern w:val="2"/>
      <w:sz w:val="18"/>
      <w:szCs w:val="18"/>
      <w:lang w:val="en-US" w:eastAsia="zh-CN" w:bidi="ar-SA"/>
    </w:rPr>
  </w:style>
  <w:style w:type="character" w:customStyle="1" w:styleId="343">
    <w:name w:val="Bold"/>
    <w:qFormat/>
    <w:uiPriority w:val="0"/>
    <w:rPr>
      <w:rFonts w:ascii="Arial" w:hAnsi="Arial" w:eastAsia="黑体" w:cs="Times New Roman"/>
      <w:b/>
      <w:kern w:val="2"/>
      <w:sz w:val="32"/>
      <w:szCs w:val="32"/>
      <w:lang w:val="en-US" w:eastAsia="zh-CN" w:bidi="ar-SA"/>
    </w:rPr>
  </w:style>
  <w:style w:type="character" w:customStyle="1" w:styleId="344">
    <w:name w:val="批注文字 字符1"/>
    <w:link w:val="19"/>
    <w:qFormat/>
    <w:uiPriority w:val="0"/>
    <w:rPr>
      <w:kern w:val="2"/>
      <w:sz w:val="21"/>
      <w:szCs w:val="24"/>
    </w:rPr>
  </w:style>
  <w:style w:type="character" w:customStyle="1" w:styleId="345">
    <w:name w:val="签名 字符"/>
    <w:link w:val="42"/>
    <w:qFormat/>
    <w:uiPriority w:val="0"/>
    <w:rPr>
      <w:rFonts w:eastAsia="仿宋_GB2312"/>
      <w:sz w:val="24"/>
    </w:rPr>
  </w:style>
  <w:style w:type="character" w:customStyle="1" w:styleId="346">
    <w:name w:val="hui3"/>
    <w:qFormat/>
    <w:uiPriority w:val="0"/>
    <w:rPr>
      <w:color w:val="333333"/>
    </w:rPr>
  </w:style>
  <w:style w:type="character" w:customStyle="1" w:styleId="347">
    <w:name w:val="Char Char17"/>
    <w:qFormat/>
    <w:uiPriority w:val="6"/>
    <w:rPr>
      <w:rFonts w:eastAsia="仿宋_GB2312"/>
      <w:sz w:val="24"/>
    </w:rPr>
  </w:style>
  <w:style w:type="character" w:customStyle="1" w:styleId="348">
    <w:name w:val="标题 4 字符"/>
    <w:qFormat/>
    <w:uiPriority w:val="9"/>
    <w:rPr>
      <w:rFonts w:ascii="等线 Light" w:hAnsi="等线 Light" w:eastAsia="等线 Light" w:cs="Times New Roman"/>
      <w:b/>
      <w:bCs/>
      <w:snapToGrid w:val="0"/>
      <w:kern w:val="0"/>
      <w:sz w:val="28"/>
      <w:szCs w:val="28"/>
    </w:rPr>
  </w:style>
  <w:style w:type="character" w:customStyle="1" w:styleId="349">
    <w:name w:val="Char Char37"/>
    <w:qFormat/>
    <w:uiPriority w:val="6"/>
    <w:rPr>
      <w:b/>
      <w:kern w:val="1"/>
      <w:sz w:val="44"/>
      <w:szCs w:val="44"/>
    </w:rPr>
  </w:style>
  <w:style w:type="character" w:customStyle="1" w:styleId="350">
    <w:name w:val="列出段落 Char"/>
    <w:qFormat/>
    <w:uiPriority w:val="0"/>
    <w:rPr>
      <w:rFonts w:eastAsia="楷体_GB2312" w:cs="Lucida Sans"/>
      <w:kern w:val="2"/>
      <w:sz w:val="24"/>
      <w:szCs w:val="24"/>
      <w:lang w:val="en-US" w:eastAsia="zh-CN" w:bidi="ar-SA"/>
    </w:rPr>
  </w:style>
  <w:style w:type="character" w:customStyle="1" w:styleId="351">
    <w:name w:val="正文文本缩进 3 Char1"/>
    <w:semiHidden/>
    <w:qFormat/>
    <w:uiPriority w:val="99"/>
    <w:rPr>
      <w:rFonts w:ascii="Times New Roman" w:hAnsi="Times New Roman" w:eastAsia="宋体" w:cs="Times New Roman"/>
      <w:sz w:val="16"/>
      <w:szCs w:val="16"/>
    </w:rPr>
  </w:style>
  <w:style w:type="character" w:customStyle="1" w:styleId="352">
    <w:name w:val="公文正文 Char Char"/>
    <w:link w:val="353"/>
    <w:qFormat/>
    <w:uiPriority w:val="0"/>
    <w:rPr>
      <w:rFonts w:ascii="仿宋_GB2312" w:eastAsia="仿宋_GB2312"/>
      <w:kern w:val="2"/>
      <w:sz w:val="24"/>
      <w:szCs w:val="24"/>
    </w:rPr>
  </w:style>
  <w:style w:type="paragraph" w:customStyle="1" w:styleId="353">
    <w:name w:val="公文正文"/>
    <w:basedOn w:val="1"/>
    <w:link w:val="352"/>
    <w:qFormat/>
    <w:uiPriority w:val="0"/>
    <w:pPr>
      <w:adjustRightInd/>
      <w:spacing w:before="156" w:line="360" w:lineRule="auto"/>
      <w:ind w:firstLine="360" w:firstLineChars="200"/>
    </w:pPr>
    <w:rPr>
      <w:rFonts w:ascii="仿宋_GB2312" w:eastAsia="仿宋_GB2312"/>
      <w:sz w:val="24"/>
    </w:rPr>
  </w:style>
  <w:style w:type="character" w:customStyle="1" w:styleId="354">
    <w:name w:val="Table Text Char1"/>
    <w:qFormat/>
    <w:uiPriority w:val="0"/>
    <w:rPr>
      <w:rFonts w:eastAsia="宋体"/>
      <w:sz w:val="24"/>
      <w:szCs w:val="24"/>
      <w:lang w:val="en-US" w:eastAsia="zh-CN" w:bidi="ar-SA"/>
    </w:rPr>
  </w:style>
  <w:style w:type="character" w:customStyle="1" w:styleId="355">
    <w:name w:val="标题 1 Char Char"/>
    <w:qFormat/>
    <w:uiPriority w:val="0"/>
    <w:rPr>
      <w:rFonts w:hint="eastAsia" w:ascii="宋体" w:hAnsi="宋体" w:eastAsia="宋体"/>
      <w:b/>
      <w:spacing w:val="-2"/>
      <w:sz w:val="24"/>
      <w:lang w:val="en-US" w:eastAsia="zh-CN" w:bidi="ar-SA"/>
    </w:rPr>
  </w:style>
  <w:style w:type="character" w:customStyle="1" w:styleId="356">
    <w:name w:val="正文（缩进2汉字） Char"/>
    <w:link w:val="357"/>
    <w:qFormat/>
    <w:uiPriority w:val="0"/>
    <w:rPr>
      <w:rFonts w:ascii="宋体"/>
    </w:rPr>
  </w:style>
  <w:style w:type="paragraph" w:customStyle="1" w:styleId="357">
    <w:name w:val="正文（缩进2汉字）"/>
    <w:basedOn w:val="1"/>
    <w:link w:val="356"/>
    <w:qFormat/>
    <w:uiPriority w:val="0"/>
    <w:pPr>
      <w:tabs>
        <w:tab w:val="left" w:pos="525"/>
      </w:tabs>
      <w:adjustRightInd/>
      <w:spacing w:before="100" w:beforeAutospacing="1" w:after="100" w:afterAutospacing="1"/>
      <w:ind w:left="120" w:leftChars="50" w:firstLine="494" w:firstLineChars="206"/>
    </w:pPr>
    <w:rPr>
      <w:rFonts w:ascii="宋体"/>
      <w:kern w:val="0"/>
      <w:sz w:val="20"/>
      <w:szCs w:val="20"/>
    </w:rPr>
  </w:style>
  <w:style w:type="character" w:customStyle="1" w:styleId="358">
    <w:name w:val="标题 8 字符"/>
    <w:link w:val="9"/>
    <w:qFormat/>
    <w:uiPriority w:val="0"/>
    <w:rPr>
      <w:rFonts w:ascii="Arial" w:hAnsi="Arial" w:eastAsia="黑体"/>
      <w:kern w:val="2"/>
      <w:sz w:val="24"/>
      <w:szCs w:val="24"/>
    </w:rPr>
  </w:style>
  <w:style w:type="character" w:customStyle="1" w:styleId="359">
    <w:name w:val="标书表格字体格式 Char"/>
    <w:qFormat/>
    <w:uiPriority w:val="0"/>
    <w:rPr>
      <w:kern w:val="2"/>
      <w:sz w:val="21"/>
      <w:szCs w:val="24"/>
      <w:lang w:bidi="ar-SA"/>
    </w:rPr>
  </w:style>
  <w:style w:type="character" w:customStyle="1" w:styleId="360">
    <w:name w:val="tw4winError"/>
    <w:qFormat/>
    <w:uiPriority w:val="0"/>
    <w:rPr>
      <w:rFonts w:ascii="Courier New" w:hAnsi="Courier New" w:cs="Courier New"/>
      <w:color w:val="00FF00"/>
      <w:sz w:val="40"/>
      <w:szCs w:val="40"/>
    </w:rPr>
  </w:style>
  <w:style w:type="character" w:customStyle="1" w:styleId="361">
    <w:name w:val="Body Text(ch) Char Char"/>
    <w:qFormat/>
    <w:uiPriority w:val="0"/>
    <w:rPr>
      <w:rFonts w:ascii="宋体"/>
      <w:kern w:val="2"/>
      <w:sz w:val="24"/>
      <w:szCs w:val="21"/>
      <w:lang w:val="zh-CN"/>
    </w:rPr>
  </w:style>
  <w:style w:type="character" w:customStyle="1" w:styleId="362">
    <w:name w:val="正文首行缩进两字 Char"/>
    <w:qFormat/>
    <w:uiPriority w:val="0"/>
    <w:rPr>
      <w:sz w:val="24"/>
      <w:szCs w:val="24"/>
      <w:lang w:val="en-US" w:eastAsia="zh-CN" w:bidi="ar-SA"/>
    </w:rPr>
  </w:style>
  <w:style w:type="character" w:customStyle="1" w:styleId="363">
    <w:name w:val="正文文本 Char"/>
    <w:qFormat/>
    <w:uiPriority w:val="0"/>
    <w:rPr>
      <w:rFonts w:eastAsia="宋体"/>
      <w:kern w:val="2"/>
      <w:sz w:val="24"/>
      <w:szCs w:val="24"/>
      <w:lang w:val="en-US" w:eastAsia="zh-CN" w:bidi="ar-SA"/>
    </w:rPr>
  </w:style>
  <w:style w:type="character" w:customStyle="1" w:styleId="364">
    <w:name w:val="文档结构图 字符1"/>
    <w:qFormat/>
    <w:uiPriority w:val="0"/>
    <w:rPr>
      <w:rFonts w:ascii="宋体" w:hAnsi="Calibri" w:eastAsia="黑体" w:cs="Arial"/>
      <w:snapToGrid w:val="0"/>
      <w:kern w:val="2"/>
      <w:sz w:val="18"/>
      <w:szCs w:val="18"/>
    </w:rPr>
  </w:style>
  <w:style w:type="character" w:customStyle="1" w:styleId="365">
    <w:name w:val="content"/>
    <w:qFormat/>
    <w:uiPriority w:val="0"/>
  </w:style>
  <w:style w:type="character" w:customStyle="1" w:styleId="366">
    <w:name w:val="tw4winPopup"/>
    <w:qFormat/>
    <w:uiPriority w:val="0"/>
    <w:rPr>
      <w:rFonts w:ascii="Courier New" w:hAnsi="Courier New" w:cs="Courier New"/>
      <w:color w:val="008000"/>
      <w:lang w:val="en-US" w:eastAsia="zh-CN"/>
    </w:rPr>
  </w:style>
  <w:style w:type="character" w:customStyle="1" w:styleId="367">
    <w:name w:val="param-name"/>
    <w:qFormat/>
    <w:uiPriority w:val="99"/>
    <w:rPr>
      <w:rFonts w:ascii="Arial" w:hAnsi="Arial" w:eastAsia="黑体" w:cs="Arial"/>
      <w:snapToGrid w:val="0"/>
      <w:kern w:val="0"/>
      <w:szCs w:val="21"/>
    </w:rPr>
  </w:style>
  <w:style w:type="character" w:customStyle="1" w:styleId="368">
    <w:name w:val="标准正文格式 Char"/>
    <w:qFormat/>
    <w:uiPriority w:val="0"/>
    <w:rPr>
      <w:rFonts w:ascii="宋体" w:eastAsia="仿宋_GB2312" w:cs="宋体"/>
      <w:color w:val="000000"/>
      <w:sz w:val="24"/>
      <w:lang w:val="en-US" w:eastAsia="zh-CN" w:bidi="ar-SA"/>
    </w:rPr>
  </w:style>
  <w:style w:type="character" w:customStyle="1" w:styleId="369">
    <w:name w:val="Char Char212"/>
    <w:qFormat/>
    <w:uiPriority w:val="0"/>
    <w:rPr>
      <w:rFonts w:eastAsia="宋体"/>
      <w:b/>
      <w:bCs/>
      <w:kern w:val="2"/>
      <w:sz w:val="21"/>
      <w:szCs w:val="24"/>
      <w:lang w:val="en-US" w:eastAsia="zh-CN" w:bidi="ar-SA"/>
    </w:rPr>
  </w:style>
  <w:style w:type="character" w:customStyle="1" w:styleId="370">
    <w:name w:val="文档结构图 Char"/>
    <w:qFormat/>
    <w:uiPriority w:val="0"/>
    <w:rPr>
      <w:rFonts w:eastAsia="宋体"/>
      <w:kern w:val="2"/>
      <w:sz w:val="21"/>
      <w:szCs w:val="24"/>
      <w:lang w:val="en-US" w:eastAsia="zh-CN" w:bidi="ar-SA"/>
    </w:rPr>
  </w:style>
  <w:style w:type="character" w:customStyle="1" w:styleId="371">
    <w:name w:val="zbggmain style9"/>
    <w:qFormat/>
    <w:uiPriority w:val="0"/>
  </w:style>
  <w:style w:type="character" w:customStyle="1" w:styleId="372">
    <w:name w:val="Char Char16"/>
    <w:qFormat/>
    <w:uiPriority w:val="6"/>
    <w:rPr>
      <w:kern w:val="1"/>
      <w:sz w:val="18"/>
      <w:szCs w:val="18"/>
    </w:rPr>
  </w:style>
  <w:style w:type="character" w:customStyle="1" w:styleId="373">
    <w:name w:val="font51"/>
    <w:qFormat/>
    <w:uiPriority w:val="0"/>
    <w:rPr>
      <w:rFonts w:hint="eastAsia" w:ascii="仿宋" w:hAnsi="仿宋" w:eastAsia="仿宋" w:cs="仿宋"/>
      <w:color w:val="000000"/>
      <w:sz w:val="20"/>
      <w:szCs w:val="20"/>
      <w:u w:val="none"/>
    </w:rPr>
  </w:style>
  <w:style w:type="character" w:customStyle="1" w:styleId="374">
    <w:name w:val="Char Char82"/>
    <w:qFormat/>
    <w:uiPriority w:val="0"/>
    <w:rPr>
      <w:rFonts w:eastAsia="宋体"/>
      <w:b/>
      <w:sz w:val="24"/>
      <w:lang w:val="en-GB" w:eastAsia="zh-CN"/>
    </w:rPr>
  </w:style>
  <w:style w:type="character" w:customStyle="1" w:styleId="375">
    <w:name w:val="正文文本缩进 3 字符"/>
    <w:link w:val="53"/>
    <w:qFormat/>
    <w:uiPriority w:val="0"/>
    <w:rPr>
      <w:kern w:val="2"/>
      <w:sz w:val="24"/>
    </w:rPr>
  </w:style>
  <w:style w:type="character" w:customStyle="1" w:styleId="376">
    <w:name w:val="日期 Char1"/>
    <w:semiHidden/>
    <w:qFormat/>
    <w:uiPriority w:val="99"/>
    <w:rPr>
      <w:rFonts w:ascii="Times New Roman" w:hAnsi="Times New Roman" w:eastAsia="宋体" w:cs="Times New Roman"/>
      <w:szCs w:val="24"/>
    </w:rPr>
  </w:style>
  <w:style w:type="character" w:customStyle="1" w:styleId="377">
    <w:name w:val="页眉 字符"/>
    <w:qFormat/>
    <w:uiPriority w:val="99"/>
    <w:rPr>
      <w:kern w:val="2"/>
      <w:sz w:val="18"/>
      <w:szCs w:val="18"/>
    </w:rPr>
  </w:style>
  <w:style w:type="character" w:customStyle="1" w:styleId="378">
    <w:name w:val="Char Char33"/>
    <w:qFormat/>
    <w:uiPriority w:val="6"/>
    <w:rPr>
      <w:rFonts w:ascii="Arial" w:hAnsi="Arial" w:eastAsia="黑体"/>
      <w:b/>
      <w:kern w:val="1"/>
      <w:sz w:val="24"/>
      <w:szCs w:val="24"/>
    </w:rPr>
  </w:style>
  <w:style w:type="character" w:customStyle="1" w:styleId="379">
    <w:name w:val="b11_01b Char"/>
    <w:link w:val="380"/>
    <w:qFormat/>
    <w:uiPriority w:val="0"/>
    <w:rPr>
      <w:rFonts w:ascii="Verdana" w:hAnsi="Verdana"/>
      <w:b/>
      <w:bCs/>
      <w:color w:val="4A82CA"/>
      <w:sz w:val="17"/>
      <w:szCs w:val="17"/>
    </w:rPr>
  </w:style>
  <w:style w:type="paragraph" w:customStyle="1" w:styleId="380">
    <w:name w:val="b11_01b"/>
    <w:basedOn w:val="1"/>
    <w:next w:val="1"/>
    <w:link w:val="379"/>
    <w:qFormat/>
    <w:uiPriority w:val="0"/>
    <w:pPr>
      <w:widowControl/>
      <w:adjustRightInd/>
      <w:spacing w:before="100" w:beforeAutospacing="1" w:after="100" w:afterAutospacing="1" w:line="384" w:lineRule="auto"/>
      <w:jc w:val="left"/>
    </w:pPr>
    <w:rPr>
      <w:rFonts w:ascii="Verdana" w:hAnsi="Verdana"/>
      <w:b/>
      <w:bCs/>
      <w:color w:val="4A82CA"/>
      <w:kern w:val="0"/>
      <w:sz w:val="17"/>
      <w:szCs w:val="17"/>
    </w:rPr>
  </w:style>
  <w:style w:type="character" w:customStyle="1" w:styleId="381">
    <w:name w:val="Char Char121"/>
    <w:qFormat/>
    <w:uiPriority w:val="6"/>
    <w:rPr>
      <w:rFonts w:ascii="仿宋_GB2312" w:eastAsia="仿宋_GB2312"/>
      <w:b/>
      <w:bCs/>
      <w:kern w:val="2"/>
      <w:sz w:val="24"/>
      <w:szCs w:val="24"/>
      <w:lang w:val="zh-CN" w:eastAsia="zh-CN" w:bidi="ar-SA"/>
    </w:rPr>
  </w:style>
  <w:style w:type="character" w:customStyle="1" w:styleId="382">
    <w:name w:val="Footer-Even Char"/>
    <w:qFormat/>
    <w:uiPriority w:val="0"/>
    <w:rPr>
      <w:rFonts w:eastAsia="宋体"/>
      <w:kern w:val="2"/>
      <w:sz w:val="18"/>
      <w:lang w:val="en-US" w:eastAsia="zh-CN" w:bidi="ar-SA"/>
    </w:rPr>
  </w:style>
  <w:style w:type="character" w:customStyle="1" w:styleId="383">
    <w:name w:val="页脚 字符2"/>
    <w:link w:val="40"/>
    <w:qFormat/>
    <w:locked/>
    <w:uiPriority w:val="99"/>
    <w:rPr>
      <w:kern w:val="2"/>
      <w:sz w:val="18"/>
      <w:szCs w:val="18"/>
    </w:rPr>
  </w:style>
  <w:style w:type="character" w:customStyle="1" w:styleId="384">
    <w:name w:val="Char Char36"/>
    <w:qFormat/>
    <w:uiPriority w:val="6"/>
    <w:rPr>
      <w:rFonts w:ascii="仿宋_GB2312" w:hAnsi="仿宋_GB2312" w:eastAsia="仿宋_GB2312" w:cs="Arial"/>
      <w:b/>
      <w:kern w:val="1"/>
      <w:sz w:val="32"/>
      <w:szCs w:val="32"/>
      <w:lang w:val="zh-CN" w:eastAsia="zh-CN" w:bidi="ar-SA"/>
    </w:rPr>
  </w:style>
  <w:style w:type="character" w:customStyle="1" w:styleId="385">
    <w:name w:val="Char Char61"/>
    <w:qFormat/>
    <w:uiPriority w:val="6"/>
    <w:rPr>
      <w:rFonts w:eastAsia="宋体"/>
      <w:kern w:val="2"/>
      <w:sz w:val="21"/>
      <w:szCs w:val="24"/>
      <w:lang w:val="en-US" w:eastAsia="zh-CN" w:bidi="ar-SA"/>
    </w:rPr>
  </w:style>
  <w:style w:type="character" w:customStyle="1" w:styleId="386">
    <w:name w:val="正文文字缩进 2 Char Char"/>
    <w:qFormat/>
    <w:uiPriority w:val="0"/>
    <w:rPr>
      <w:rFonts w:ascii="宋体"/>
      <w:sz w:val="28"/>
    </w:rPr>
  </w:style>
  <w:style w:type="character" w:customStyle="1" w:styleId="387">
    <w:name w:val="f141"/>
    <w:qFormat/>
    <w:uiPriority w:val="0"/>
    <w:rPr>
      <w:rFonts w:ascii="Tahoma" w:hAnsi="Tahoma" w:eastAsia="宋体"/>
      <w:b/>
      <w:kern w:val="2"/>
      <w:sz w:val="21"/>
      <w:szCs w:val="21"/>
      <w:lang w:val="en-US" w:eastAsia="zh-CN" w:bidi="ar-SA"/>
    </w:rPr>
  </w:style>
  <w:style w:type="character" w:customStyle="1" w:styleId="388">
    <w:name w:val="段落 Char Char"/>
    <w:link w:val="389"/>
    <w:qFormat/>
    <w:uiPriority w:val="0"/>
    <w:rPr>
      <w:rFonts w:ascii="宋体" w:hAnsi="宋体"/>
      <w:sz w:val="24"/>
    </w:rPr>
  </w:style>
  <w:style w:type="paragraph" w:customStyle="1" w:styleId="389">
    <w:name w:val="段落"/>
    <w:basedOn w:val="1"/>
    <w:link w:val="388"/>
    <w:qFormat/>
    <w:uiPriority w:val="0"/>
    <w:pPr>
      <w:adjustRightInd/>
      <w:spacing w:line="360" w:lineRule="auto"/>
      <w:ind w:firstLine="480" w:firstLineChars="200"/>
    </w:pPr>
    <w:rPr>
      <w:rFonts w:ascii="宋体" w:hAnsi="宋体"/>
      <w:kern w:val="0"/>
      <w:sz w:val="24"/>
      <w:szCs w:val="20"/>
    </w:rPr>
  </w:style>
  <w:style w:type="character" w:customStyle="1" w:styleId="390">
    <w:name w:val="标题 3 Char2"/>
    <w:qFormat/>
    <w:uiPriority w:val="0"/>
    <w:rPr>
      <w:rFonts w:eastAsia="宋体"/>
      <w:b/>
      <w:bCs/>
      <w:kern w:val="2"/>
      <w:sz w:val="32"/>
      <w:szCs w:val="32"/>
      <w:lang w:val="en-US" w:eastAsia="zh-CN" w:bidi="ar-SA"/>
    </w:rPr>
  </w:style>
  <w:style w:type="character" w:customStyle="1" w:styleId="391">
    <w:name w:val="apple-converted-space"/>
    <w:qFormat/>
    <w:uiPriority w:val="0"/>
  </w:style>
  <w:style w:type="character" w:customStyle="1" w:styleId="392">
    <w:name w:val="页眉 字符2"/>
    <w:link w:val="41"/>
    <w:qFormat/>
    <w:uiPriority w:val="99"/>
    <w:rPr>
      <w:kern w:val="2"/>
      <w:sz w:val="18"/>
      <w:szCs w:val="18"/>
    </w:rPr>
  </w:style>
  <w:style w:type="character" w:customStyle="1" w:styleId="393">
    <w:name w:val="Char Char9"/>
    <w:qFormat/>
    <w:uiPriority w:val="0"/>
    <w:rPr>
      <w:rFonts w:eastAsia="宋体"/>
      <w:kern w:val="2"/>
      <w:sz w:val="18"/>
      <w:szCs w:val="18"/>
      <w:lang w:val="en-US" w:eastAsia="zh-CN" w:bidi="ar-SA"/>
    </w:rPr>
  </w:style>
  <w:style w:type="character" w:customStyle="1" w:styleId="394">
    <w:name w:val="Char Char41"/>
    <w:qFormat/>
    <w:uiPriority w:val="0"/>
    <w:rPr>
      <w:rFonts w:eastAsia="宋体"/>
      <w:b/>
      <w:sz w:val="24"/>
      <w:lang w:val="en-GB" w:eastAsia="zh-CN" w:bidi="ar-SA"/>
    </w:rPr>
  </w:style>
  <w:style w:type="character" w:customStyle="1" w:styleId="395">
    <w:name w:val="large1"/>
    <w:qFormat/>
    <w:uiPriority w:val="0"/>
    <w:rPr>
      <w:rFonts w:hint="eastAsia" w:ascii="宋体" w:hAnsi="宋体" w:eastAsia="宋体"/>
      <w:sz w:val="21"/>
      <w:szCs w:val="21"/>
    </w:rPr>
  </w:style>
  <w:style w:type="character" w:customStyle="1" w:styleId="396">
    <w:name w:val="正文段 Char"/>
    <w:link w:val="397"/>
    <w:qFormat/>
    <w:uiPriority w:val="0"/>
    <w:rPr>
      <w:sz w:val="24"/>
    </w:rPr>
  </w:style>
  <w:style w:type="paragraph" w:customStyle="1" w:styleId="397">
    <w:name w:val="正文段"/>
    <w:basedOn w:val="1"/>
    <w:link w:val="396"/>
    <w:qFormat/>
    <w:uiPriority w:val="0"/>
    <w:pPr>
      <w:widowControl/>
      <w:snapToGrid w:val="0"/>
      <w:spacing w:after="156" w:afterLines="50"/>
      <w:ind w:firstLine="200" w:firstLineChars="200"/>
    </w:pPr>
    <w:rPr>
      <w:kern w:val="0"/>
      <w:sz w:val="24"/>
      <w:szCs w:val="20"/>
    </w:rPr>
  </w:style>
  <w:style w:type="character" w:customStyle="1" w:styleId="398">
    <w:name w:val="Char Char13"/>
    <w:qFormat/>
    <w:uiPriority w:val="6"/>
    <w:rPr>
      <w:rFonts w:ascii="宋体" w:hAnsi="宋体"/>
      <w:kern w:val="1"/>
      <w:sz w:val="21"/>
      <w:szCs w:val="24"/>
    </w:rPr>
  </w:style>
  <w:style w:type="character" w:customStyle="1" w:styleId="399">
    <w:name w:val="Char Char92"/>
    <w:qFormat/>
    <w:uiPriority w:val="0"/>
    <w:rPr>
      <w:rFonts w:ascii="Times New Roman" w:hAnsi="Times New Roman" w:eastAsia="宋体" w:cs="Times New Roman"/>
      <w:b/>
      <w:bCs/>
      <w:kern w:val="2"/>
      <w:sz w:val="32"/>
      <w:szCs w:val="32"/>
      <w:lang w:val="en-US" w:eastAsia="zh-CN" w:bidi="ar-SA"/>
    </w:rPr>
  </w:style>
  <w:style w:type="character" w:customStyle="1" w:styleId="400">
    <w:name w:val="冯广丽 Char"/>
    <w:link w:val="401"/>
    <w:qFormat/>
    <w:uiPriority w:val="0"/>
    <w:rPr>
      <w:rFonts w:ascii="宋体" w:hAnsi="宋体"/>
      <w:kern w:val="2"/>
      <w:sz w:val="24"/>
      <w:szCs w:val="22"/>
    </w:rPr>
  </w:style>
  <w:style w:type="paragraph" w:customStyle="1" w:styleId="401">
    <w:name w:val="冯广丽"/>
    <w:basedOn w:val="1"/>
    <w:link w:val="400"/>
    <w:qFormat/>
    <w:uiPriority w:val="0"/>
    <w:pPr>
      <w:adjustRightInd/>
      <w:spacing w:line="360" w:lineRule="auto"/>
      <w:ind w:firstLine="480" w:firstLineChars="200"/>
    </w:pPr>
    <w:rPr>
      <w:rFonts w:ascii="宋体" w:hAnsi="宋体"/>
      <w:sz w:val="24"/>
      <w:szCs w:val="22"/>
    </w:rPr>
  </w:style>
  <w:style w:type="character" w:customStyle="1" w:styleId="402">
    <w:name w:val="批注文字 字符"/>
    <w:qFormat/>
    <w:uiPriority w:val="0"/>
    <w:rPr>
      <w:rFonts w:ascii="Arial" w:hAnsi="Arial" w:eastAsia="黑体" w:cs="Arial"/>
      <w:snapToGrid w:val="0"/>
      <w:kern w:val="0"/>
      <w:szCs w:val="21"/>
    </w:rPr>
  </w:style>
  <w:style w:type="character" w:customStyle="1" w:styleId="403">
    <w:name w:val="Char Char161"/>
    <w:qFormat/>
    <w:uiPriority w:val="0"/>
    <w:rPr>
      <w:rFonts w:eastAsia="宋体"/>
      <w:b/>
      <w:kern w:val="2"/>
      <w:sz w:val="32"/>
      <w:lang w:val="en-US" w:eastAsia="zh-CN"/>
    </w:rPr>
  </w:style>
  <w:style w:type="character" w:customStyle="1" w:styleId="404">
    <w:name w:val="javascript"/>
    <w:qFormat/>
    <w:uiPriority w:val="0"/>
  </w:style>
  <w:style w:type="character" w:customStyle="1" w:styleId="405">
    <w:name w:val="图名 Char"/>
    <w:qFormat/>
    <w:uiPriority w:val="0"/>
    <w:rPr>
      <w:rFonts w:ascii="Arial" w:hAnsi="Arial" w:eastAsia="黑体"/>
      <w:kern w:val="2"/>
      <w:sz w:val="24"/>
      <w:szCs w:val="24"/>
      <w:lang w:val="en-US" w:eastAsia="zh-CN" w:bidi="ar-SA"/>
    </w:rPr>
  </w:style>
  <w:style w:type="character" w:customStyle="1" w:styleId="406">
    <w:name w:val="Used by Word for text of Help footnotes Char Char"/>
    <w:qFormat/>
    <w:uiPriority w:val="0"/>
    <w:rPr>
      <w:rFonts w:ascii="Times New Roman" w:hAnsi="Times New Roman" w:eastAsia="宋体" w:cs="Times New Roman"/>
      <w:sz w:val="20"/>
      <w:szCs w:val="20"/>
    </w:rPr>
  </w:style>
  <w:style w:type="character" w:customStyle="1" w:styleId="407">
    <w:name w:val="编号，小四 Char"/>
    <w:link w:val="408"/>
    <w:qFormat/>
    <w:uiPriority w:val="0"/>
    <w:rPr>
      <w:rFonts w:ascii="Arial" w:hAnsi="Arial"/>
      <w:sz w:val="24"/>
    </w:rPr>
  </w:style>
  <w:style w:type="paragraph" w:customStyle="1" w:styleId="408">
    <w:name w:val="编号，小四"/>
    <w:basedOn w:val="1"/>
    <w:link w:val="407"/>
    <w:qFormat/>
    <w:uiPriority w:val="0"/>
    <w:pPr>
      <w:tabs>
        <w:tab w:val="left" w:pos="432"/>
      </w:tabs>
      <w:adjustRightInd/>
      <w:spacing w:line="360" w:lineRule="auto"/>
      <w:ind w:left="432" w:hanging="432"/>
    </w:pPr>
    <w:rPr>
      <w:rFonts w:ascii="Arial" w:hAnsi="Arial"/>
      <w:kern w:val="0"/>
      <w:sz w:val="24"/>
      <w:szCs w:val="20"/>
    </w:rPr>
  </w:style>
  <w:style w:type="character" w:customStyle="1" w:styleId="409">
    <w:name w:val="Font Style82"/>
    <w:qFormat/>
    <w:uiPriority w:val="99"/>
    <w:rPr>
      <w:rFonts w:ascii="宋体" w:eastAsia="宋体" w:cs="宋体"/>
      <w:color w:val="000000"/>
      <w:sz w:val="14"/>
      <w:szCs w:val="14"/>
    </w:rPr>
  </w:style>
  <w:style w:type="character" w:customStyle="1" w:styleId="410">
    <w:name w:val="标题 2 Char Char"/>
    <w:qFormat/>
    <w:uiPriority w:val="0"/>
    <w:rPr>
      <w:rFonts w:ascii="楷体_GB2312" w:hAnsi="Arial" w:eastAsia="楷体_GB2312"/>
      <w:b/>
      <w:bCs/>
      <w:kern w:val="2"/>
      <w:sz w:val="24"/>
      <w:szCs w:val="32"/>
      <w:lang w:val="en-US" w:eastAsia="zh-CN" w:bidi="ar-SA"/>
    </w:rPr>
  </w:style>
  <w:style w:type="character" w:customStyle="1" w:styleId="411">
    <w:name w:val="未用 Char"/>
    <w:qFormat/>
    <w:uiPriority w:val="0"/>
    <w:rPr>
      <w:rFonts w:ascii="Arial" w:hAnsi="Arial" w:eastAsia="黑体"/>
      <w:kern w:val="2"/>
      <w:sz w:val="21"/>
      <w:szCs w:val="21"/>
      <w:lang w:val="en-US" w:eastAsia="zh-CN" w:bidi="ar-SA"/>
    </w:rPr>
  </w:style>
  <w:style w:type="character" w:customStyle="1" w:styleId="412">
    <w:name w:val="myp1111"/>
    <w:qFormat/>
    <w:uiPriority w:val="0"/>
    <w:rPr>
      <w:rFonts w:hint="default" w:ascii="ˎ̥" w:hAnsi="ˎ̥"/>
      <w:color w:val="000000"/>
      <w:sz w:val="20"/>
      <w:szCs w:val="20"/>
      <w:u w:val="none"/>
    </w:rPr>
  </w:style>
  <w:style w:type="character" w:customStyle="1" w:styleId="413">
    <w:name w:val="样式 标题 4h4H4Fab-4T5Ref Heading 1rh1Heading sqlsect 1.2.3.... Char"/>
    <w:link w:val="305"/>
    <w:qFormat/>
    <w:uiPriority w:val="0"/>
    <w:rPr>
      <w:rFonts w:ascii="微软雅黑" w:hAnsi="微软雅黑" w:eastAsia="微软雅黑"/>
      <w:b/>
      <w:bCs/>
      <w:kern w:val="2"/>
      <w:sz w:val="24"/>
      <w:szCs w:val="28"/>
    </w:rPr>
  </w:style>
  <w:style w:type="character" w:customStyle="1" w:styleId="414">
    <w:name w:val="h Char Char"/>
    <w:qFormat/>
    <w:uiPriority w:val="0"/>
    <w:rPr>
      <w:rFonts w:eastAsia="宋体"/>
      <w:kern w:val="2"/>
      <w:sz w:val="18"/>
      <w:lang w:val="en-US" w:eastAsia="zh-CN" w:bidi="ar-SA"/>
    </w:rPr>
  </w:style>
  <w:style w:type="character" w:customStyle="1" w:styleId="415">
    <w:name w:val="仿宋正文 Char"/>
    <w:link w:val="416"/>
    <w:qFormat/>
    <w:uiPriority w:val="0"/>
    <w:rPr>
      <w:rFonts w:ascii="仿宋_GB2312" w:eastAsia="仿宋_GB2312"/>
      <w:kern w:val="2"/>
      <w:sz w:val="24"/>
      <w:lang w:val="en-US" w:eastAsia="zh-CN" w:bidi="ar-SA"/>
    </w:rPr>
  </w:style>
  <w:style w:type="paragraph" w:customStyle="1" w:styleId="416">
    <w:name w:val="仿宋正文"/>
    <w:basedOn w:val="1"/>
    <w:link w:val="415"/>
    <w:qFormat/>
    <w:uiPriority w:val="0"/>
    <w:pPr>
      <w:adjustRightInd/>
      <w:spacing w:line="360" w:lineRule="auto"/>
      <w:ind w:firstLine="480" w:firstLineChars="200"/>
    </w:pPr>
    <w:rPr>
      <w:rFonts w:ascii="仿宋_GB2312" w:eastAsia="仿宋_GB2312"/>
      <w:sz w:val="24"/>
      <w:szCs w:val="20"/>
    </w:rPr>
  </w:style>
  <w:style w:type="character" w:customStyle="1" w:styleId="417">
    <w:name w:val="正文首行缩进 Char Char Char Char Char Char"/>
    <w:qFormat/>
    <w:uiPriority w:val="0"/>
    <w:rPr>
      <w:rFonts w:ascii="宋体" w:eastAsia="宋体"/>
      <w:kern w:val="2"/>
      <w:sz w:val="24"/>
      <w:lang w:val="zh-CN" w:bidi="ar-SA"/>
    </w:rPr>
  </w:style>
  <w:style w:type="character" w:customStyle="1" w:styleId="418">
    <w:name w:val="样式 宋体"/>
    <w:qFormat/>
    <w:uiPriority w:val="0"/>
    <w:rPr>
      <w:rFonts w:ascii="宋体" w:hAnsi="宋体"/>
      <w:sz w:val="24"/>
    </w:rPr>
  </w:style>
  <w:style w:type="character" w:customStyle="1" w:styleId="419">
    <w:name w:val="tw4winJump"/>
    <w:qFormat/>
    <w:uiPriority w:val="0"/>
    <w:rPr>
      <w:rFonts w:ascii="Courier New" w:hAnsi="Courier New" w:cs="Courier New"/>
      <w:color w:val="008080"/>
      <w:lang w:val="en-US" w:eastAsia="zh-CN"/>
    </w:rPr>
  </w:style>
  <w:style w:type="character" w:customStyle="1" w:styleId="420">
    <w:name w:val="标题 1 字符"/>
    <w:qFormat/>
    <w:uiPriority w:val="9"/>
    <w:rPr>
      <w:rFonts w:ascii="Arial" w:hAnsi="Arial" w:eastAsia="黑体" w:cs="Arial"/>
      <w:b/>
      <w:bCs/>
      <w:snapToGrid w:val="0"/>
      <w:kern w:val="44"/>
      <w:sz w:val="44"/>
      <w:szCs w:val="44"/>
    </w:rPr>
  </w:style>
  <w:style w:type="character" w:customStyle="1" w:styleId="421">
    <w:name w:val="style36"/>
    <w:basedOn w:val="69"/>
    <w:qFormat/>
    <w:uiPriority w:val="0"/>
    <w:rPr>
      <w:rFonts w:ascii="Arial" w:hAnsi="Arial" w:eastAsia="黑体" w:cs="Arial"/>
      <w:snapToGrid w:val="0"/>
      <w:kern w:val="0"/>
      <w:szCs w:val="21"/>
    </w:rPr>
  </w:style>
  <w:style w:type="character" w:customStyle="1" w:styleId="422">
    <w:name w:val="pt9"/>
    <w:qFormat/>
    <w:uiPriority w:val="0"/>
    <w:rPr>
      <w:rFonts w:ascii="仿宋_GB2312" w:eastAsia="微软雅黑"/>
      <w:b/>
      <w:kern w:val="2"/>
      <w:sz w:val="32"/>
      <w:szCs w:val="32"/>
      <w:lang w:val="en-US" w:eastAsia="zh-CN" w:bidi="ar-SA"/>
    </w:rPr>
  </w:style>
  <w:style w:type="character" w:customStyle="1" w:styleId="423">
    <w:name w:val="DO_NOT_TRANSLATE"/>
    <w:qFormat/>
    <w:uiPriority w:val="0"/>
    <w:rPr>
      <w:rFonts w:ascii="Courier New" w:hAnsi="Courier New" w:cs="Courier New"/>
      <w:color w:val="800000"/>
      <w:lang w:val="en-US" w:eastAsia="zh-CN"/>
    </w:rPr>
  </w:style>
  <w:style w:type="character" w:customStyle="1" w:styleId="424">
    <w:name w:val="标书1 Char1"/>
    <w:qFormat/>
    <w:uiPriority w:val="0"/>
    <w:rPr>
      <w:rFonts w:eastAsia="宋体"/>
      <w:b/>
      <w:bCs/>
      <w:kern w:val="44"/>
      <w:sz w:val="44"/>
      <w:szCs w:val="44"/>
      <w:lang w:val="en-US" w:eastAsia="zh-CN" w:bidi="ar-SA"/>
    </w:rPr>
  </w:style>
  <w:style w:type="character" w:customStyle="1" w:styleId="425">
    <w:name w:val="页脚 字符"/>
    <w:qFormat/>
    <w:uiPriority w:val="99"/>
    <w:rPr>
      <w:kern w:val="2"/>
      <w:sz w:val="18"/>
      <w:szCs w:val="18"/>
    </w:rPr>
  </w:style>
  <w:style w:type="character" w:customStyle="1" w:styleId="426">
    <w:name w:val="正文2 Char"/>
    <w:qFormat/>
    <w:uiPriority w:val="0"/>
    <w:rPr>
      <w:rFonts w:eastAsia="宋体"/>
      <w:kern w:val="2"/>
      <w:sz w:val="24"/>
      <w:lang w:val="en-US" w:eastAsia="zh-CN" w:bidi="ar-SA"/>
    </w:rPr>
  </w:style>
  <w:style w:type="character" w:customStyle="1" w:styleId="427">
    <w:name w:val="Char Char21"/>
    <w:qFormat/>
    <w:uiPriority w:val="6"/>
    <w:rPr>
      <w:rFonts w:ascii="宋体" w:hAnsi="宋体"/>
      <w:kern w:val="1"/>
      <w:sz w:val="24"/>
      <w:szCs w:val="21"/>
      <w:lang w:val="zh-CN"/>
    </w:rPr>
  </w:style>
  <w:style w:type="character" w:customStyle="1" w:styleId="428">
    <w:name w:val="样式 正文缩进 + 首行缩进:  2 字符 Char Char"/>
    <w:link w:val="429"/>
    <w:qFormat/>
    <w:uiPriority w:val="0"/>
    <w:rPr>
      <w:rFonts w:cs="宋体"/>
      <w:kern w:val="2"/>
      <w:sz w:val="24"/>
    </w:rPr>
  </w:style>
  <w:style w:type="paragraph" w:customStyle="1" w:styleId="429">
    <w:name w:val="样式 正文缩进 + 首行缩进:  2 字符"/>
    <w:basedOn w:val="15"/>
    <w:link w:val="428"/>
    <w:qFormat/>
    <w:uiPriority w:val="0"/>
    <w:pPr>
      <w:widowControl w:val="0"/>
      <w:adjustRightInd/>
      <w:snapToGrid/>
      <w:spacing w:line="360" w:lineRule="auto"/>
      <w:ind w:firstLine="200" w:firstLineChars="200"/>
    </w:pPr>
    <w:rPr>
      <w:rFonts w:ascii="Calibri"/>
      <w:snapToGrid/>
      <w:color w:val="auto"/>
      <w:kern w:val="2"/>
      <w:sz w:val="24"/>
    </w:rPr>
  </w:style>
  <w:style w:type="character" w:customStyle="1" w:styleId="430">
    <w:name w:val="正文文本 字符"/>
    <w:link w:val="23"/>
    <w:qFormat/>
    <w:uiPriority w:val="0"/>
    <w:rPr>
      <w:rFonts w:ascii="宋体" w:hAnsi="Arial" w:eastAsia="宋体" w:cs="Arial"/>
      <w:snapToGrid w:val="0"/>
      <w:kern w:val="2"/>
      <w:sz w:val="24"/>
      <w:szCs w:val="21"/>
      <w:lang w:val="zh-CN" w:eastAsia="zh-CN" w:bidi="ar-SA"/>
    </w:rPr>
  </w:style>
  <w:style w:type="character" w:customStyle="1" w:styleId="431">
    <w:name w:val="gray6"/>
    <w:basedOn w:val="69"/>
    <w:qFormat/>
    <w:uiPriority w:val="0"/>
    <w:rPr>
      <w:rFonts w:ascii="Arial" w:hAnsi="Arial" w:eastAsia="黑体" w:cs="Arial"/>
      <w:snapToGrid w:val="0"/>
      <w:kern w:val="0"/>
      <w:szCs w:val="21"/>
    </w:rPr>
  </w:style>
  <w:style w:type="character" w:customStyle="1" w:styleId="432">
    <w:name w:val="hui"/>
    <w:basedOn w:val="69"/>
    <w:qFormat/>
    <w:uiPriority w:val="0"/>
    <w:rPr>
      <w:rFonts w:ascii="Arial" w:hAnsi="Arial" w:eastAsia="黑体" w:cs="Arial"/>
      <w:snapToGrid w:val="0"/>
      <w:kern w:val="0"/>
      <w:szCs w:val="21"/>
    </w:rPr>
  </w:style>
  <w:style w:type="character" w:customStyle="1" w:styleId="433">
    <w:name w:val="哈哈正文 Char Char"/>
    <w:qFormat/>
    <w:uiPriority w:val="0"/>
    <w:rPr>
      <w:rFonts w:ascii="宋体" w:hAnsi="宋体" w:eastAsia="宋体" w:cs="宋体"/>
      <w:kern w:val="2"/>
      <w:sz w:val="24"/>
      <w:lang w:val="en-US" w:eastAsia="zh-CN" w:bidi="ar-SA"/>
    </w:rPr>
  </w:style>
  <w:style w:type="paragraph" w:customStyle="1" w:styleId="434">
    <w:name w:val="样式 正文文本缩进 + 左侧:  2 字符 首行缩进:  2 字符"/>
    <w:basedOn w:val="25"/>
    <w:qFormat/>
    <w:uiPriority w:val="0"/>
    <w:pPr>
      <w:tabs>
        <w:tab w:val="left" w:pos="360"/>
        <w:tab w:val="left" w:pos="540"/>
      </w:tabs>
      <w:adjustRightInd/>
      <w:spacing w:line="520" w:lineRule="exact"/>
      <w:ind w:left="200" w:firstLine="560"/>
    </w:pPr>
    <w:rPr>
      <w:rFonts w:ascii="仿宋_GB2312" w:hAnsi="Times New Roman" w:eastAsia="仿宋_GB2312"/>
      <w:sz w:val="28"/>
      <w:szCs w:val="20"/>
    </w:rPr>
  </w:style>
  <w:style w:type="paragraph" w:customStyle="1" w:styleId="435">
    <w:name w:val="封面表格文本"/>
    <w:basedOn w:val="1"/>
    <w:qFormat/>
    <w:uiPriority w:val="0"/>
    <w:pPr>
      <w:autoSpaceDE w:val="0"/>
      <w:autoSpaceDN w:val="0"/>
      <w:ind w:firstLine="200" w:firstLineChars="200"/>
      <w:jc w:val="center"/>
    </w:pPr>
    <w:rPr>
      <w:rFonts w:ascii="Arial" w:hAnsi="Arial"/>
      <w:kern w:val="0"/>
      <w:szCs w:val="21"/>
    </w:rPr>
  </w:style>
  <w:style w:type="paragraph" w:customStyle="1" w:styleId="436">
    <w:name w:val="正文文本 22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437">
    <w:name w:val="表格标题1"/>
    <w:basedOn w:val="1"/>
    <w:qFormat/>
    <w:uiPriority w:val="0"/>
    <w:pPr>
      <w:adjustRightInd/>
      <w:spacing w:line="360" w:lineRule="auto"/>
      <w:jc w:val="center"/>
    </w:pPr>
    <w:rPr>
      <w:rFonts w:ascii="宋体" w:hAnsi="宋体" w:cs="宋体"/>
      <w:b/>
      <w:bCs/>
      <w:color w:val="000000"/>
      <w:sz w:val="24"/>
      <w:szCs w:val="21"/>
    </w:rPr>
  </w:style>
  <w:style w:type="paragraph" w:customStyle="1" w:styleId="438">
    <w:name w:val="目录标题"/>
    <w:basedOn w:val="1"/>
    <w:qFormat/>
    <w:uiPriority w:val="0"/>
    <w:pPr>
      <w:autoSpaceDE w:val="0"/>
      <w:autoSpaceDN w:val="0"/>
      <w:spacing w:before="566" w:after="544" w:line="566" w:lineRule="atLeast"/>
      <w:ind w:firstLine="419" w:firstLineChars="200"/>
      <w:jc w:val="center"/>
    </w:pPr>
    <w:rPr>
      <w:rFonts w:ascii="Arial" w:hAnsi="Arial"/>
      <w:color w:val="000000"/>
      <w:spacing w:val="565"/>
      <w:kern w:val="0"/>
      <w:sz w:val="54"/>
      <w:szCs w:val="54"/>
    </w:rPr>
  </w:style>
  <w:style w:type="paragraph" w:customStyle="1" w:styleId="439">
    <w:name w:val="subhead"/>
    <w:qFormat/>
    <w:uiPriority w:val="0"/>
    <w:pPr>
      <w:spacing w:after="120" w:line="300" w:lineRule="exact"/>
    </w:pPr>
    <w:rPr>
      <w:rFonts w:ascii="Arial" w:hAnsi="Arial" w:eastAsia="宋体" w:cs="Times New Roman"/>
      <w:b/>
      <w:sz w:val="26"/>
      <w:lang w:val="en-US" w:eastAsia="en-US" w:bidi="ar-SA"/>
    </w:rPr>
  </w:style>
  <w:style w:type="paragraph" w:customStyle="1" w:styleId="440">
    <w:name w:val="样式 宋体 三号 加粗 居中"/>
    <w:basedOn w:val="1"/>
    <w:qFormat/>
    <w:uiPriority w:val="0"/>
    <w:pPr>
      <w:adjustRightInd/>
      <w:spacing w:line="360" w:lineRule="auto"/>
      <w:jc w:val="center"/>
    </w:pPr>
    <w:rPr>
      <w:rFonts w:ascii="宋体" w:hAnsi="宋体" w:cs="宋体"/>
      <w:b/>
      <w:bCs/>
      <w:sz w:val="24"/>
      <w:szCs w:val="20"/>
    </w:rPr>
  </w:style>
  <w:style w:type="paragraph" w:customStyle="1" w:styleId="441">
    <w:name w:val="标题4_自定义"/>
    <w:basedOn w:val="5"/>
    <w:qFormat/>
    <w:uiPriority w:val="0"/>
    <w:pPr>
      <w:adjustRightInd/>
      <w:spacing w:before="0" w:after="0" w:line="360" w:lineRule="auto"/>
    </w:pPr>
    <w:rPr>
      <w:rFonts w:ascii="Verdana" w:eastAsia="Verdana"/>
      <w:sz w:val="21"/>
      <w:lang w:val="en-US"/>
    </w:rPr>
  </w:style>
  <w:style w:type="paragraph" w:customStyle="1" w:styleId="442">
    <w:name w:val="正文 内标 序号标"/>
    <w:basedOn w:val="443"/>
    <w:qFormat/>
    <w:uiPriority w:val="0"/>
    <w:pPr>
      <w:tabs>
        <w:tab w:val="left" w:pos="0"/>
      </w:tabs>
      <w:adjustRightInd/>
      <w:spacing w:before="0"/>
      <w:ind w:firstLine="482"/>
    </w:pPr>
    <w:rPr>
      <w:rFonts w:ascii="微软雅黑" w:hAnsi="微软雅黑"/>
      <w:sz w:val="24"/>
      <w:szCs w:val="24"/>
    </w:rPr>
  </w:style>
  <w:style w:type="paragraph" w:customStyle="1" w:styleId="443">
    <w:name w:val="My正文"/>
    <w:basedOn w:val="1"/>
    <w:qFormat/>
    <w:uiPriority w:val="0"/>
    <w:pPr>
      <w:spacing w:before="120" w:line="360" w:lineRule="auto"/>
      <w:ind w:firstLine="567"/>
    </w:pPr>
    <w:rPr>
      <w:rFonts w:ascii="Arial" w:hAnsi="Arial"/>
      <w:sz w:val="20"/>
      <w:szCs w:val="20"/>
    </w:rPr>
  </w:style>
  <w:style w:type="paragraph" w:customStyle="1" w:styleId="444">
    <w:name w:val="彩色底纹 - 强调文字颜色 11"/>
    <w:qFormat/>
    <w:uiPriority w:val="0"/>
    <w:rPr>
      <w:rFonts w:ascii="Times New Roman" w:hAnsi="Times New Roman" w:eastAsia="宋体" w:cs="Times New Roman"/>
      <w:kern w:val="2"/>
      <w:sz w:val="21"/>
      <w:szCs w:val="24"/>
      <w:lang w:val="en-US" w:eastAsia="zh-CN" w:bidi="ar-SA"/>
    </w:rPr>
  </w:style>
  <w:style w:type="paragraph" w:customStyle="1" w:styleId="445">
    <w:name w:val="正文 小标"/>
    <w:basedOn w:val="1"/>
    <w:qFormat/>
    <w:uiPriority w:val="0"/>
    <w:pPr>
      <w:tabs>
        <w:tab w:val="left" w:pos="0"/>
      </w:tabs>
      <w:adjustRightInd/>
      <w:spacing w:line="300" w:lineRule="auto"/>
      <w:ind w:left="425"/>
    </w:pPr>
    <w:rPr>
      <w:rFonts w:ascii="仿宋" w:hAnsi="Calibri" w:eastAsia="仿宋"/>
      <w:sz w:val="24"/>
      <w:szCs w:val="20"/>
    </w:rPr>
  </w:style>
  <w:style w:type="paragraph" w:customStyle="1" w:styleId="446">
    <w:name w:val="reader-word-laye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447">
    <w:name w:val="修订2"/>
    <w:qFormat/>
    <w:uiPriority w:val="0"/>
    <w:rPr>
      <w:rFonts w:ascii="Times New Roman" w:hAnsi="Times New Roman" w:eastAsia="宋体" w:cs="Times New Roman"/>
      <w:kern w:val="2"/>
      <w:sz w:val="21"/>
      <w:lang w:val="en-US" w:eastAsia="zh-CN" w:bidi="ar-SA"/>
    </w:rPr>
  </w:style>
  <w:style w:type="paragraph" w:customStyle="1" w:styleId="448">
    <w:name w:val="Char Char11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449">
    <w:name w:val="xl8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450">
    <w:name w:val="文章标题"/>
    <w:next w:val="451"/>
    <w:qFormat/>
    <w:uiPriority w:val="0"/>
    <w:pPr>
      <w:spacing w:before="2496" w:beforeLines="800" w:after="312" w:afterLines="100"/>
      <w:jc w:val="center"/>
    </w:pPr>
    <w:rPr>
      <w:rFonts w:ascii="Arial" w:hAnsi="Arial" w:eastAsia="黑体" w:cs="宋体"/>
      <w:bCs/>
      <w:kern w:val="2"/>
      <w:sz w:val="52"/>
      <w:lang w:val="en-US" w:eastAsia="zh-CN" w:bidi="ar-SA"/>
    </w:rPr>
  </w:style>
  <w:style w:type="paragraph" w:customStyle="1" w:styleId="451">
    <w:name w:val="封面公司名"/>
    <w:qFormat/>
    <w:uiPriority w:val="0"/>
    <w:pPr>
      <w:jc w:val="center"/>
    </w:pPr>
    <w:rPr>
      <w:rFonts w:ascii="Arial" w:hAnsi="Arial" w:eastAsia="楷体_GB2312" w:cs="宋体"/>
      <w:bCs/>
      <w:kern w:val="2"/>
      <w:sz w:val="28"/>
      <w:lang w:val="en-US" w:eastAsia="zh-CN" w:bidi="ar-SA"/>
    </w:rPr>
  </w:style>
  <w:style w:type="paragraph" w:customStyle="1" w:styleId="452">
    <w:name w:val="Char1 Char Char Char5"/>
    <w:basedOn w:val="1"/>
    <w:qFormat/>
    <w:uiPriority w:val="0"/>
    <w:pPr>
      <w:adjustRightInd/>
      <w:ind w:firstLine="200" w:firstLineChars="200"/>
    </w:pPr>
    <w:rPr>
      <w:rFonts w:ascii="Tahoma" w:hAnsi="Tahoma"/>
      <w:sz w:val="24"/>
      <w:szCs w:val="20"/>
    </w:rPr>
  </w:style>
  <w:style w:type="paragraph" w:customStyle="1" w:styleId="453">
    <w:name w:val="style82 f9a f9a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454">
    <w:name w:val="正文 编号"/>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455">
    <w:name w:val="Char Char Char Char Char Char Char Char"/>
    <w:basedOn w:val="1"/>
    <w:qFormat/>
    <w:uiPriority w:val="0"/>
    <w:pPr>
      <w:tabs>
        <w:tab w:val="left" w:pos="360"/>
      </w:tabs>
    </w:pPr>
    <w:rPr>
      <w:sz w:val="24"/>
      <w:szCs w:val="20"/>
    </w:rPr>
  </w:style>
  <w:style w:type="paragraph" w:customStyle="1" w:styleId="456">
    <w:name w:val="Char Char11 Char Char Char"/>
    <w:basedOn w:val="1"/>
    <w:qFormat/>
    <w:uiPriority w:val="0"/>
    <w:pPr>
      <w:spacing w:line="360" w:lineRule="auto"/>
    </w:pPr>
    <w:rPr>
      <w:szCs w:val="20"/>
    </w:rPr>
  </w:style>
  <w:style w:type="paragraph" w:customStyle="1" w:styleId="457">
    <w:name w:val="gjt_3"/>
    <w:next w:val="1"/>
    <w:qFormat/>
    <w:uiPriority w:val="0"/>
    <w:pPr>
      <w:keepNext/>
      <w:keepLines/>
      <w:widowControl w:val="0"/>
      <w:spacing w:before="260" w:after="260" w:line="412" w:lineRule="auto"/>
      <w:ind w:left="289" w:hanging="289"/>
      <w:jc w:val="both"/>
      <w:outlineLvl w:val="7"/>
    </w:pPr>
    <w:rPr>
      <w:rFonts w:ascii="Calibri" w:hAnsi="Calibri" w:eastAsia="黑体" w:cs="Times New Roman"/>
      <w:bCs/>
      <w:color w:val="000000"/>
      <w:kern w:val="2"/>
      <w:sz w:val="28"/>
      <w:szCs w:val="28"/>
      <w:u w:color="000000"/>
      <w:lang w:val="en-US" w:eastAsia="zh-CN" w:bidi="ar-SA"/>
    </w:rPr>
  </w:style>
  <w:style w:type="paragraph" w:customStyle="1" w:styleId="458">
    <w:name w:val="金宏发行正文"/>
    <w:basedOn w:val="1"/>
    <w:qFormat/>
    <w:uiPriority w:val="0"/>
    <w:pPr>
      <w:adjustRightInd/>
      <w:spacing w:line="500" w:lineRule="exact"/>
      <w:ind w:firstLine="560" w:firstLineChars="200"/>
    </w:pPr>
    <w:rPr>
      <w:rFonts w:eastAsia="仿宋_GB2312"/>
      <w:sz w:val="28"/>
      <w:szCs w:val="20"/>
    </w:rPr>
  </w:style>
  <w:style w:type="paragraph" w:customStyle="1" w:styleId="459">
    <w:name w:val="样式3"/>
    <w:basedOn w:val="460"/>
    <w:qFormat/>
    <w:uiPriority w:val="0"/>
    <w:pPr>
      <w:tabs>
        <w:tab w:val="left" w:pos="2790"/>
        <w:tab w:val="left" w:pos="4230"/>
      </w:tabs>
      <w:spacing w:before="312" w:beforeLines="100"/>
      <w:jc w:val="left"/>
    </w:pPr>
  </w:style>
  <w:style w:type="paragraph" w:customStyle="1" w:styleId="460">
    <w:name w:val="样式2"/>
    <w:basedOn w:val="1"/>
    <w:qFormat/>
    <w:uiPriority w:val="0"/>
    <w:pPr>
      <w:tabs>
        <w:tab w:val="left" w:pos="2790"/>
        <w:tab w:val="left" w:pos="4230"/>
      </w:tabs>
      <w:autoSpaceDE w:val="0"/>
      <w:autoSpaceDN w:val="0"/>
      <w:snapToGrid w:val="0"/>
      <w:spacing w:line="360" w:lineRule="auto"/>
      <w:jc w:val="center"/>
      <w:outlineLvl w:val="1"/>
    </w:pPr>
    <w:rPr>
      <w:rFonts w:ascii="仿宋_GB2312" w:hAnsi="仿宋" w:eastAsia="仿宋_GB2312"/>
      <w:b/>
      <w:bCs/>
      <w:kern w:val="0"/>
      <w:sz w:val="32"/>
      <w:szCs w:val="30"/>
      <w:lang w:val="zh-CN"/>
    </w:rPr>
  </w:style>
  <w:style w:type="paragraph" w:customStyle="1" w:styleId="461">
    <w:name w:val="Char Char1 Char Char1 Char Char1"/>
    <w:basedOn w:val="1"/>
    <w:qFormat/>
    <w:uiPriority w:val="0"/>
    <w:pPr>
      <w:tabs>
        <w:tab w:val="left" w:pos="840"/>
      </w:tabs>
      <w:ind w:left="840" w:hanging="420"/>
    </w:pPr>
    <w:rPr>
      <w:rFonts w:ascii="Tahoma" w:hAnsi="Tahoma"/>
      <w:sz w:val="24"/>
    </w:rPr>
  </w:style>
  <w:style w:type="paragraph" w:customStyle="1" w:styleId="462">
    <w:name w:val="Z5"/>
    <w:basedOn w:val="1"/>
    <w:next w:val="1"/>
    <w:qFormat/>
    <w:uiPriority w:val="0"/>
    <w:pPr>
      <w:tabs>
        <w:tab w:val="left" w:pos="2100"/>
      </w:tabs>
      <w:adjustRightInd/>
      <w:spacing w:before="240"/>
      <w:ind w:firstLine="200" w:firstLineChars="200"/>
      <w:outlineLvl w:val="4"/>
    </w:pPr>
    <w:rPr>
      <w:rFonts w:ascii="Tahoma" w:hAnsi="Tahoma" w:eastAsia="幼圆"/>
    </w:rPr>
  </w:style>
  <w:style w:type="paragraph" w:customStyle="1" w:styleId="463">
    <w:name w:val="标书标题2"/>
    <w:basedOn w:val="3"/>
    <w:qFormat/>
    <w:uiPriority w:val="0"/>
    <w:pPr>
      <w:keepLines w:val="0"/>
      <w:widowControl/>
      <w:tabs>
        <w:tab w:val="left" w:pos="840"/>
        <w:tab w:val="clear" w:pos="432"/>
      </w:tabs>
      <w:adjustRightInd w:val="0"/>
      <w:snapToGrid w:val="0"/>
      <w:spacing w:before="156" w:beforeLines="50" w:after="60" w:line="300" w:lineRule="auto"/>
      <w:ind w:left="840" w:hanging="420"/>
    </w:pPr>
    <w:rPr>
      <w:rFonts w:ascii="Arial Narrow" w:hAnsi="Arial Narrow"/>
      <w:snapToGrid w:val="0"/>
      <w:kern w:val="0"/>
      <w:szCs w:val="20"/>
      <w:lang w:val="en-US"/>
    </w:rPr>
  </w:style>
  <w:style w:type="paragraph" w:customStyle="1" w:styleId="464">
    <w:name w:val="样式 仿宋_GB2312 三号 加粗 黑色 居中 行距: 1.5 倍行距"/>
    <w:basedOn w:val="1"/>
    <w:qFormat/>
    <w:uiPriority w:val="0"/>
    <w:pPr>
      <w:spacing w:line="360" w:lineRule="auto"/>
      <w:jc w:val="center"/>
    </w:pPr>
    <w:rPr>
      <w:rFonts w:ascii="仿宋_GB2312" w:eastAsia="仿宋_GB2312" w:cs="宋体"/>
      <w:b/>
      <w:bCs/>
      <w:color w:val="000000"/>
      <w:sz w:val="28"/>
      <w:szCs w:val="20"/>
    </w:rPr>
  </w:style>
  <w:style w:type="paragraph" w:customStyle="1" w:styleId="465">
    <w:name w:val="正文21"/>
    <w:basedOn w:val="1"/>
    <w:qFormat/>
    <w:uiPriority w:val="0"/>
    <w:pPr>
      <w:adjustRightInd/>
      <w:spacing w:before="156" w:line="360" w:lineRule="auto"/>
      <w:ind w:firstLine="510" w:firstLineChars="200"/>
    </w:pPr>
    <w:rPr>
      <w:sz w:val="24"/>
      <w:szCs w:val="20"/>
    </w:rPr>
  </w:style>
  <w:style w:type="paragraph" w:customStyle="1" w:styleId="466">
    <w:name w:val="Test2"/>
    <w:basedOn w:val="3"/>
    <w:qFormat/>
    <w:uiPriority w:val="0"/>
    <w:pPr>
      <w:widowControl/>
      <w:adjustRightInd w:val="0"/>
      <w:snapToGrid w:val="0"/>
      <w:spacing w:before="360" w:after="360" w:line="240" w:lineRule="atLeast"/>
    </w:pPr>
    <w:rPr>
      <w:rFonts w:ascii="宋体" w:hAnsi="Arial" w:eastAsia="宋体"/>
      <w:snapToGrid w:val="0"/>
      <w:kern w:val="0"/>
      <w:sz w:val="28"/>
      <w:lang w:val="en-US"/>
    </w:rPr>
  </w:style>
  <w:style w:type="paragraph" w:customStyle="1" w:styleId="467">
    <w:name w:val="xl3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468">
    <w:name w:val="Char1"/>
    <w:basedOn w:val="1"/>
    <w:qFormat/>
    <w:uiPriority w:val="0"/>
    <w:rPr>
      <w:rFonts w:ascii="仿宋_GB2312" w:eastAsia="仿宋_GB2312"/>
      <w:b/>
      <w:sz w:val="32"/>
      <w:szCs w:val="32"/>
    </w:rPr>
  </w:style>
  <w:style w:type="paragraph" w:customStyle="1" w:styleId="469">
    <w:name w:val="xl8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470">
    <w:name w:val="Char1 Char Char Char Char Char Char Char Char Char Char Char1 Char Char Char Char Char Char Char Char Char Char Char Char Char Char1 Char Char Char Char1"/>
    <w:basedOn w:val="1"/>
    <w:qFormat/>
    <w:uiPriority w:val="0"/>
    <w:pPr>
      <w:spacing w:line="360" w:lineRule="auto"/>
    </w:pPr>
    <w:rPr>
      <w:kern w:val="0"/>
      <w:sz w:val="24"/>
      <w:szCs w:val="20"/>
    </w:rPr>
  </w:style>
  <w:style w:type="paragraph" w:customStyle="1" w:styleId="471">
    <w:name w:val="样式 宋体 行距: 1.5 倍行距 首行缩进:  2 字符"/>
    <w:basedOn w:val="1"/>
    <w:qFormat/>
    <w:uiPriority w:val="0"/>
    <w:pPr>
      <w:adjustRightInd/>
      <w:spacing w:line="360" w:lineRule="auto"/>
      <w:ind w:firstLine="420" w:firstLineChars="200"/>
    </w:pPr>
    <w:rPr>
      <w:rFonts w:ascii="宋体" w:hAnsi="宋体"/>
      <w:sz w:val="24"/>
      <w:szCs w:val="20"/>
    </w:rPr>
  </w:style>
  <w:style w:type="paragraph" w:customStyle="1" w:styleId="472">
    <w:name w:val="xl6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b/>
      <w:bCs/>
      <w:color w:val="000000"/>
      <w:kern w:val="0"/>
      <w:sz w:val="20"/>
      <w:szCs w:val="20"/>
    </w:rPr>
  </w:style>
  <w:style w:type="paragraph" w:customStyle="1" w:styleId="473">
    <w:name w:val="6级标题"/>
    <w:basedOn w:val="474"/>
    <w:qFormat/>
    <w:uiPriority w:val="0"/>
    <w:pPr>
      <w:keepNext/>
      <w:tabs>
        <w:tab w:val="left" w:pos="360"/>
      </w:tabs>
      <w:spacing w:before="0" w:after="0"/>
      <w:outlineLvl w:val="5"/>
    </w:pPr>
  </w:style>
  <w:style w:type="paragraph" w:customStyle="1" w:styleId="474">
    <w:name w:val="5级标题"/>
    <w:basedOn w:val="475"/>
    <w:qFormat/>
    <w:uiPriority w:val="0"/>
    <w:pPr>
      <w:keepLines w:val="0"/>
      <w:tabs>
        <w:tab w:val="left" w:pos="360"/>
      </w:tabs>
      <w:spacing w:before="10" w:beforeLines="10" w:after="10" w:afterLines="10"/>
      <w:outlineLvl w:val="4"/>
    </w:pPr>
    <w:rPr>
      <w:rFonts w:ascii="Times New Roman" w:hAnsi="Times New Roman" w:eastAsia="仿宋"/>
      <w:b/>
      <w:kern w:val="2"/>
      <w:szCs w:val="20"/>
      <w:lang w:eastAsia="zh-CN" w:bidi="ar-SA"/>
    </w:rPr>
  </w:style>
  <w:style w:type="paragraph" w:customStyle="1" w:styleId="475">
    <w:name w:val="4级标题"/>
    <w:basedOn w:val="80"/>
    <w:qFormat/>
    <w:uiPriority w:val="0"/>
    <w:pPr>
      <w:keepLines/>
      <w:adjustRightInd/>
      <w:ind w:firstLine="0" w:firstLineChars="0"/>
      <w:jc w:val="left"/>
      <w:outlineLvl w:val="3"/>
    </w:pPr>
    <w:rPr>
      <w:rFonts w:ascii="黑体" w:hAnsi="黑体" w:eastAsia="黑体" w:cs="Times New Roman"/>
      <w:kern w:val="0"/>
      <w:sz w:val="28"/>
      <w:lang w:eastAsia="en-US" w:bidi="en-US"/>
    </w:rPr>
  </w:style>
  <w:style w:type="paragraph" w:customStyle="1" w:styleId="476">
    <w:name w:val="样式 正文文本缩进 + 段前: 2 字符"/>
    <w:basedOn w:val="1"/>
    <w:qFormat/>
    <w:uiPriority w:val="0"/>
    <w:pPr>
      <w:adjustRightInd/>
      <w:ind w:left="420" w:leftChars="200"/>
      <w:jc w:val="left"/>
    </w:pPr>
    <w:rPr>
      <w:sz w:val="28"/>
      <w:szCs w:val="20"/>
      <w:lang w:eastAsia="zh-TW"/>
    </w:rPr>
  </w:style>
  <w:style w:type="paragraph" w:customStyle="1" w:styleId="477">
    <w:name w:val="Char2 Char Char"/>
    <w:basedOn w:val="1"/>
    <w:qFormat/>
    <w:uiPriority w:val="0"/>
    <w:pPr>
      <w:adjustRightInd/>
    </w:pPr>
    <w:rPr>
      <w:rFonts w:ascii="Tahoma" w:hAnsi="Tahoma"/>
      <w:sz w:val="24"/>
      <w:szCs w:val="20"/>
    </w:rPr>
  </w:style>
  <w:style w:type="paragraph" w:customStyle="1" w:styleId="478">
    <w:name w:val="_Style 11"/>
    <w:basedOn w:val="1"/>
    <w:qFormat/>
    <w:uiPriority w:val="34"/>
    <w:pPr>
      <w:adjustRightInd/>
      <w:ind w:firstLine="420" w:firstLineChars="200"/>
    </w:pPr>
    <w:rPr>
      <w:rFonts w:eastAsia="仿宋_GB2312"/>
      <w:sz w:val="28"/>
    </w:rPr>
  </w:style>
  <w:style w:type="paragraph" w:customStyle="1" w:styleId="479">
    <w:name w:val="xl8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480">
    <w:name w:val="Char Char Char"/>
    <w:basedOn w:val="1"/>
    <w:qFormat/>
    <w:uiPriority w:val="0"/>
    <w:rPr>
      <w:rFonts w:ascii="Tahoma" w:hAnsi="Tahoma"/>
      <w:sz w:val="24"/>
      <w:szCs w:val="20"/>
    </w:rPr>
  </w:style>
  <w:style w:type="paragraph" w:customStyle="1" w:styleId="481">
    <w:name w:val="数字标题6"/>
    <w:basedOn w:val="7"/>
    <w:next w:val="1"/>
    <w:qFormat/>
    <w:uiPriority w:val="0"/>
    <w:pPr>
      <w:tabs>
        <w:tab w:val="left" w:pos="1080"/>
      </w:tabs>
      <w:ind w:left="1080" w:hanging="1080"/>
    </w:pPr>
    <w:rPr>
      <w:rFonts w:ascii="Times New Roman" w:hAnsi="Times New Roman" w:eastAsia="宋体"/>
      <w:i/>
    </w:rPr>
  </w:style>
  <w:style w:type="paragraph" w:customStyle="1" w:styleId="482">
    <w:name w:val="Table Cell"/>
    <w:qFormat/>
    <w:uiPriority w:val="0"/>
    <w:pPr>
      <w:adjustRightInd w:val="0"/>
      <w:snapToGrid w:val="0"/>
      <w:spacing w:before="20" w:after="20"/>
    </w:pPr>
    <w:rPr>
      <w:rFonts w:ascii="Courier New" w:hAnsi="Courier New" w:eastAsia="宋体" w:cs="Times New Roman"/>
      <w:sz w:val="24"/>
      <w:lang w:val="en-US" w:eastAsia="zh-CN" w:bidi="ar-SA"/>
    </w:rPr>
  </w:style>
  <w:style w:type="paragraph" w:styleId="483">
    <w:name w:val="No Spacing"/>
    <w:basedOn w:val="1"/>
    <w:link w:val="933"/>
    <w:qFormat/>
    <w:uiPriority w:val="99"/>
    <w:rPr>
      <w:szCs w:val="22"/>
    </w:rPr>
  </w:style>
  <w:style w:type="paragraph" w:customStyle="1" w:styleId="484">
    <w:name w:val="??"/>
    <w:qFormat/>
    <w:uiPriority w:val="0"/>
    <w:pPr>
      <w:widowControl w:val="0"/>
      <w:overflowPunct w:val="0"/>
      <w:autoSpaceDE w:val="0"/>
      <w:autoSpaceDN w:val="0"/>
      <w:adjustRightInd w:val="0"/>
      <w:jc w:val="both"/>
      <w:textAlignment w:val="baseline"/>
    </w:pPr>
    <w:rPr>
      <w:rFonts w:ascii="Times New Roman" w:hAnsi="Times New Roman" w:eastAsia="宋体" w:cs="Times New Roman"/>
      <w:kern w:val="2"/>
      <w:sz w:val="21"/>
      <w:lang w:val="en-US" w:eastAsia="en-US" w:bidi="ar-SA"/>
    </w:rPr>
  </w:style>
  <w:style w:type="paragraph" w:customStyle="1" w:styleId="485">
    <w:name w:val="Char Char Char Char Char Char Char Char Char Char Char Char1 Char1"/>
    <w:basedOn w:val="1"/>
    <w:qFormat/>
    <w:uiPriority w:val="6"/>
    <w:rPr>
      <w:rFonts w:ascii="Tahoma" w:hAnsi="Tahoma" w:cs="仿宋_GB2312"/>
      <w:sz w:val="24"/>
      <w:szCs w:val="20"/>
    </w:rPr>
  </w:style>
  <w:style w:type="paragraph" w:customStyle="1" w:styleId="486">
    <w:name w:val="xl6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textAlignment w:val="center"/>
    </w:pPr>
    <w:rPr>
      <w:rFonts w:ascii="仿宋" w:hAnsi="仿宋" w:eastAsia="仿宋" w:cs="宋体"/>
      <w:color w:val="000000"/>
      <w:kern w:val="0"/>
      <w:szCs w:val="21"/>
    </w:rPr>
  </w:style>
  <w:style w:type="paragraph" w:customStyle="1" w:styleId="487">
    <w:name w:val="Char Char1 Char1"/>
    <w:basedOn w:val="1"/>
    <w:qFormat/>
    <w:uiPriority w:val="6"/>
    <w:pPr>
      <w:widowControl/>
      <w:snapToGrid w:val="0"/>
      <w:spacing w:before="120" w:after="160" w:line="360" w:lineRule="auto"/>
      <w:ind w:right="-360"/>
      <w:jc w:val="left"/>
    </w:pPr>
    <w:rPr>
      <w:rFonts w:ascii="Arial" w:hAnsi="Arial"/>
      <w:kern w:val="0"/>
      <w:sz w:val="24"/>
      <w:lang w:eastAsia="en-US"/>
    </w:rPr>
  </w:style>
  <w:style w:type="paragraph" w:customStyle="1" w:styleId="488">
    <w:name w:val="目录1"/>
    <w:basedOn w:val="1"/>
    <w:qFormat/>
    <w:uiPriority w:val="0"/>
    <w:pPr>
      <w:tabs>
        <w:tab w:val="left" w:leader="dot" w:pos="8503"/>
      </w:tabs>
      <w:autoSpaceDE w:val="0"/>
      <w:autoSpaceDN w:val="0"/>
      <w:spacing w:after="136" w:line="289" w:lineRule="atLeast"/>
      <w:ind w:firstLine="200" w:firstLineChars="200"/>
      <w:jc w:val="left"/>
    </w:pPr>
    <w:rPr>
      <w:rFonts w:ascii="Arial" w:hAnsi="Arial"/>
      <w:color w:val="000000"/>
      <w:kern w:val="0"/>
      <w:sz w:val="28"/>
      <w:szCs w:val="28"/>
    </w:rPr>
  </w:style>
  <w:style w:type="paragraph" w:customStyle="1" w:styleId="489">
    <w:name w:val="MM Topic 2"/>
    <w:basedOn w:val="3"/>
    <w:qFormat/>
    <w:uiPriority w:val="0"/>
    <w:pPr>
      <w:tabs>
        <w:tab w:val="left" w:pos="1260"/>
      </w:tabs>
      <w:ind w:left="1260" w:hanging="420"/>
    </w:pPr>
    <w:rPr>
      <w:rFonts w:ascii="Arial" w:hAnsi="Arial" w:eastAsia="黑体"/>
      <w:lang w:val="en-US"/>
    </w:rPr>
  </w:style>
  <w:style w:type="paragraph" w:customStyle="1" w:styleId="490">
    <w:name w:val="五级无标题条"/>
    <w:basedOn w:val="1"/>
    <w:qFormat/>
    <w:uiPriority w:val="0"/>
    <w:pPr>
      <w:adjustRightInd/>
    </w:pPr>
  </w:style>
  <w:style w:type="paragraph" w:customStyle="1" w:styleId="491">
    <w:name w:val="Char5"/>
    <w:basedOn w:val="1"/>
    <w:qFormat/>
    <w:uiPriority w:val="0"/>
    <w:rPr>
      <w:rFonts w:ascii="仿宋_GB2312" w:eastAsia="仿宋_GB2312"/>
      <w:b/>
      <w:sz w:val="32"/>
      <w:szCs w:val="32"/>
    </w:rPr>
  </w:style>
  <w:style w:type="paragraph" w:customStyle="1" w:styleId="492">
    <w:name w:val="TOC 标题1"/>
    <w:basedOn w:val="2"/>
    <w:next w:val="1"/>
    <w:qFormat/>
    <w:uiPriority w:val="0"/>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493">
    <w:name w:val="彩色列表 - 强调文字颜色 12"/>
    <w:basedOn w:val="1"/>
    <w:qFormat/>
    <w:uiPriority w:val="0"/>
    <w:pPr>
      <w:adjustRightInd/>
      <w:ind w:firstLine="420" w:firstLineChars="200"/>
    </w:pPr>
    <w:rPr>
      <w:rFonts w:ascii="Calibri" w:hAnsi="Calibri"/>
      <w:szCs w:val="22"/>
    </w:rPr>
  </w:style>
  <w:style w:type="paragraph" w:customStyle="1" w:styleId="494">
    <w:name w:val="Char Char11 Char Char Char Char Char Char Char Char Char Char Char11"/>
    <w:basedOn w:val="1"/>
    <w:qFormat/>
    <w:uiPriority w:val="0"/>
    <w:pPr>
      <w:adjustRightInd/>
      <w:spacing w:line="360" w:lineRule="auto"/>
    </w:pPr>
    <w:rPr>
      <w:rFonts w:ascii="Arial" w:hAnsi="Arial" w:eastAsia="黑体" w:cs="Arial"/>
      <w:snapToGrid w:val="0"/>
      <w:kern w:val="0"/>
      <w:szCs w:val="21"/>
    </w:rPr>
  </w:style>
  <w:style w:type="paragraph" w:customStyle="1" w:styleId="495">
    <w:name w:val="Char2"/>
    <w:basedOn w:val="1"/>
    <w:qFormat/>
    <w:uiPriority w:val="0"/>
    <w:rPr>
      <w:rFonts w:ascii="仿宋_GB2312" w:eastAsia="仿宋_GB2312"/>
      <w:b/>
      <w:sz w:val="32"/>
      <w:szCs w:val="32"/>
    </w:rPr>
  </w:style>
  <w:style w:type="paragraph" w:customStyle="1" w:styleId="496">
    <w:name w:val="数字标题3"/>
    <w:basedOn w:val="4"/>
    <w:next w:val="1"/>
    <w:qFormat/>
    <w:uiPriority w:val="0"/>
    <w:pPr>
      <w:spacing w:line="240" w:lineRule="auto"/>
    </w:pPr>
    <w:rPr>
      <w:sz w:val="28"/>
      <w:szCs w:val="28"/>
    </w:rPr>
  </w:style>
  <w:style w:type="paragraph" w:customStyle="1" w:styleId="497">
    <w:name w:val="FA正文"/>
    <w:basedOn w:val="1"/>
    <w:qFormat/>
    <w:uiPriority w:val="0"/>
    <w:pPr>
      <w:spacing w:line="360" w:lineRule="auto"/>
      <w:ind w:firstLine="480" w:firstLineChars="200"/>
    </w:pPr>
    <w:rPr>
      <w:rFonts w:hAnsi="宋体"/>
      <w:sz w:val="24"/>
      <w:szCs w:val="20"/>
    </w:rPr>
  </w:style>
  <w:style w:type="paragraph" w:customStyle="1" w:styleId="498">
    <w:name w:val="MM Topic 5"/>
    <w:basedOn w:val="6"/>
    <w:qFormat/>
    <w:uiPriority w:val="0"/>
    <w:pPr>
      <w:tabs>
        <w:tab w:val="left" w:pos="2520"/>
      </w:tabs>
      <w:adjustRightInd/>
      <w:ind w:left="2520" w:hanging="420"/>
    </w:pPr>
  </w:style>
  <w:style w:type="paragraph" w:customStyle="1" w:styleId="499">
    <w:name w:val="Char Char Char Char Char Char Char Char Char Char1"/>
    <w:basedOn w:val="1"/>
    <w:qFormat/>
    <w:uiPriority w:val="0"/>
    <w:rPr>
      <w:rFonts w:ascii="仿宋_GB2312" w:eastAsia="仿宋_GB2312"/>
      <w:b/>
      <w:sz w:val="32"/>
      <w:szCs w:val="32"/>
    </w:rPr>
  </w:style>
  <w:style w:type="paragraph" w:customStyle="1" w:styleId="500">
    <w:name w:val="xl38"/>
    <w:basedOn w:val="1"/>
    <w:qFormat/>
    <w:uiPriority w:val="0"/>
    <w:pPr>
      <w:widowControl/>
      <w:pBdr>
        <w:top w:val="single" w:color="auto" w:sz="4" w:space="0"/>
        <w:left w:val="single" w:color="auto" w:sz="4" w:space="0"/>
        <w:right w:val="single" w:color="auto" w:sz="4" w:space="0"/>
      </w:pBdr>
      <w:adjustRightInd/>
      <w:spacing w:before="100" w:beforeAutospacing="1" w:after="100" w:afterAutospacing="1" w:line="360" w:lineRule="auto"/>
      <w:ind w:firstLine="480" w:firstLineChars="200"/>
      <w:jc w:val="center"/>
    </w:pPr>
    <w:rPr>
      <w:rFonts w:ascii="宋体" w:hAnsi="宋体" w:eastAsia="微软雅黑"/>
      <w:kern w:val="0"/>
      <w:sz w:val="20"/>
      <w:szCs w:val="20"/>
    </w:rPr>
  </w:style>
  <w:style w:type="paragraph" w:customStyle="1" w:styleId="501">
    <w:name w:val="修订1"/>
    <w:qFormat/>
    <w:uiPriority w:val="3"/>
    <w:rPr>
      <w:rFonts w:ascii="Times New Roman" w:hAnsi="Times New Roman" w:eastAsia="宋体" w:cs="Times New Roman"/>
      <w:color w:val="000000"/>
      <w:kern w:val="1"/>
      <w:sz w:val="21"/>
      <w:lang w:val="en-US" w:eastAsia="zh-CN" w:bidi="ar-SA"/>
    </w:rPr>
  </w:style>
  <w:style w:type="paragraph" w:customStyle="1" w:styleId="502">
    <w:name w:val="Char2 Char Char Char"/>
    <w:basedOn w:val="1"/>
    <w:qFormat/>
    <w:uiPriority w:val="0"/>
    <w:rPr>
      <w:rFonts w:ascii="仿宋_GB2312" w:eastAsia="仿宋_GB2312"/>
      <w:b/>
      <w:sz w:val="32"/>
      <w:szCs w:val="32"/>
    </w:rPr>
  </w:style>
  <w:style w:type="paragraph" w:customStyle="1" w:styleId="503">
    <w:name w:val="Char2 Char Char Char1"/>
    <w:basedOn w:val="1"/>
    <w:qFormat/>
    <w:uiPriority w:val="6"/>
    <w:rPr>
      <w:rFonts w:ascii="仿宋_GB2312" w:eastAsia="仿宋_GB2312"/>
      <w:b/>
      <w:sz w:val="32"/>
      <w:szCs w:val="32"/>
    </w:rPr>
  </w:style>
  <w:style w:type="paragraph" w:customStyle="1" w:styleId="504">
    <w:name w:val="默认段落样式"/>
    <w:basedOn w:val="131"/>
    <w:qFormat/>
    <w:uiPriority w:val="0"/>
    <w:pPr>
      <w:spacing w:before="0"/>
      <w:ind w:firstLine="480"/>
      <w:outlineLvl w:val="2"/>
    </w:pPr>
    <w:rPr>
      <w:rFonts w:ascii="仿宋_GB2312" w:hAnsi="宋体" w:eastAsia="仿宋_GB2312"/>
      <w:color w:val="000000"/>
      <w:szCs w:val="24"/>
    </w:rPr>
  </w:style>
  <w:style w:type="paragraph" w:customStyle="1" w:styleId="505">
    <w:name w:val="图中文字"/>
    <w:basedOn w:val="1"/>
    <w:qFormat/>
    <w:uiPriority w:val="0"/>
    <w:pPr>
      <w:snapToGrid w:val="0"/>
      <w:spacing w:line="0" w:lineRule="atLeast"/>
      <w:ind w:firstLine="200" w:firstLineChars="200"/>
      <w:jc w:val="center"/>
    </w:pPr>
    <w:rPr>
      <w:sz w:val="24"/>
      <w:szCs w:val="20"/>
    </w:rPr>
  </w:style>
  <w:style w:type="paragraph" w:customStyle="1" w:styleId="506">
    <w:name w:val="xl3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07">
    <w:name w:val="MM Topic 3"/>
    <w:basedOn w:val="4"/>
    <w:qFormat/>
    <w:uiPriority w:val="0"/>
    <w:pPr>
      <w:tabs>
        <w:tab w:val="left" w:pos="1680"/>
      </w:tabs>
      <w:adjustRightInd/>
      <w:ind w:left="1680" w:hanging="420"/>
    </w:pPr>
  </w:style>
  <w:style w:type="paragraph" w:customStyle="1" w:styleId="508">
    <w:name w:val="标准小四"/>
    <w:basedOn w:val="1"/>
    <w:qFormat/>
    <w:uiPriority w:val="0"/>
    <w:pPr>
      <w:spacing w:line="360" w:lineRule="auto"/>
      <w:ind w:firstLine="480" w:firstLineChars="200"/>
    </w:pPr>
    <w:rPr>
      <w:rFonts w:ascii="Arial" w:hAnsi="Arial"/>
      <w:sz w:val="24"/>
      <w:szCs w:val="21"/>
    </w:rPr>
  </w:style>
  <w:style w:type="paragraph" w:customStyle="1" w:styleId="509">
    <w:name w:val="样式 标题 2H2h2Underrubrik1prop2l2Chapter Titlesect 1.2DO NO..."/>
    <w:basedOn w:val="3"/>
    <w:qFormat/>
    <w:uiPriority w:val="0"/>
    <w:pPr>
      <w:spacing w:before="120" w:after="120"/>
      <w:ind w:left="425" w:hanging="425"/>
    </w:pPr>
    <w:rPr>
      <w:rFonts w:ascii="微软雅黑" w:hAnsi="微软雅黑" w:eastAsia="微软雅黑" w:cs="宋体"/>
      <w:szCs w:val="20"/>
      <w:lang w:val="en-US"/>
    </w:rPr>
  </w:style>
  <w:style w:type="paragraph" w:customStyle="1" w:styleId="510">
    <w:name w:val="表格（小）"/>
    <w:basedOn w:val="1"/>
    <w:qFormat/>
    <w:uiPriority w:val="0"/>
    <w:pPr>
      <w:adjustRightInd/>
      <w:snapToGrid w:val="0"/>
      <w:spacing w:line="300" w:lineRule="auto"/>
    </w:pPr>
    <w:rPr>
      <w:rFonts w:eastAsia="仿宋"/>
      <w:szCs w:val="21"/>
    </w:rPr>
  </w:style>
  <w:style w:type="paragraph" w:customStyle="1" w:styleId="511">
    <w:name w:val="Char Char Char Char Char Char1 Char"/>
    <w:basedOn w:val="1"/>
    <w:qFormat/>
    <w:uiPriority w:val="0"/>
    <w:pPr>
      <w:widowControl/>
      <w:spacing w:after="160" w:line="240" w:lineRule="exact"/>
      <w:jc w:val="left"/>
    </w:pPr>
    <w:rPr>
      <w:rFonts w:ascii="Verdana" w:hAnsi="Verdana"/>
      <w:kern w:val="0"/>
      <w:szCs w:val="20"/>
      <w:lang w:eastAsia="en-US"/>
    </w:rPr>
  </w:style>
  <w:style w:type="paragraph" w:customStyle="1" w:styleId="512">
    <w:name w:val="Char2 Char Char1"/>
    <w:basedOn w:val="1"/>
    <w:qFormat/>
    <w:uiPriority w:val="6"/>
    <w:pPr>
      <w:adjustRightInd/>
    </w:pPr>
    <w:rPr>
      <w:rFonts w:ascii="Tahoma" w:hAnsi="Tahoma"/>
      <w:sz w:val="24"/>
      <w:szCs w:val="20"/>
    </w:rPr>
  </w:style>
  <w:style w:type="paragraph" w:customStyle="1" w:styleId="513">
    <w:name w:val="列出段落5"/>
    <w:basedOn w:val="1"/>
    <w:qFormat/>
    <w:uiPriority w:val="0"/>
    <w:pPr>
      <w:spacing w:line="360" w:lineRule="auto"/>
      <w:ind w:firstLine="200" w:firstLineChars="200"/>
    </w:pPr>
    <w:rPr>
      <w:rFonts w:eastAsia="楷体_GB2312" w:cs="Lucida Sans"/>
      <w:sz w:val="24"/>
    </w:rPr>
  </w:style>
  <w:style w:type="paragraph" w:customStyle="1" w:styleId="514">
    <w:name w:val="font7"/>
    <w:basedOn w:val="1"/>
    <w:qFormat/>
    <w:uiPriority w:val="0"/>
    <w:pPr>
      <w:widowControl/>
      <w:adjustRightInd/>
      <w:spacing w:before="100" w:beforeAutospacing="1" w:after="100" w:afterAutospacing="1" w:line="360" w:lineRule="auto"/>
      <w:ind w:firstLine="200" w:firstLineChars="200"/>
      <w:jc w:val="left"/>
    </w:pPr>
    <w:rPr>
      <w:kern w:val="0"/>
      <w:sz w:val="20"/>
      <w:szCs w:val="20"/>
    </w:rPr>
  </w:style>
  <w:style w:type="paragraph" w:customStyle="1" w:styleId="515">
    <w:name w:val="表格文字"/>
    <w:basedOn w:val="1"/>
    <w:next w:val="15"/>
    <w:qFormat/>
    <w:uiPriority w:val="0"/>
    <w:pPr>
      <w:adjustRightInd/>
      <w:ind w:firstLine="200" w:firstLineChars="200"/>
    </w:pPr>
    <w:rPr>
      <w:rFonts w:ascii="Arial" w:hAnsi="Arial"/>
      <w:spacing w:val="-5"/>
      <w:kern w:val="0"/>
      <w:sz w:val="24"/>
      <w:szCs w:val="20"/>
    </w:rPr>
  </w:style>
  <w:style w:type="paragraph" w:customStyle="1" w:styleId="516">
    <w:name w:val="Item Step in Table"/>
    <w:qFormat/>
    <w:uiPriority w:val="0"/>
    <w:pPr>
      <w:tabs>
        <w:tab w:val="left" w:pos="397"/>
        <w:tab w:val="left" w:pos="840"/>
      </w:tabs>
      <w:spacing w:before="40" w:after="40"/>
      <w:ind w:left="840" w:hanging="420"/>
      <w:jc w:val="both"/>
    </w:pPr>
    <w:rPr>
      <w:rFonts w:ascii="Arial" w:hAnsi="Arial" w:eastAsia="宋体" w:cs="Arial"/>
      <w:sz w:val="18"/>
      <w:szCs w:val="18"/>
      <w:lang w:val="en-US" w:eastAsia="zh-CN" w:bidi="ar-SA"/>
    </w:rPr>
  </w:style>
  <w:style w:type="paragraph" w:customStyle="1" w:styleId="517">
    <w:name w:val="TOC 标题111"/>
    <w:basedOn w:val="2"/>
    <w:next w:val="1"/>
    <w:unhideWhenUsed/>
    <w:qFormat/>
    <w:uiPriority w:val="0"/>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518">
    <w:name w:val="xl8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519">
    <w:name w:val="样式 左侧:  0.85 厘米 首行缩进:  0.85 厘米"/>
    <w:basedOn w:val="1"/>
    <w:qFormat/>
    <w:uiPriority w:val="0"/>
    <w:pPr>
      <w:adjustRightInd/>
      <w:spacing w:line="360" w:lineRule="auto"/>
      <w:ind w:firstLine="482"/>
    </w:pPr>
    <w:rPr>
      <w:rFonts w:cs="宋体"/>
      <w:sz w:val="24"/>
      <w:szCs w:val="20"/>
    </w:rPr>
  </w:style>
  <w:style w:type="paragraph" w:customStyle="1" w:styleId="520">
    <w:name w:val="Char3 Char Char"/>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521">
    <w:name w:val="_Style 3"/>
    <w:basedOn w:val="1"/>
    <w:qFormat/>
    <w:uiPriority w:val="0"/>
    <w:pPr>
      <w:adjustRightInd/>
      <w:ind w:firstLine="420" w:firstLineChars="200"/>
    </w:pPr>
    <w:rPr>
      <w:rFonts w:eastAsia="仿宋_GB2312"/>
      <w:sz w:val="28"/>
    </w:rPr>
  </w:style>
  <w:style w:type="paragraph" w:customStyle="1" w:styleId="522">
    <w:name w:val="xl39"/>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23">
    <w:name w:val="Bulleting First Indent 1"/>
    <w:basedOn w:val="24"/>
    <w:qFormat/>
    <w:uiPriority w:val="0"/>
    <w:pPr>
      <w:tabs>
        <w:tab w:val="left" w:pos="840"/>
      </w:tabs>
      <w:autoSpaceDE/>
      <w:autoSpaceDN/>
      <w:adjustRightInd/>
      <w:spacing w:before="20" w:after="20" w:line="300" w:lineRule="auto"/>
      <w:ind w:left="840" w:hanging="420"/>
    </w:pPr>
    <w:rPr>
      <w:rFonts w:ascii="Tahoma" w:hAnsi="Tahoma"/>
      <w:kern w:val="0"/>
      <w:sz w:val="21"/>
      <w:szCs w:val="21"/>
      <w:lang w:val="en-US"/>
    </w:rPr>
  </w:style>
  <w:style w:type="paragraph" w:customStyle="1" w:styleId="524">
    <w:name w:val="左对齐表格文字"/>
    <w:basedOn w:val="1"/>
    <w:qFormat/>
    <w:uiPriority w:val="0"/>
    <w:pPr>
      <w:adjustRightInd/>
      <w:ind w:firstLine="200" w:firstLineChars="200"/>
      <w:jc w:val="right"/>
    </w:pPr>
  </w:style>
  <w:style w:type="paragraph" w:customStyle="1" w:styleId="525">
    <w:name w:val="Char Char11 Char Char Char Char Char Char Char Char Char"/>
    <w:basedOn w:val="1"/>
    <w:qFormat/>
    <w:uiPriority w:val="0"/>
    <w:pPr>
      <w:spacing w:line="360" w:lineRule="auto"/>
    </w:pPr>
    <w:rPr>
      <w:szCs w:val="20"/>
    </w:rPr>
  </w:style>
  <w:style w:type="paragraph" w:customStyle="1" w:styleId="526">
    <w:name w:val="正文1.25"/>
    <w:basedOn w:val="1"/>
    <w:qFormat/>
    <w:uiPriority w:val="0"/>
    <w:pPr>
      <w:adjustRightInd/>
      <w:spacing w:line="300" w:lineRule="auto"/>
      <w:ind w:firstLine="480" w:firstLineChars="200"/>
    </w:pPr>
    <w:rPr>
      <w:sz w:val="24"/>
      <w:szCs w:val="20"/>
    </w:rPr>
  </w:style>
  <w:style w:type="paragraph" w:customStyle="1" w:styleId="527">
    <w:name w:val="1正文"/>
    <w:basedOn w:val="1"/>
    <w:qFormat/>
    <w:uiPriority w:val="0"/>
    <w:pPr>
      <w:adjustRightInd/>
      <w:spacing w:line="360" w:lineRule="auto"/>
      <w:ind w:firstLine="200" w:firstLineChars="200"/>
    </w:pPr>
    <w:rPr>
      <w:rFonts w:ascii="仿宋_GB2312" w:hAnsi="Arial" w:eastAsia="仿宋"/>
      <w:sz w:val="28"/>
      <w:szCs w:val="28"/>
    </w:rPr>
  </w:style>
  <w:style w:type="paragraph" w:customStyle="1" w:styleId="528">
    <w:name w:val="Bul Text 9/14"/>
    <w:qFormat/>
    <w:uiPriority w:val="0"/>
    <w:pPr>
      <w:widowControl w:val="0"/>
      <w:tabs>
        <w:tab w:val="left" w:pos="840"/>
      </w:tabs>
      <w:spacing w:line="280" w:lineRule="atLeast"/>
      <w:ind w:left="160" w:hanging="160"/>
    </w:pPr>
    <w:rPr>
      <w:rFonts w:ascii="Times New Roman" w:hAnsi="Times New Roman" w:eastAsia="宋体" w:cs="Times New Roman"/>
      <w:snapToGrid w:val="0"/>
      <w:color w:val="000000"/>
      <w:sz w:val="18"/>
      <w:lang w:val="en-US" w:eastAsia="zh-CN" w:bidi="ar-SA"/>
    </w:rPr>
  </w:style>
  <w:style w:type="paragraph" w:customStyle="1" w:styleId="529">
    <w:name w:val="xl7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530">
    <w:name w:val="Char Char1 Char Char Char1"/>
    <w:basedOn w:val="1"/>
    <w:qFormat/>
    <w:uiPriority w:val="6"/>
    <w:rPr>
      <w:rFonts w:ascii="仿宋_GB2312" w:eastAsia="仿宋_GB2312"/>
      <w:b/>
      <w:sz w:val="32"/>
      <w:szCs w:val="20"/>
    </w:rPr>
  </w:style>
  <w:style w:type="paragraph" w:customStyle="1" w:styleId="531">
    <w:name w:val="列出段落2"/>
    <w:basedOn w:val="1"/>
    <w:qFormat/>
    <w:uiPriority w:val="0"/>
    <w:pPr>
      <w:adjustRightInd/>
      <w:ind w:firstLine="420" w:firstLineChars="200"/>
    </w:pPr>
    <w:rPr>
      <w:rFonts w:ascii="宋体" w:hAnsi="宋体"/>
      <w:sz w:val="24"/>
    </w:rPr>
  </w:style>
  <w:style w:type="paragraph" w:customStyle="1" w:styleId="532">
    <w:name w:val="默认段落字体 Para Char Char Char Char Char Char Char"/>
    <w:basedOn w:val="1"/>
    <w:qFormat/>
    <w:uiPriority w:val="0"/>
    <w:rPr>
      <w:rFonts w:eastAsia="仿宋_GB2312"/>
      <w:sz w:val="28"/>
      <w:szCs w:val="20"/>
    </w:rPr>
  </w:style>
  <w:style w:type="paragraph" w:customStyle="1" w:styleId="533">
    <w:name w:val="xl74"/>
    <w:basedOn w:val="1"/>
    <w:qFormat/>
    <w:uiPriority w:val="0"/>
    <w:pPr>
      <w:widowControl/>
      <w:adjustRightInd/>
      <w:spacing w:before="100" w:beforeAutospacing="1" w:after="100" w:afterAutospacing="1"/>
      <w:jc w:val="center"/>
    </w:pPr>
    <w:rPr>
      <w:rFonts w:ascii="微软雅黑" w:hAnsi="微软雅黑" w:eastAsia="微软雅黑" w:cs="宋体"/>
      <w:b/>
      <w:bCs/>
      <w:kern w:val="0"/>
      <w:sz w:val="20"/>
      <w:szCs w:val="20"/>
    </w:rPr>
  </w:style>
  <w:style w:type="paragraph" w:customStyle="1" w:styleId="534">
    <w:name w:val="样式 标题 4PIM 4H4h4bulletblbbH41H42H43H44H45H46H47H48...1"/>
    <w:basedOn w:val="5"/>
    <w:qFormat/>
    <w:uiPriority w:val="0"/>
    <w:pPr>
      <w:widowControl/>
      <w:jc w:val="left"/>
    </w:pPr>
    <w:rPr>
      <w:rFonts w:cs="宋体"/>
      <w:sz w:val="24"/>
      <w:szCs w:val="20"/>
    </w:rPr>
  </w:style>
  <w:style w:type="paragraph" w:customStyle="1" w:styleId="535">
    <w:name w:val="彩色列表 - 强调文字颜色 11"/>
    <w:basedOn w:val="1"/>
    <w:qFormat/>
    <w:uiPriority w:val="0"/>
    <w:pPr>
      <w:adjustRightInd/>
      <w:ind w:firstLine="420" w:firstLineChars="200"/>
    </w:pPr>
    <w:rPr>
      <w:rFonts w:ascii="Calibri" w:hAnsi="Calibri"/>
      <w:szCs w:val="22"/>
    </w:rPr>
  </w:style>
  <w:style w:type="paragraph" w:customStyle="1" w:styleId="536">
    <w:name w:val="加粗正文"/>
    <w:basedOn w:val="1"/>
    <w:qFormat/>
    <w:uiPriority w:val="0"/>
    <w:pPr>
      <w:adjustRightInd/>
      <w:spacing w:before="156" w:beforeLines="50" w:after="156" w:afterLines="50" w:line="360" w:lineRule="auto"/>
      <w:ind w:firstLine="422" w:firstLineChars="200"/>
    </w:pPr>
    <w:rPr>
      <w:b/>
      <w:bCs/>
      <w:szCs w:val="21"/>
    </w:rPr>
  </w:style>
  <w:style w:type="paragraph" w:customStyle="1" w:styleId="537">
    <w:name w:val="xl94"/>
    <w:basedOn w:val="1"/>
    <w:qFormat/>
    <w:uiPriority w:val="0"/>
    <w:pPr>
      <w:widowControl/>
      <w:adjustRightInd/>
      <w:spacing w:before="100" w:beforeAutospacing="1" w:after="100" w:afterAutospacing="1"/>
      <w:jc w:val="center"/>
    </w:pPr>
    <w:rPr>
      <w:rFonts w:ascii="仿宋" w:hAnsi="仿宋" w:eastAsia="仿宋" w:cs="宋体"/>
      <w:kern w:val="0"/>
      <w:sz w:val="20"/>
      <w:szCs w:val="20"/>
    </w:rPr>
  </w:style>
  <w:style w:type="paragraph" w:customStyle="1" w:styleId="538">
    <w:name w:val="正文6"/>
    <w:basedOn w:val="1"/>
    <w:qFormat/>
    <w:uiPriority w:val="0"/>
    <w:pPr>
      <w:tabs>
        <w:tab w:val="left" w:pos="0"/>
        <w:tab w:val="left" w:pos="703"/>
      </w:tabs>
      <w:adjustRightInd/>
      <w:spacing w:before="60" w:after="60" w:line="360" w:lineRule="auto"/>
      <w:ind w:left="600" w:leftChars="600"/>
    </w:pPr>
    <w:rPr>
      <w:sz w:val="28"/>
    </w:rPr>
  </w:style>
  <w:style w:type="paragraph" w:customStyle="1" w:styleId="539">
    <w:name w:val="Char Char Char1 Char1"/>
    <w:basedOn w:val="1"/>
    <w:qFormat/>
    <w:uiPriority w:val="6"/>
    <w:rPr>
      <w:szCs w:val="20"/>
    </w:rPr>
  </w:style>
  <w:style w:type="paragraph" w:customStyle="1" w:styleId="540">
    <w:name w:val="xl2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541">
    <w:name w:val="样式 标题 2 + 宋体 左侧:  1.76 厘米 首行缩进:  0 厘米"/>
    <w:basedOn w:val="3"/>
    <w:qFormat/>
    <w:uiPriority w:val="0"/>
    <w:pPr>
      <w:tabs>
        <w:tab w:val="left" w:pos="0"/>
        <w:tab w:val="clear" w:pos="432"/>
      </w:tabs>
      <w:spacing w:before="260" w:after="260" w:line="415" w:lineRule="auto"/>
      <w:ind w:left="0" w:firstLine="200" w:firstLineChars="200"/>
      <w:jc w:val="both"/>
    </w:pPr>
    <w:rPr>
      <w:rFonts w:ascii="宋体" w:hAnsi="Cambria" w:eastAsia="宋体" w:cs="宋体"/>
      <w:szCs w:val="20"/>
      <w:lang w:val="en-US"/>
    </w:rPr>
  </w:style>
  <w:style w:type="paragraph" w:customStyle="1" w:styleId="542">
    <w:name w:val="List Paragraph*"/>
    <w:basedOn w:val="1"/>
    <w:qFormat/>
    <w:uiPriority w:val="7"/>
    <w:pPr>
      <w:adjustRightInd/>
      <w:spacing w:line="360" w:lineRule="auto"/>
      <w:ind w:firstLine="420"/>
    </w:pPr>
    <w:rPr>
      <w:rFonts w:ascii="Calibri" w:hAnsi="Calibri" w:cs="Calibri"/>
      <w:color w:val="000000"/>
      <w:kern w:val="1"/>
      <w:sz w:val="24"/>
      <w:szCs w:val="22"/>
    </w:rPr>
  </w:style>
  <w:style w:type="paragraph" w:customStyle="1" w:styleId="543">
    <w:name w:val="Char Char11 Char Char Char Char Char Char Char Char Char Char Char Char Char11"/>
    <w:basedOn w:val="1"/>
    <w:qFormat/>
    <w:uiPriority w:val="6"/>
    <w:pPr>
      <w:adjustRightInd/>
      <w:spacing w:line="360" w:lineRule="auto"/>
    </w:pPr>
    <w:rPr>
      <w:rFonts w:ascii="Arial" w:hAnsi="Arial" w:eastAsia="黑体" w:cs="Arial"/>
      <w:snapToGrid w:val="0"/>
      <w:kern w:val="0"/>
      <w:szCs w:val="21"/>
    </w:rPr>
  </w:style>
  <w:style w:type="paragraph" w:customStyle="1" w:styleId="544">
    <w:name w:val="xl3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45">
    <w:name w:val="CM14"/>
    <w:basedOn w:val="235"/>
    <w:next w:val="235"/>
    <w:qFormat/>
    <w:uiPriority w:val="0"/>
    <w:pPr>
      <w:spacing w:after="68"/>
    </w:pPr>
    <w:rPr>
      <w:rFonts w:ascii="FHLHE E+ Futura Bk" w:eastAsia="FHLHE E+ Futura Bk" w:cs="Times New Roman"/>
      <w:color w:val="auto"/>
    </w:rPr>
  </w:style>
  <w:style w:type="paragraph" w:customStyle="1" w:styleId="546">
    <w:name w:val="xl8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color w:val="000000"/>
      <w:kern w:val="0"/>
      <w:sz w:val="20"/>
      <w:szCs w:val="20"/>
    </w:rPr>
  </w:style>
  <w:style w:type="paragraph" w:customStyle="1" w:styleId="547">
    <w:name w:val="无间隔*"/>
    <w:qFormat/>
    <w:uiPriority w:val="0"/>
    <w:pPr>
      <w:widowControl w:val="0"/>
      <w:jc w:val="both"/>
    </w:pPr>
    <w:rPr>
      <w:rFonts w:ascii="Times New Roman" w:hAnsi="Times New Roman" w:eastAsia="宋体" w:cs="Calibri"/>
      <w:color w:val="000000"/>
      <w:kern w:val="1"/>
      <w:sz w:val="21"/>
      <w:szCs w:val="22"/>
      <w:lang w:val="en-US" w:eastAsia="zh-CN" w:bidi="ar-SA"/>
    </w:rPr>
  </w:style>
  <w:style w:type="paragraph" w:customStyle="1" w:styleId="548">
    <w:name w:val="Char Char Char Char1"/>
    <w:basedOn w:val="1"/>
    <w:qFormat/>
    <w:uiPriority w:val="0"/>
    <w:pPr>
      <w:tabs>
        <w:tab w:val="left" w:pos="0"/>
      </w:tabs>
      <w:adjustRightInd/>
      <w:ind w:firstLine="200" w:firstLineChars="200"/>
    </w:pPr>
    <w:rPr>
      <w:rFonts w:ascii="宋体" w:hAnsi="宋体" w:eastAsia="仿宋_GB2312"/>
      <w:sz w:val="28"/>
    </w:rPr>
  </w:style>
  <w:style w:type="paragraph" w:customStyle="1" w:styleId="549">
    <w:name w:val="正文文字 2"/>
    <w:basedOn w:val="235"/>
    <w:next w:val="235"/>
    <w:qFormat/>
    <w:uiPriority w:val="0"/>
    <w:rPr>
      <w:rFonts w:ascii="宋体" w:eastAsia="宋体" w:cs="Times New Roman"/>
      <w:color w:val="auto"/>
    </w:rPr>
  </w:style>
  <w:style w:type="paragraph" w:customStyle="1" w:styleId="550">
    <w:name w:val="正文首行缩进两字"/>
    <w:qFormat/>
    <w:uiPriority w:val="0"/>
    <w:pPr>
      <w:spacing w:after="156" w:afterLines="50" w:line="300" w:lineRule="auto"/>
      <w:ind w:right="210" w:rightChars="100" w:firstLine="523" w:firstLineChars="218"/>
    </w:pPr>
    <w:rPr>
      <w:rFonts w:ascii="Times New Roman" w:hAnsi="Times New Roman" w:eastAsia="宋体" w:cs="Times New Roman"/>
      <w:sz w:val="24"/>
      <w:szCs w:val="24"/>
      <w:lang w:val="en-US" w:eastAsia="zh-CN" w:bidi="ar-SA"/>
    </w:rPr>
  </w:style>
  <w:style w:type="paragraph" w:customStyle="1" w:styleId="551">
    <w:name w:val="Char Char1 Char"/>
    <w:basedOn w:val="1"/>
    <w:qFormat/>
    <w:uiPriority w:val="0"/>
    <w:rPr>
      <w:rFonts w:ascii="仿宋_GB2312" w:eastAsia="仿宋_GB2312"/>
      <w:b/>
      <w:sz w:val="32"/>
      <w:szCs w:val="32"/>
    </w:rPr>
  </w:style>
  <w:style w:type="paragraph" w:customStyle="1" w:styleId="552">
    <w:name w:val="xl7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553">
    <w:name w:val="Char Char11 Char Char Char Char Char Char Char Char Char Char Char1"/>
    <w:basedOn w:val="1"/>
    <w:qFormat/>
    <w:uiPriority w:val="6"/>
    <w:pPr>
      <w:adjustRightInd/>
      <w:spacing w:line="360" w:lineRule="auto"/>
    </w:pPr>
    <w:rPr>
      <w:rFonts w:ascii="Arial" w:hAnsi="Arial" w:eastAsia="黑体" w:cs="Arial"/>
      <w:snapToGrid w:val="0"/>
      <w:kern w:val="0"/>
      <w:szCs w:val="21"/>
    </w:rPr>
  </w:style>
  <w:style w:type="paragraph" w:customStyle="1" w:styleId="554">
    <w:name w:val="Char Char111"/>
    <w:basedOn w:val="1"/>
    <w:qFormat/>
    <w:uiPriority w:val="0"/>
    <w:pPr>
      <w:spacing w:line="360" w:lineRule="auto"/>
    </w:pPr>
    <w:rPr>
      <w:szCs w:val="20"/>
    </w:rPr>
  </w:style>
  <w:style w:type="paragraph" w:customStyle="1" w:styleId="555">
    <w:name w:val="Char"/>
    <w:basedOn w:val="1"/>
    <w:qFormat/>
    <w:uiPriority w:val="0"/>
    <w:rPr>
      <w:rFonts w:ascii="仿宋_GB2312" w:eastAsia="仿宋_GB2312"/>
      <w:b/>
      <w:sz w:val="32"/>
      <w:szCs w:val="32"/>
    </w:rPr>
  </w:style>
  <w:style w:type="paragraph" w:customStyle="1" w:styleId="556">
    <w:name w:val="RFI Heading 2nd Level"/>
    <w:basedOn w:val="1"/>
    <w:qFormat/>
    <w:uiPriority w:val="0"/>
    <w:pPr>
      <w:widowControl/>
      <w:tabs>
        <w:tab w:val="left" w:pos="1260"/>
      </w:tabs>
      <w:adjustRightInd/>
      <w:ind w:firstLine="200" w:firstLineChars="200"/>
      <w:jc w:val="left"/>
    </w:pPr>
    <w:rPr>
      <w:rFonts w:ascii="Arial (W1)" w:hAnsi="Arial (W1)"/>
      <w:b/>
      <w:bCs/>
      <w:color w:val="0000FF"/>
      <w:kern w:val="0"/>
      <w:sz w:val="28"/>
      <w:lang w:val="en-GB" w:eastAsia="en-US"/>
    </w:rPr>
  </w:style>
  <w:style w:type="paragraph" w:customStyle="1" w:styleId="557">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558">
    <w:name w:val="Char Char Char1 Char"/>
    <w:basedOn w:val="1"/>
    <w:qFormat/>
    <w:uiPriority w:val="0"/>
    <w:rPr>
      <w:szCs w:val="20"/>
    </w:rPr>
  </w:style>
  <w:style w:type="paragraph" w:customStyle="1" w:styleId="559">
    <w:name w:val="正文标准"/>
    <w:basedOn w:val="1"/>
    <w:qFormat/>
    <w:uiPriority w:val="0"/>
    <w:pPr>
      <w:adjustRightInd/>
      <w:spacing w:line="360" w:lineRule="auto"/>
      <w:ind w:firstLine="200" w:firstLineChars="200"/>
    </w:pPr>
    <w:rPr>
      <w:rFonts w:ascii="宋体" w:hAnsi="Calibri"/>
      <w:sz w:val="24"/>
    </w:rPr>
  </w:style>
  <w:style w:type="paragraph" w:customStyle="1" w:styleId="560">
    <w:name w:val="正文格式"/>
    <w:basedOn w:val="1"/>
    <w:qFormat/>
    <w:uiPriority w:val="0"/>
    <w:pPr>
      <w:widowControl/>
      <w:autoSpaceDE w:val="0"/>
      <w:autoSpaceDN w:val="0"/>
      <w:snapToGrid w:val="0"/>
      <w:spacing w:line="360" w:lineRule="atLeast"/>
      <w:ind w:firstLine="200" w:firstLineChars="200"/>
      <w:textAlignment w:val="baseline"/>
    </w:pPr>
    <w:rPr>
      <w:kern w:val="0"/>
      <w:sz w:val="24"/>
      <w:szCs w:val="20"/>
    </w:rPr>
  </w:style>
  <w:style w:type="paragraph" w:customStyle="1" w:styleId="561">
    <w:name w:val="Char Char11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562">
    <w:name w:val="Th"/>
    <w:qFormat/>
    <w:uiPriority w:val="0"/>
    <w:pPr>
      <w:keepNext/>
      <w:keepLines/>
      <w:spacing w:before="20" w:after="60" w:line="220" w:lineRule="exact"/>
      <w:ind w:left="240"/>
    </w:pPr>
    <w:rPr>
      <w:rFonts w:ascii="Times New Roman" w:hAnsi="Times New Roman" w:eastAsia="宋体" w:cs="Times New Roman"/>
      <w:b/>
      <w:sz w:val="19"/>
      <w:lang w:val="en-US" w:eastAsia="en-US" w:bidi="ar-SA"/>
    </w:rPr>
  </w:style>
  <w:style w:type="paragraph" w:customStyle="1" w:styleId="563">
    <w:name w:val="规范正文"/>
    <w:basedOn w:val="1"/>
    <w:qFormat/>
    <w:uiPriority w:val="0"/>
    <w:pPr>
      <w:tabs>
        <w:tab w:val="left" w:pos="840"/>
      </w:tabs>
      <w:spacing w:before="156" w:beforeLines="50" w:line="360" w:lineRule="auto"/>
      <w:ind w:left="840" w:hanging="420"/>
      <w:textAlignment w:val="baseline"/>
    </w:pPr>
    <w:rPr>
      <w:szCs w:val="20"/>
    </w:rPr>
  </w:style>
  <w:style w:type="paragraph" w:customStyle="1" w:styleId="564">
    <w:name w:val="font12"/>
    <w:basedOn w:val="1"/>
    <w:qFormat/>
    <w:uiPriority w:val="0"/>
    <w:pPr>
      <w:widowControl/>
      <w:adjustRightInd/>
      <w:spacing w:before="100" w:beforeAutospacing="1" w:after="100" w:afterAutospacing="1"/>
      <w:jc w:val="left"/>
    </w:pPr>
    <w:rPr>
      <w:rFonts w:ascii="宋体" w:hAnsi="宋体" w:cs="宋体"/>
      <w:kern w:val="0"/>
      <w:sz w:val="18"/>
      <w:szCs w:val="18"/>
    </w:rPr>
  </w:style>
  <w:style w:type="paragraph" w:customStyle="1" w:styleId="565">
    <w:name w:val="Char Char1 Char2"/>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566">
    <w:name w:val="Char Char Char11"/>
    <w:basedOn w:val="1"/>
    <w:qFormat/>
    <w:uiPriority w:val="0"/>
    <w:pPr>
      <w:widowControl/>
      <w:spacing w:after="160" w:line="240" w:lineRule="exact"/>
      <w:jc w:val="left"/>
    </w:pPr>
    <w:rPr>
      <w:rFonts w:ascii="Verdana" w:hAnsi="Verdana"/>
      <w:kern w:val="0"/>
      <w:sz w:val="20"/>
      <w:szCs w:val="20"/>
      <w:lang w:eastAsia="en-US"/>
    </w:rPr>
  </w:style>
  <w:style w:type="paragraph" w:customStyle="1" w:styleId="567">
    <w:name w:val="xl42"/>
    <w:basedOn w:val="1"/>
    <w:qFormat/>
    <w:uiPriority w:val="0"/>
    <w:pPr>
      <w:widowControl/>
      <w:pBdr>
        <w:top w:val="single" w:color="auto" w:sz="4" w:space="0"/>
        <w:left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568">
    <w:name w:val="目录4"/>
    <w:basedOn w:val="1"/>
    <w:qFormat/>
    <w:uiPriority w:val="0"/>
    <w:pPr>
      <w:tabs>
        <w:tab w:val="left" w:leader="dot" w:pos="7370"/>
      </w:tabs>
      <w:autoSpaceDE w:val="0"/>
      <w:autoSpaceDN w:val="0"/>
      <w:spacing w:line="317" w:lineRule="atLeast"/>
      <w:ind w:firstLine="629" w:firstLineChars="200"/>
    </w:pPr>
    <w:rPr>
      <w:color w:val="000000"/>
      <w:kern w:val="0"/>
      <w:szCs w:val="21"/>
    </w:rPr>
  </w:style>
  <w:style w:type="paragraph" w:customStyle="1" w:styleId="569">
    <w:name w:val="xl43"/>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570">
    <w:name w:val="solutionfonts1"/>
    <w:basedOn w:val="1"/>
    <w:qFormat/>
    <w:uiPriority w:val="0"/>
    <w:pPr>
      <w:widowControl/>
      <w:adjustRightInd/>
      <w:spacing w:before="100" w:beforeAutospacing="1" w:after="100" w:afterAutospacing="1"/>
      <w:ind w:firstLine="200" w:firstLineChars="200"/>
      <w:jc w:val="left"/>
    </w:pPr>
    <w:rPr>
      <w:rFonts w:ascii="宋体" w:hAnsi="宋体" w:cs="宋体"/>
      <w:kern w:val="0"/>
      <w:sz w:val="24"/>
    </w:rPr>
  </w:style>
  <w:style w:type="paragraph" w:customStyle="1" w:styleId="571">
    <w:name w:val="标准有序列表（L1）"/>
    <w:basedOn w:val="15"/>
    <w:qFormat/>
    <w:uiPriority w:val="0"/>
    <w:pPr>
      <w:widowControl w:val="0"/>
      <w:tabs>
        <w:tab w:val="left" w:pos="0"/>
        <w:tab w:val="left" w:pos="992"/>
      </w:tabs>
      <w:adjustRightInd/>
      <w:snapToGrid/>
      <w:spacing w:line="360" w:lineRule="auto"/>
      <w:ind w:firstLine="0"/>
    </w:pPr>
    <w:rPr>
      <w:rFonts w:ascii="黑体" w:eastAsia="黑体"/>
      <w:snapToGrid/>
      <w:kern w:val="2"/>
      <w:sz w:val="24"/>
    </w:rPr>
  </w:style>
  <w:style w:type="paragraph" w:customStyle="1" w:styleId="572">
    <w:name w:val="Char Char Char Char Char Char Char Char Char Char"/>
    <w:basedOn w:val="1"/>
    <w:qFormat/>
    <w:uiPriority w:val="0"/>
    <w:rPr>
      <w:rFonts w:ascii="仿宋_GB2312" w:eastAsia="仿宋_GB2312"/>
      <w:b/>
      <w:sz w:val="32"/>
      <w:szCs w:val="32"/>
    </w:rPr>
  </w:style>
  <w:style w:type="paragraph" w:customStyle="1" w:styleId="573">
    <w:name w:val="Char1 Char Char Char Char Char Char Char Char Char Char Char1 Char Char Char Char Char Char Char Char Char Char Char Char Char Char1 Char Char Char Char"/>
    <w:basedOn w:val="1"/>
    <w:qFormat/>
    <w:uiPriority w:val="0"/>
    <w:pPr>
      <w:spacing w:line="360" w:lineRule="auto"/>
    </w:pPr>
    <w:rPr>
      <w:kern w:val="0"/>
      <w:sz w:val="24"/>
      <w:szCs w:val="20"/>
    </w:rPr>
  </w:style>
  <w:style w:type="paragraph" w:customStyle="1" w:styleId="574">
    <w:name w:val="_正文段落"/>
    <w:basedOn w:val="1"/>
    <w:qFormat/>
    <w:uiPriority w:val="0"/>
    <w:pPr>
      <w:adjustRightInd/>
      <w:ind w:firstLine="560"/>
    </w:pPr>
    <w:rPr>
      <w:rFonts w:ascii="仿宋_GB2312" w:hAnsi="仿宋" w:eastAsia="仿宋_GB2312"/>
      <w:kern w:val="0"/>
      <w:sz w:val="28"/>
      <w:szCs w:val="28"/>
    </w:rPr>
  </w:style>
  <w:style w:type="paragraph" w:customStyle="1" w:styleId="575">
    <w:name w:val="列出段落4"/>
    <w:basedOn w:val="1"/>
    <w:qFormat/>
    <w:uiPriority w:val="0"/>
    <w:pPr>
      <w:adjustRightInd/>
      <w:spacing w:line="360" w:lineRule="auto"/>
      <w:ind w:firstLine="420" w:firstLineChars="200"/>
    </w:pPr>
    <w:rPr>
      <w:rFonts w:ascii="Calibri" w:hAnsi="Calibri"/>
      <w:sz w:val="24"/>
      <w:szCs w:val="22"/>
    </w:rPr>
  </w:style>
  <w:style w:type="paragraph" w:customStyle="1" w:styleId="576">
    <w:name w:val="前言、引言标题"/>
    <w:next w:val="1"/>
    <w:qFormat/>
    <w:uiPriority w:val="0"/>
    <w:pPr>
      <w:shd w:val="clear" w:color="FFFFFF" w:fill="FFFFFF"/>
      <w:tabs>
        <w:tab w:val="left" w:pos="840"/>
      </w:tabs>
      <w:spacing w:before="640" w:after="560"/>
      <w:ind w:left="840" w:hanging="420"/>
      <w:jc w:val="center"/>
      <w:outlineLvl w:val="0"/>
    </w:pPr>
    <w:rPr>
      <w:rFonts w:ascii="黑体" w:hAnsi="Times New Roman" w:eastAsia="黑体" w:cs="Times New Roman"/>
      <w:sz w:val="32"/>
      <w:lang w:val="en-US" w:eastAsia="zh-CN" w:bidi="ar-SA"/>
    </w:rPr>
  </w:style>
  <w:style w:type="paragraph" w:customStyle="1" w:styleId="577">
    <w:name w:val="正文（首行缩进）"/>
    <w:basedOn w:val="25"/>
    <w:qFormat/>
    <w:uiPriority w:val="0"/>
    <w:pPr>
      <w:widowControl/>
      <w:tabs>
        <w:tab w:val="left" w:pos="840"/>
      </w:tabs>
      <w:overflowPunct w:val="0"/>
      <w:autoSpaceDE w:val="0"/>
      <w:autoSpaceDN w:val="0"/>
      <w:spacing w:before="156" w:beforeLines="50" w:after="120" w:line="400" w:lineRule="exact"/>
      <w:ind w:left="200" w:leftChars="200" w:firstLine="200"/>
      <w:jc w:val="left"/>
      <w:textAlignment w:val="baseline"/>
    </w:pPr>
    <w:rPr>
      <w:rFonts w:ascii="Times New Roman" w:hAnsi="Times New Roman"/>
      <w:spacing w:val="10"/>
      <w:kern w:val="0"/>
      <w:szCs w:val="20"/>
    </w:rPr>
  </w:style>
  <w:style w:type="paragraph" w:customStyle="1" w:styleId="578">
    <w:name w:val="Char3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579">
    <w:name w:val="font9"/>
    <w:basedOn w:val="1"/>
    <w:qFormat/>
    <w:uiPriority w:val="0"/>
    <w:pPr>
      <w:widowControl/>
      <w:adjustRightInd/>
      <w:spacing w:before="100" w:beforeAutospacing="1" w:after="100" w:afterAutospacing="1"/>
      <w:jc w:val="left"/>
    </w:pPr>
    <w:rPr>
      <w:rFonts w:hint="eastAsia" w:ascii="宋体" w:hAnsi="宋体"/>
      <w:kern w:val="0"/>
      <w:sz w:val="20"/>
      <w:szCs w:val="20"/>
    </w:rPr>
  </w:style>
  <w:style w:type="paragraph" w:customStyle="1" w:styleId="580">
    <w:name w:val="方案正文无缩进"/>
    <w:qFormat/>
    <w:uiPriority w:val="0"/>
    <w:pPr>
      <w:spacing w:line="360" w:lineRule="auto"/>
    </w:pPr>
    <w:rPr>
      <w:rFonts w:ascii="Times New Roman" w:hAnsi="Times New Roman" w:eastAsia="宋体" w:cs="Times New Roman"/>
      <w:kern w:val="2"/>
      <w:sz w:val="24"/>
      <w:szCs w:val="24"/>
      <w:lang w:val="en-US" w:eastAsia="zh-CN" w:bidi="ar-SA"/>
    </w:rPr>
  </w:style>
  <w:style w:type="paragraph" w:customStyle="1" w:styleId="581">
    <w:name w:val="Char Char Char1 Char2"/>
    <w:basedOn w:val="1"/>
    <w:qFormat/>
    <w:uiPriority w:val="0"/>
    <w:rPr>
      <w:szCs w:val="20"/>
    </w:rPr>
  </w:style>
  <w:style w:type="paragraph" w:customStyle="1" w:styleId="582">
    <w:name w:val="Char Char11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583">
    <w:name w:val="默认段落字体 Para Char"/>
    <w:basedOn w:val="1"/>
    <w:qFormat/>
    <w:uiPriority w:val="0"/>
    <w:rPr>
      <w:rFonts w:ascii="Tahoma" w:hAnsi="Tahoma"/>
      <w:sz w:val="24"/>
      <w:szCs w:val="20"/>
    </w:rPr>
  </w:style>
  <w:style w:type="paragraph" w:customStyle="1" w:styleId="584">
    <w:name w:val="标题五"/>
    <w:basedOn w:val="1"/>
    <w:qFormat/>
    <w:uiPriority w:val="0"/>
    <w:pPr>
      <w:adjustRightInd/>
      <w:spacing w:before="156" w:beforeLines="50" w:line="360" w:lineRule="auto"/>
    </w:pPr>
    <w:rPr>
      <w:b/>
      <w:sz w:val="24"/>
    </w:rPr>
  </w:style>
  <w:style w:type="paragraph" w:customStyle="1" w:styleId="585">
    <w:name w:val="Char Char1101"/>
    <w:basedOn w:val="1"/>
    <w:qFormat/>
    <w:uiPriority w:val="0"/>
    <w:pPr>
      <w:spacing w:line="360" w:lineRule="auto"/>
    </w:pPr>
    <w:rPr>
      <w:rFonts w:ascii="Tahoma" w:hAnsi="Tahoma"/>
      <w:sz w:val="24"/>
      <w:szCs w:val="20"/>
    </w:rPr>
  </w:style>
  <w:style w:type="paragraph" w:customStyle="1" w:styleId="586">
    <w:name w:val="Char Char Char Char Char Char Char Char1"/>
    <w:basedOn w:val="1"/>
    <w:qFormat/>
    <w:uiPriority w:val="0"/>
    <w:pPr>
      <w:tabs>
        <w:tab w:val="left" w:pos="360"/>
      </w:tabs>
    </w:pPr>
    <w:rPr>
      <w:sz w:val="24"/>
      <w:szCs w:val="20"/>
    </w:rPr>
  </w:style>
  <w:style w:type="paragraph" w:customStyle="1" w:styleId="587">
    <w:name w:val="Char Char Char 字元 字元"/>
    <w:basedOn w:val="1"/>
    <w:qFormat/>
    <w:uiPriority w:val="0"/>
    <w:pPr>
      <w:adjustRightInd/>
      <w:spacing w:line="360" w:lineRule="auto"/>
      <w:ind w:firstLine="200" w:firstLineChars="200"/>
    </w:pPr>
    <w:rPr>
      <w:szCs w:val="20"/>
    </w:rPr>
  </w:style>
  <w:style w:type="paragraph" w:customStyle="1" w:styleId="588">
    <w:name w:val="xl7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589">
    <w:name w:val="Char Char Char Char Char Char Char"/>
    <w:basedOn w:val="1"/>
    <w:qFormat/>
    <w:uiPriority w:val="0"/>
    <w:rPr>
      <w:rFonts w:ascii="仿宋_GB2312" w:eastAsia="仿宋_GB2312"/>
      <w:b/>
      <w:sz w:val="32"/>
      <w:szCs w:val="32"/>
    </w:rPr>
  </w:style>
  <w:style w:type="paragraph" w:customStyle="1" w:styleId="590">
    <w:name w:val="文章附标题"/>
    <w:basedOn w:val="1"/>
    <w:qFormat/>
    <w:uiPriority w:val="0"/>
    <w:pPr>
      <w:autoSpaceDE w:val="0"/>
      <w:autoSpaceDN w:val="0"/>
      <w:spacing w:before="187" w:after="175" w:line="374" w:lineRule="atLeast"/>
      <w:ind w:firstLine="200" w:firstLineChars="200"/>
      <w:jc w:val="center"/>
    </w:pPr>
    <w:rPr>
      <w:color w:val="000000"/>
      <w:kern w:val="0"/>
      <w:sz w:val="36"/>
      <w:szCs w:val="36"/>
    </w:rPr>
  </w:style>
  <w:style w:type="paragraph" w:customStyle="1" w:styleId="591">
    <w:name w:val="a2"/>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592">
    <w:name w:val="样式 标题 22h2L1 Heading 2H2sect 1.2H21sect 1.21H22sect 1.2..."/>
    <w:basedOn w:val="3"/>
    <w:next w:val="1"/>
    <w:qFormat/>
    <w:uiPriority w:val="0"/>
    <w:pPr>
      <w:tabs>
        <w:tab w:val="left" w:pos="425"/>
        <w:tab w:val="clear" w:pos="432"/>
      </w:tabs>
      <w:spacing w:before="260" w:after="260" w:line="415" w:lineRule="auto"/>
      <w:ind w:left="425" w:hanging="425"/>
    </w:pPr>
    <w:rPr>
      <w:rFonts w:ascii="微软雅黑" w:hAnsi="微软雅黑" w:eastAsia="微软雅黑"/>
      <w:lang w:val="en-US"/>
    </w:rPr>
  </w:style>
  <w:style w:type="paragraph" w:customStyle="1" w:styleId="593">
    <w:name w:val="样式6"/>
    <w:basedOn w:val="33"/>
    <w:qFormat/>
    <w:uiPriority w:val="0"/>
    <w:pPr>
      <w:spacing w:line="460" w:lineRule="exact"/>
      <w:outlineLvl w:val="2"/>
    </w:pPr>
    <w:rPr>
      <w:rFonts w:ascii="仿宋_GB2312" w:hAnsi="宋体" w:eastAsia="仿宋_GB2312"/>
      <w:b/>
      <w:bCs/>
      <w:sz w:val="24"/>
      <w:szCs w:val="24"/>
    </w:rPr>
  </w:style>
  <w:style w:type="paragraph" w:customStyle="1" w:styleId="594">
    <w:name w:val="批注框文本 Char Char"/>
    <w:basedOn w:val="1"/>
    <w:qFormat/>
    <w:uiPriority w:val="0"/>
    <w:pPr>
      <w:adjustRightInd/>
    </w:pPr>
    <w:rPr>
      <w:sz w:val="18"/>
      <w:szCs w:val="20"/>
    </w:rPr>
  </w:style>
  <w:style w:type="paragraph" w:customStyle="1" w:styleId="595">
    <w:name w:val="封面华为技术"/>
    <w:basedOn w:val="1"/>
    <w:qFormat/>
    <w:uiPriority w:val="0"/>
    <w:pPr>
      <w:autoSpaceDE w:val="0"/>
      <w:autoSpaceDN w:val="0"/>
      <w:spacing w:line="360" w:lineRule="auto"/>
      <w:ind w:firstLine="200" w:firstLineChars="200"/>
      <w:jc w:val="center"/>
    </w:pPr>
    <w:rPr>
      <w:rFonts w:ascii="Arial" w:hAnsi="Arial" w:eastAsia="黑体"/>
      <w:kern w:val="0"/>
      <w:sz w:val="32"/>
      <w:szCs w:val="32"/>
    </w:rPr>
  </w:style>
  <w:style w:type="paragraph" w:customStyle="1" w:styleId="596">
    <w:name w:val="xl3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597">
    <w:name w:val="Char Char11 Char Char Char Char Char Char Char Char Char Char Char Char Char"/>
    <w:basedOn w:val="1"/>
    <w:qFormat/>
    <w:uiPriority w:val="0"/>
    <w:pPr>
      <w:adjustRightInd/>
      <w:spacing w:line="360" w:lineRule="auto"/>
    </w:pPr>
    <w:rPr>
      <w:rFonts w:ascii="Arial" w:hAnsi="Arial" w:eastAsia="黑体"/>
      <w:snapToGrid w:val="0"/>
      <w:kern w:val="0"/>
      <w:sz w:val="20"/>
      <w:szCs w:val="21"/>
    </w:rPr>
  </w:style>
  <w:style w:type="paragraph" w:customStyle="1" w:styleId="598">
    <w:name w:val="gjt_2"/>
    <w:next w:val="1"/>
    <w:qFormat/>
    <w:uiPriority w:val="0"/>
    <w:pPr>
      <w:keepNext/>
      <w:keepLines/>
      <w:widowControl w:val="0"/>
      <w:spacing w:before="260" w:after="260"/>
      <w:jc w:val="both"/>
      <w:outlineLvl w:val="6"/>
    </w:pPr>
    <w:rPr>
      <w:rFonts w:ascii="Arial" w:hAnsi="Arial" w:eastAsia="黑体" w:cs="Arial"/>
      <w:b/>
      <w:bCs/>
      <w:color w:val="000000"/>
      <w:kern w:val="2"/>
      <w:sz w:val="32"/>
      <w:szCs w:val="32"/>
      <w:u w:color="000000"/>
      <w:lang w:val="en-US" w:eastAsia="zh-CN" w:bidi="ar-SA"/>
    </w:rPr>
  </w:style>
  <w:style w:type="paragraph" w:customStyle="1" w:styleId="599">
    <w:name w:val="索引 11"/>
    <w:basedOn w:val="1"/>
    <w:next w:val="1"/>
    <w:qFormat/>
    <w:uiPriority w:val="99"/>
    <w:pPr>
      <w:adjustRightInd/>
      <w:spacing w:line="360" w:lineRule="auto"/>
    </w:pPr>
    <w:rPr>
      <w:rFonts w:ascii="仿宋_GB2312" w:eastAsia="仿宋_GB2312"/>
      <w:sz w:val="24"/>
      <w:szCs w:val="20"/>
    </w:rPr>
  </w:style>
  <w:style w:type="paragraph" w:customStyle="1" w:styleId="600">
    <w:name w:val="xl6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601">
    <w:name w:val="样式"/>
    <w:basedOn w:val="1"/>
    <w:qFormat/>
    <w:uiPriority w:val="0"/>
    <w:pPr>
      <w:autoSpaceDE w:val="0"/>
      <w:autoSpaceDN w:val="0"/>
      <w:snapToGrid w:val="0"/>
      <w:spacing w:before="120" w:after="120" w:line="360" w:lineRule="auto"/>
    </w:pPr>
    <w:rPr>
      <w:rFonts w:ascii="宋体"/>
      <w:sz w:val="24"/>
      <w:szCs w:val="20"/>
    </w:rPr>
  </w:style>
  <w:style w:type="paragraph" w:customStyle="1" w:styleId="602">
    <w:name w:val="正文文字缩进项目"/>
    <w:basedOn w:val="25"/>
    <w:qFormat/>
    <w:uiPriority w:val="0"/>
    <w:pPr>
      <w:tabs>
        <w:tab w:val="left" w:pos="840"/>
      </w:tabs>
      <w:adjustRightInd/>
      <w:spacing w:after="120" w:line="240" w:lineRule="auto"/>
      <w:ind w:hanging="420" w:firstLineChars="0"/>
    </w:pPr>
    <w:rPr>
      <w:rFonts w:ascii="Tahoma" w:hAnsi="Tahoma"/>
      <w:sz w:val="22"/>
      <w:szCs w:val="20"/>
    </w:rPr>
  </w:style>
  <w:style w:type="paragraph" w:customStyle="1" w:styleId="603">
    <w:name w:val="文档正文"/>
    <w:basedOn w:val="1"/>
    <w:qFormat/>
    <w:uiPriority w:val="0"/>
    <w:pPr>
      <w:spacing w:line="480" w:lineRule="atLeast"/>
      <w:ind w:firstLine="567"/>
      <w:textAlignment w:val="baseline"/>
    </w:pPr>
    <w:rPr>
      <w:kern w:val="0"/>
      <w:sz w:val="24"/>
      <w:szCs w:val="20"/>
    </w:rPr>
  </w:style>
  <w:style w:type="paragraph" w:customStyle="1" w:styleId="604">
    <w:name w:val="正文文字表格居中"/>
    <w:basedOn w:val="1"/>
    <w:next w:val="56"/>
    <w:qFormat/>
    <w:uiPriority w:val="0"/>
    <w:pPr>
      <w:snapToGrid w:val="0"/>
      <w:spacing w:line="360" w:lineRule="auto"/>
    </w:pPr>
    <w:rPr>
      <w:rFonts w:ascii="宋体"/>
      <w:b/>
      <w:sz w:val="24"/>
      <w:szCs w:val="20"/>
    </w:rPr>
  </w:style>
  <w:style w:type="paragraph" w:customStyle="1" w:styleId="605">
    <w:name w:val="规划正文"/>
    <w:basedOn w:val="1"/>
    <w:qFormat/>
    <w:uiPriority w:val="0"/>
    <w:pPr>
      <w:adjustRightInd/>
      <w:spacing w:before="312" w:beforeLines="100" w:line="360" w:lineRule="auto"/>
      <w:jc w:val="left"/>
    </w:pPr>
    <w:rPr>
      <w:rFonts w:ascii="Arial" w:hAnsi="Arial" w:eastAsia="仿宋_GB2312"/>
      <w:bCs/>
      <w:sz w:val="28"/>
    </w:rPr>
  </w:style>
  <w:style w:type="paragraph" w:customStyle="1" w:styleId="606">
    <w:name w:val="小节"/>
    <w:basedOn w:val="4"/>
    <w:qFormat/>
    <w:uiPriority w:val="0"/>
    <w:pPr>
      <w:adjustRightInd/>
      <w:spacing w:before="200" w:after="200" w:line="560" w:lineRule="exact"/>
      <w:jc w:val="left"/>
    </w:pPr>
    <w:rPr>
      <w:rFonts w:ascii="宋体" w:hAnsi="宋体"/>
      <w:bCs w:val="0"/>
      <w:color w:val="000000"/>
      <w:spacing w:val="10"/>
      <w:kern w:val="24"/>
      <w:sz w:val="28"/>
    </w:rPr>
  </w:style>
  <w:style w:type="paragraph" w:customStyle="1" w:styleId="607">
    <w:name w:val="Plain Text1"/>
    <w:basedOn w:val="1"/>
    <w:qFormat/>
    <w:uiPriority w:val="7"/>
    <w:pPr>
      <w:adjustRightInd/>
    </w:pPr>
    <w:rPr>
      <w:rFonts w:ascii="宋体" w:hAnsi="Courier New"/>
    </w:rPr>
  </w:style>
  <w:style w:type="paragraph" w:customStyle="1" w:styleId="608">
    <w:name w:val="Char3"/>
    <w:basedOn w:val="1"/>
    <w:qFormat/>
    <w:uiPriority w:val="0"/>
    <w:pPr>
      <w:adjustRightInd/>
    </w:pPr>
    <w:rPr>
      <w:rFonts w:ascii="仿宋_GB2312" w:eastAsia="仿宋_GB2312"/>
      <w:b/>
      <w:sz w:val="32"/>
      <w:szCs w:val="32"/>
    </w:rPr>
  </w:style>
  <w:style w:type="paragraph" w:customStyle="1" w:styleId="609">
    <w:name w:val="xl2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610">
    <w:name w:val="ÕýÎÄÊ×ÐÐËõ½ø"/>
    <w:basedOn w:val="1"/>
    <w:qFormat/>
    <w:uiPriority w:val="0"/>
    <w:pPr>
      <w:widowControl/>
      <w:overflowPunct w:val="0"/>
      <w:autoSpaceDE w:val="0"/>
      <w:autoSpaceDN w:val="0"/>
      <w:spacing w:line="360" w:lineRule="auto"/>
      <w:ind w:left="1134"/>
      <w:textAlignment w:val="baseline"/>
    </w:pPr>
    <w:rPr>
      <w:rFonts w:eastAsia="Times New Roman"/>
      <w:kern w:val="0"/>
      <w:szCs w:val="20"/>
    </w:rPr>
  </w:style>
  <w:style w:type="paragraph" w:customStyle="1" w:styleId="611">
    <w:name w:val="标题2"/>
    <w:basedOn w:val="3"/>
    <w:next w:val="1"/>
    <w:qFormat/>
    <w:uiPriority w:val="0"/>
    <w:pPr>
      <w:tabs>
        <w:tab w:val="left" w:pos="578"/>
        <w:tab w:val="left" w:pos="900"/>
        <w:tab w:val="left" w:pos="1440"/>
      </w:tabs>
      <w:ind w:left="1440" w:hanging="360"/>
    </w:pPr>
    <w:rPr>
      <w:rFonts w:ascii="仿宋" w:eastAsia="仿宋" w:cs="宋体"/>
      <w:bCs w:val="0"/>
      <w:szCs w:val="28"/>
    </w:rPr>
  </w:style>
  <w:style w:type="paragraph" w:customStyle="1" w:styleId="612">
    <w:name w:val="List Paragraph1"/>
    <w:basedOn w:val="1"/>
    <w:qFormat/>
    <w:uiPriority w:val="0"/>
    <w:pPr>
      <w:spacing w:line="360" w:lineRule="auto"/>
      <w:ind w:firstLine="200" w:firstLineChars="200"/>
    </w:pPr>
    <w:rPr>
      <w:rFonts w:eastAsia="楷体_GB2312" w:cs="Lucida Sans"/>
      <w:sz w:val="24"/>
    </w:rPr>
  </w:style>
  <w:style w:type="paragraph" w:customStyle="1" w:styleId="613">
    <w:name w:val="样式 标题 3标题 3 Char第二层条h33Bold Headbh章标题1小标题level_3PIM 3..."/>
    <w:basedOn w:val="4"/>
    <w:qFormat/>
    <w:uiPriority w:val="0"/>
    <w:pPr>
      <w:snapToGrid w:val="0"/>
      <w:spacing w:before="0" w:after="0" w:line="360" w:lineRule="auto"/>
    </w:pPr>
    <w:rPr>
      <w:rFonts w:ascii="黑体" w:hAnsi="宋体" w:eastAsia="黑体" w:cs="宋体"/>
      <w:b w:val="0"/>
      <w:bCs w:val="0"/>
      <w:color w:val="000000"/>
      <w:kern w:val="0"/>
      <w:sz w:val="28"/>
      <w:szCs w:val="20"/>
    </w:rPr>
  </w:style>
  <w:style w:type="paragraph" w:customStyle="1" w:styleId="614">
    <w:name w:val="xl2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615">
    <w:name w:val="样式 小四 首行缩进:  0.74 厘米 行距: 1.5 倍行距"/>
    <w:basedOn w:val="1"/>
    <w:qFormat/>
    <w:uiPriority w:val="0"/>
    <w:pPr>
      <w:adjustRightInd/>
      <w:spacing w:before="100" w:beforeAutospacing="1" w:after="100" w:afterAutospacing="1" w:line="300" w:lineRule="auto"/>
      <w:ind w:firstLine="480" w:firstLineChars="200"/>
    </w:pPr>
    <w:rPr>
      <w:rFonts w:ascii="宋体" w:hAnsi="宋体" w:eastAsia="微软雅黑"/>
      <w:sz w:val="24"/>
    </w:rPr>
  </w:style>
  <w:style w:type="paragraph" w:customStyle="1" w:styleId="616">
    <w:name w:val="Char3 Char Char Char"/>
    <w:basedOn w:val="1"/>
    <w:qFormat/>
    <w:uiPriority w:val="0"/>
    <w:pPr>
      <w:widowControl/>
      <w:adjustRightInd/>
      <w:spacing w:after="160" w:line="240" w:lineRule="exact"/>
      <w:jc w:val="left"/>
    </w:pPr>
    <w:rPr>
      <w:szCs w:val="20"/>
    </w:rPr>
  </w:style>
  <w:style w:type="paragraph" w:customStyle="1" w:styleId="617">
    <w:name w:val="表格标题2"/>
    <w:basedOn w:val="618"/>
    <w:qFormat/>
    <w:uiPriority w:val="0"/>
    <w:rPr>
      <w:b/>
    </w:rPr>
  </w:style>
  <w:style w:type="paragraph" w:customStyle="1" w:styleId="618">
    <w:name w:val="表格内文"/>
    <w:basedOn w:val="1"/>
    <w:qFormat/>
    <w:uiPriority w:val="0"/>
    <w:pPr>
      <w:adjustRightInd/>
      <w:spacing w:line="360" w:lineRule="auto"/>
    </w:pPr>
    <w:rPr>
      <w:rFonts w:ascii="宋体" w:hAnsi="宋体" w:cs="宋体"/>
      <w:color w:val="000000"/>
      <w:szCs w:val="20"/>
    </w:rPr>
  </w:style>
  <w:style w:type="paragraph" w:customStyle="1" w:styleId="619">
    <w:name w:val="Char Char Char Char Char Char Char Char Char Char2"/>
    <w:basedOn w:val="1"/>
    <w:qFormat/>
    <w:uiPriority w:val="0"/>
    <w:rPr>
      <w:rFonts w:ascii="仿宋_GB2312" w:eastAsia="仿宋_GB2312"/>
      <w:b/>
      <w:sz w:val="32"/>
      <w:szCs w:val="32"/>
    </w:rPr>
  </w:style>
  <w:style w:type="paragraph" w:customStyle="1" w:styleId="620">
    <w:name w:val="正文，首行缩进:  2 字符"/>
    <w:qFormat/>
    <w:uiPriority w:val="0"/>
    <w:pPr>
      <w:spacing w:line="360" w:lineRule="auto"/>
      <w:ind w:firstLine="480" w:firstLineChars="200"/>
    </w:pPr>
    <w:rPr>
      <w:rFonts w:ascii="Arial" w:hAnsi="Arial" w:eastAsia="仿宋_GB2312" w:cs="Times New Roman"/>
      <w:kern w:val="2"/>
      <w:sz w:val="24"/>
      <w:szCs w:val="24"/>
      <w:lang w:val="en-US" w:eastAsia="zh-CN" w:bidi="ar-SA"/>
    </w:rPr>
  </w:style>
  <w:style w:type="paragraph" w:customStyle="1" w:styleId="621">
    <w:name w:val="Char3 Char Char1"/>
    <w:basedOn w:val="1"/>
    <w:qFormat/>
    <w:uiPriority w:val="6"/>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622">
    <w:name w:val="Char Char11 Char Char Char Char Char Char Char Char Char11"/>
    <w:basedOn w:val="1"/>
    <w:qFormat/>
    <w:uiPriority w:val="0"/>
    <w:pPr>
      <w:spacing w:line="360" w:lineRule="auto"/>
    </w:pPr>
    <w:rPr>
      <w:szCs w:val="20"/>
    </w:rPr>
  </w:style>
  <w:style w:type="paragraph" w:customStyle="1" w:styleId="623">
    <w:name w:val="正文 大标"/>
    <w:basedOn w:val="1"/>
    <w:qFormat/>
    <w:uiPriority w:val="0"/>
    <w:pPr>
      <w:tabs>
        <w:tab w:val="left" w:pos="0"/>
      </w:tabs>
      <w:adjustRightInd/>
      <w:spacing w:line="300" w:lineRule="auto"/>
      <w:ind w:left="1021"/>
    </w:pPr>
    <w:rPr>
      <w:rFonts w:ascii="仿宋" w:hAnsi="Calibri" w:eastAsia="仿宋"/>
      <w:sz w:val="24"/>
      <w:szCs w:val="20"/>
    </w:rPr>
  </w:style>
  <w:style w:type="paragraph" w:customStyle="1" w:styleId="624">
    <w:name w:val="样式  + 首行缩进:  2 字符"/>
    <w:basedOn w:val="1"/>
    <w:qFormat/>
    <w:uiPriority w:val="0"/>
    <w:pPr>
      <w:adjustRightInd/>
      <w:spacing w:before="60" w:after="60" w:line="360" w:lineRule="auto"/>
      <w:ind w:firstLine="200" w:firstLineChars="200"/>
    </w:pPr>
    <w:rPr>
      <w:sz w:val="28"/>
      <w:szCs w:val="20"/>
    </w:rPr>
  </w:style>
  <w:style w:type="paragraph" w:customStyle="1" w:styleId="625">
    <w:name w:val="MM Topic 1"/>
    <w:basedOn w:val="2"/>
    <w:qFormat/>
    <w:uiPriority w:val="0"/>
    <w:pPr>
      <w:tabs>
        <w:tab w:val="left" w:pos="840"/>
      </w:tabs>
      <w:adjustRightInd/>
      <w:ind w:left="840" w:hanging="420"/>
    </w:pPr>
  </w:style>
  <w:style w:type="paragraph" w:customStyle="1" w:styleId="626">
    <w:name w:val="样式 标题 2标题2H2Heading 2 HiddenHeading 2 CCBSheading 22nd lev..."/>
    <w:basedOn w:val="3"/>
    <w:qFormat/>
    <w:uiPriority w:val="0"/>
    <w:pPr>
      <w:widowControl/>
      <w:spacing w:before="260" w:after="260" w:line="416" w:lineRule="auto"/>
      <w:ind w:left="0" w:firstLine="0"/>
    </w:pPr>
    <w:rPr>
      <w:rFonts w:ascii="Arial" w:hAnsi="Arial" w:eastAsia="黑体"/>
      <w:sz w:val="30"/>
      <w:szCs w:val="21"/>
    </w:rPr>
  </w:style>
  <w:style w:type="paragraph" w:customStyle="1" w:styleId="627">
    <w:name w:val="文本正文 Char"/>
    <w:basedOn w:val="1"/>
    <w:qFormat/>
    <w:uiPriority w:val="0"/>
    <w:pPr>
      <w:spacing w:line="360" w:lineRule="auto"/>
      <w:ind w:firstLine="200" w:firstLineChars="200"/>
    </w:pPr>
    <w:rPr>
      <w:kern w:val="0"/>
      <w:sz w:val="24"/>
      <w:szCs w:val="20"/>
    </w:rPr>
  </w:style>
  <w:style w:type="paragraph" w:customStyle="1" w:styleId="628">
    <w:name w:val="表格"/>
    <w:basedOn w:val="1"/>
    <w:qFormat/>
    <w:uiPriority w:val="0"/>
    <w:pPr>
      <w:snapToGrid w:val="0"/>
      <w:ind w:firstLine="42" w:firstLineChars="21"/>
    </w:pPr>
    <w:rPr>
      <w:rFonts w:ascii="宋体" w:hAnsi="宋体"/>
      <w:kern w:val="0"/>
      <w:sz w:val="20"/>
      <w:szCs w:val="20"/>
    </w:rPr>
  </w:style>
  <w:style w:type="paragraph" w:customStyle="1" w:styleId="629">
    <w:name w:val="标书标题4"/>
    <w:basedOn w:val="5"/>
    <w:qFormat/>
    <w:uiPriority w:val="0"/>
    <w:pPr>
      <w:keepLines w:val="0"/>
      <w:snapToGrid w:val="0"/>
      <w:spacing w:before="0" w:after="0" w:line="300" w:lineRule="auto"/>
    </w:pPr>
    <w:rPr>
      <w:rFonts w:ascii="Arial Narrow" w:hAnsi="Arial Narrow" w:eastAsia="仿宋_GB2312"/>
      <w:bCs w:val="0"/>
      <w:color w:val="000000"/>
      <w:kern w:val="0"/>
      <w:szCs w:val="32"/>
      <w:lang w:val="en-US"/>
    </w:rPr>
  </w:style>
  <w:style w:type="paragraph" w:customStyle="1" w:styleId="630">
    <w:name w:val="插图题注"/>
    <w:next w:val="1"/>
    <w:qFormat/>
    <w:uiPriority w:val="0"/>
    <w:pPr>
      <w:tabs>
        <w:tab w:val="left" w:pos="3780"/>
      </w:tabs>
      <w:spacing w:after="312" w:afterLines="100"/>
      <w:ind w:left="1089" w:hanging="369"/>
      <w:jc w:val="center"/>
    </w:pPr>
    <w:rPr>
      <w:rFonts w:ascii="Arial" w:hAnsi="Arial" w:eastAsia="宋体" w:cs="Times New Roman"/>
      <w:sz w:val="18"/>
      <w:szCs w:val="18"/>
      <w:lang w:val="en-US" w:eastAsia="zh-CN" w:bidi="ar-SA"/>
    </w:rPr>
  </w:style>
  <w:style w:type="paragraph" w:customStyle="1" w:styleId="631">
    <w:name w:val="xl9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632">
    <w:name w:val="表格项目符号 2"/>
    <w:basedOn w:val="29"/>
    <w:qFormat/>
    <w:uiPriority w:val="0"/>
    <w:pPr>
      <w:tabs>
        <w:tab w:val="left" w:pos="624"/>
      </w:tabs>
      <w:autoSpaceDE/>
      <w:autoSpaceDN/>
      <w:adjustRightInd/>
      <w:snapToGrid w:val="0"/>
      <w:spacing w:line="300" w:lineRule="auto"/>
      <w:ind w:left="623" w:hanging="374"/>
      <w:jc w:val="both"/>
    </w:pPr>
    <w:rPr>
      <w:rFonts w:ascii="Times New Roman" w:hAnsi="Times New Roman"/>
      <w:color w:val="auto"/>
      <w:kern w:val="2"/>
      <w:sz w:val="21"/>
      <w:szCs w:val="24"/>
    </w:rPr>
  </w:style>
  <w:style w:type="paragraph" w:customStyle="1" w:styleId="633">
    <w:name w:val="EB_表格"/>
    <w:basedOn w:val="1"/>
    <w:qFormat/>
    <w:uiPriority w:val="0"/>
    <w:pPr>
      <w:adjustRightInd/>
      <w:spacing w:line="300" w:lineRule="auto"/>
      <w:jc w:val="center"/>
    </w:pPr>
  </w:style>
  <w:style w:type="paragraph" w:customStyle="1" w:styleId="634">
    <w:name w:val="_Style 6"/>
    <w:basedOn w:val="1"/>
    <w:qFormat/>
    <w:uiPriority w:val="34"/>
    <w:pPr>
      <w:adjustRightInd/>
      <w:ind w:firstLine="420" w:firstLineChars="200"/>
    </w:pPr>
    <w:rPr>
      <w:rFonts w:eastAsia="仿宋_GB2312"/>
      <w:sz w:val="28"/>
    </w:rPr>
  </w:style>
  <w:style w:type="paragraph" w:customStyle="1" w:styleId="635">
    <w:name w:val="zTableCellBody"/>
    <w:basedOn w:val="1"/>
    <w:qFormat/>
    <w:uiPriority w:val="0"/>
    <w:pPr>
      <w:keepNext/>
      <w:keepLines/>
      <w:widowControl/>
      <w:adjustRightInd/>
      <w:spacing w:line="320" w:lineRule="exact"/>
      <w:ind w:firstLine="200" w:firstLineChars="200"/>
      <w:jc w:val="left"/>
    </w:pPr>
    <w:rPr>
      <w:rFonts w:ascii="Arial" w:hAnsi="Arial"/>
      <w:kern w:val="0"/>
      <w:sz w:val="24"/>
      <w:lang w:eastAsia="en-US"/>
    </w:rPr>
  </w:style>
  <w:style w:type="paragraph" w:customStyle="1" w:styleId="636">
    <w:name w:val="button"/>
    <w:basedOn w:val="1"/>
    <w:qFormat/>
    <w:uiPriority w:val="0"/>
    <w:pPr>
      <w:widowControl/>
      <w:spacing w:before="100" w:beforeAutospacing="1" w:after="100" w:afterAutospacing="1"/>
      <w:jc w:val="left"/>
    </w:pPr>
    <w:rPr>
      <w:rFonts w:ascii="Arial Unicode MS" w:hAnsi="Arial Unicode MS"/>
      <w:color w:val="000000"/>
      <w:kern w:val="0"/>
      <w:sz w:val="24"/>
    </w:rPr>
  </w:style>
  <w:style w:type="paragraph" w:customStyle="1" w:styleId="637">
    <w:name w:val="!大节"/>
    <w:basedOn w:val="3"/>
    <w:qFormat/>
    <w:uiPriority w:val="0"/>
    <w:pPr>
      <w:spacing w:before="260" w:after="260" w:line="415" w:lineRule="auto"/>
      <w:ind w:left="420" w:hanging="420"/>
    </w:pPr>
    <w:rPr>
      <w:rFonts w:ascii="Arial" w:hAnsi="Arial" w:eastAsia="微软雅黑"/>
      <w:lang w:val="en-US"/>
    </w:rPr>
  </w:style>
  <w:style w:type="paragraph" w:customStyle="1" w:styleId="638">
    <w:name w:val="正文文本 22"/>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639">
    <w:name w:val="正文表标题"/>
    <w:next w:val="640"/>
    <w:qFormat/>
    <w:uiPriority w:val="0"/>
    <w:pPr>
      <w:tabs>
        <w:tab w:val="left" w:pos="840"/>
      </w:tabs>
      <w:ind w:left="840" w:hanging="420"/>
      <w:jc w:val="center"/>
    </w:pPr>
    <w:rPr>
      <w:rFonts w:ascii="黑体" w:hAnsi="Times New Roman" w:eastAsia="黑体" w:cs="Times New Roman"/>
      <w:sz w:val="21"/>
      <w:lang w:val="en-US" w:eastAsia="zh-CN" w:bidi="ar-SA"/>
    </w:rPr>
  </w:style>
  <w:style w:type="paragraph" w:customStyle="1" w:styleId="640">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41">
    <w:name w:val="Char Char Char Char Char Char"/>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642">
    <w:name w:val="trademark"/>
    <w:qFormat/>
    <w:uiPriority w:val="0"/>
    <w:pPr>
      <w:spacing w:after="60"/>
    </w:pPr>
    <w:rPr>
      <w:rFonts w:ascii="Futura Bk" w:hAnsi="Futura Bk" w:eastAsia="宋体" w:cs="Times New Roman"/>
      <w:sz w:val="15"/>
      <w:lang w:val="en-US" w:eastAsia="en-US" w:bidi="ar-SA"/>
    </w:rPr>
  </w:style>
  <w:style w:type="paragraph" w:customStyle="1" w:styleId="643">
    <w:name w:val="Bullet with text 4"/>
    <w:basedOn w:val="1"/>
    <w:qFormat/>
    <w:uiPriority w:val="0"/>
    <w:pPr>
      <w:widowControl/>
      <w:tabs>
        <w:tab w:val="left" w:pos="1440"/>
      </w:tabs>
      <w:adjustRightInd/>
      <w:ind w:left="1440" w:hanging="360" w:firstLineChars="200"/>
      <w:jc w:val="left"/>
    </w:pPr>
    <w:rPr>
      <w:rFonts w:ascii="Arial" w:hAnsi="Arial"/>
      <w:kern w:val="0"/>
      <w:sz w:val="20"/>
      <w:szCs w:val="20"/>
      <w:lang w:val="en-GB" w:eastAsia="en-US"/>
    </w:rPr>
  </w:style>
  <w:style w:type="paragraph" w:customStyle="1" w:styleId="644">
    <w:name w:val="Char Char1 Char Char Char Char Char Char1"/>
    <w:basedOn w:val="1"/>
    <w:qFormat/>
    <w:uiPriority w:val="0"/>
    <w:rPr>
      <w:rFonts w:ascii="仿宋_GB2312" w:eastAsia="仿宋_GB2312"/>
      <w:b/>
      <w:sz w:val="32"/>
      <w:szCs w:val="20"/>
    </w:rPr>
  </w:style>
  <w:style w:type="paragraph" w:customStyle="1" w:styleId="645">
    <w:name w:val="大汉方案正文"/>
    <w:basedOn w:val="1"/>
    <w:qFormat/>
    <w:uiPriority w:val="0"/>
    <w:pPr>
      <w:adjustRightInd/>
      <w:spacing w:line="360" w:lineRule="auto"/>
      <w:ind w:firstLine="200" w:firstLineChars="200"/>
    </w:pPr>
    <w:rPr>
      <w:rFonts w:ascii="Arial" w:hAnsi="Arial"/>
      <w:sz w:val="24"/>
      <w:szCs w:val="20"/>
    </w:rPr>
  </w:style>
  <w:style w:type="paragraph" w:customStyle="1" w:styleId="646">
    <w:name w:val="Char1 Char Char Char1"/>
    <w:basedOn w:val="1"/>
    <w:qFormat/>
    <w:uiPriority w:val="0"/>
    <w:pPr>
      <w:adjustRightInd/>
      <w:ind w:firstLine="200" w:firstLineChars="200"/>
    </w:pPr>
    <w:rPr>
      <w:rFonts w:ascii="Tahoma" w:hAnsi="Tahoma"/>
      <w:sz w:val="24"/>
      <w:szCs w:val="20"/>
    </w:rPr>
  </w:style>
  <w:style w:type="paragraph" w:customStyle="1" w:styleId="647">
    <w:name w:val="a1"/>
    <w:basedOn w:val="1"/>
    <w:qFormat/>
    <w:uiPriority w:val="0"/>
    <w:pPr>
      <w:widowControl/>
      <w:spacing w:line="300" w:lineRule="atLeast"/>
      <w:jc w:val="left"/>
    </w:pPr>
    <w:rPr>
      <w:rFonts w:ascii="宋体" w:hAnsi="宋体"/>
      <w:kern w:val="0"/>
      <w:sz w:val="18"/>
      <w:szCs w:val="20"/>
    </w:rPr>
  </w:style>
  <w:style w:type="paragraph" w:customStyle="1" w:styleId="648">
    <w:name w:val="样式7"/>
    <w:basedOn w:val="649"/>
    <w:next w:val="1"/>
    <w:qFormat/>
    <w:uiPriority w:val="0"/>
    <w:pPr>
      <w:spacing w:after="156" w:afterLines="50"/>
      <w:jc w:val="left"/>
      <w:outlineLvl w:val="3"/>
    </w:pPr>
    <w:rPr>
      <w:sz w:val="24"/>
      <w:szCs w:val="24"/>
    </w:rPr>
  </w:style>
  <w:style w:type="paragraph" w:customStyle="1" w:styleId="649">
    <w:name w:val="样式4"/>
    <w:basedOn w:val="1"/>
    <w:qFormat/>
    <w:uiPriority w:val="0"/>
    <w:pPr>
      <w:spacing w:line="360" w:lineRule="auto"/>
      <w:ind w:firstLine="420"/>
      <w:jc w:val="center"/>
      <w:outlineLvl w:val="2"/>
    </w:pPr>
    <w:rPr>
      <w:rFonts w:ascii="仿宋_GB2312" w:hAnsi="仿宋" w:eastAsia="仿宋_GB2312"/>
      <w:b/>
      <w:sz w:val="32"/>
      <w:szCs w:val="32"/>
    </w:rPr>
  </w:style>
  <w:style w:type="paragraph" w:customStyle="1" w:styleId="650">
    <w:name w:val="Char Char11 Char Char Char Char Char Char Char Char Char Char Char Char Char Char Char Char Char"/>
    <w:basedOn w:val="1"/>
    <w:qFormat/>
    <w:uiPriority w:val="0"/>
    <w:pPr>
      <w:adjustRightInd/>
      <w:spacing w:line="360" w:lineRule="auto"/>
    </w:pPr>
    <w:rPr>
      <w:rFonts w:ascii="Arial" w:hAnsi="Arial" w:eastAsia="黑体" w:cs="Arial"/>
      <w:snapToGrid w:val="0"/>
      <w:kern w:val="0"/>
      <w:szCs w:val="21"/>
    </w:rPr>
  </w:style>
  <w:style w:type="paragraph" w:customStyle="1" w:styleId="651">
    <w:name w:val="main"/>
    <w:basedOn w:val="1"/>
    <w:qFormat/>
    <w:uiPriority w:val="0"/>
    <w:pPr>
      <w:widowControl/>
      <w:adjustRightInd/>
      <w:spacing w:before="100" w:beforeAutospacing="1" w:after="100" w:afterAutospacing="1" w:line="320" w:lineRule="atLeast"/>
      <w:ind w:firstLine="200" w:firstLineChars="200"/>
      <w:jc w:val="left"/>
    </w:pPr>
    <w:rPr>
      <w:rFonts w:ascii="微软雅黑" w:hAnsi="微软雅黑" w:eastAsia="Arial Unicode MS" w:cs="Arial Unicode MS"/>
      <w:kern w:val="0"/>
      <w:sz w:val="23"/>
      <w:szCs w:val="23"/>
    </w:rPr>
  </w:style>
  <w:style w:type="paragraph" w:customStyle="1" w:styleId="652">
    <w:name w:val="样式 样式2 + 左侧:  1 字符 右侧:  1 字符"/>
    <w:basedOn w:val="460"/>
    <w:qFormat/>
    <w:uiPriority w:val="0"/>
    <w:pPr>
      <w:tabs>
        <w:tab w:val="clear" w:pos="2790"/>
        <w:tab w:val="clear" w:pos="4230"/>
      </w:tabs>
      <w:autoSpaceDE/>
      <w:autoSpaceDN/>
      <w:adjustRightInd/>
      <w:snapToGrid/>
      <w:ind w:firstLine="200" w:firstLineChars="200"/>
      <w:jc w:val="left"/>
      <w:outlineLvl w:val="9"/>
    </w:pPr>
    <w:rPr>
      <w:rFonts w:ascii="Times New Roman" w:hAnsi="Times New Roman" w:eastAsia="宋体" w:cs="宋体"/>
      <w:b w:val="0"/>
      <w:bCs w:val="0"/>
      <w:kern w:val="2"/>
      <w:sz w:val="24"/>
      <w:szCs w:val="20"/>
      <w:lang w:val="en-US"/>
    </w:rPr>
  </w:style>
  <w:style w:type="paragraph" w:customStyle="1" w:styleId="653">
    <w:name w:val="Char2 Char Char2"/>
    <w:basedOn w:val="1"/>
    <w:qFormat/>
    <w:uiPriority w:val="0"/>
    <w:pPr>
      <w:adjustRightInd/>
    </w:pPr>
    <w:rPr>
      <w:rFonts w:ascii="Tahoma" w:hAnsi="Tahoma"/>
      <w:sz w:val="24"/>
      <w:szCs w:val="20"/>
    </w:rPr>
  </w:style>
  <w:style w:type="paragraph" w:customStyle="1" w:styleId="654">
    <w:name w:val="Char1 Char Char Char"/>
    <w:basedOn w:val="1"/>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655">
    <w:name w:val="三级条标题"/>
    <w:basedOn w:val="656"/>
    <w:next w:val="640"/>
    <w:qFormat/>
    <w:uiPriority w:val="0"/>
    <w:pPr>
      <w:tabs>
        <w:tab w:val="left" w:pos="1260"/>
        <w:tab w:val="left" w:pos="1680"/>
        <w:tab w:val="left" w:pos="2100"/>
        <w:tab w:val="left" w:pos="2520"/>
      </w:tabs>
      <w:ind w:left="2520"/>
      <w:outlineLvl w:val="4"/>
    </w:pPr>
  </w:style>
  <w:style w:type="paragraph" w:customStyle="1" w:styleId="656">
    <w:name w:val="二级条标题"/>
    <w:basedOn w:val="657"/>
    <w:next w:val="640"/>
    <w:qFormat/>
    <w:uiPriority w:val="0"/>
    <w:pPr>
      <w:tabs>
        <w:tab w:val="left" w:pos="1260"/>
        <w:tab w:val="left" w:pos="1680"/>
        <w:tab w:val="left" w:pos="2100"/>
      </w:tabs>
      <w:ind w:left="0"/>
      <w:outlineLvl w:val="3"/>
    </w:pPr>
  </w:style>
  <w:style w:type="paragraph" w:customStyle="1" w:styleId="657">
    <w:name w:val="一级条标题"/>
    <w:basedOn w:val="658"/>
    <w:next w:val="640"/>
    <w:qFormat/>
    <w:uiPriority w:val="0"/>
    <w:pPr>
      <w:tabs>
        <w:tab w:val="left" w:pos="1260"/>
        <w:tab w:val="left" w:pos="1680"/>
      </w:tabs>
      <w:spacing w:before="0" w:beforeLines="0" w:after="0" w:afterLines="0"/>
      <w:ind w:left="1680"/>
      <w:outlineLvl w:val="2"/>
    </w:pPr>
  </w:style>
  <w:style w:type="paragraph" w:customStyle="1" w:styleId="658">
    <w:name w:val="章标题"/>
    <w:next w:val="640"/>
    <w:qFormat/>
    <w:uiPriority w:val="0"/>
    <w:pPr>
      <w:tabs>
        <w:tab w:val="left" w:pos="1260"/>
      </w:tabs>
      <w:spacing w:before="156" w:beforeLines="50" w:after="156" w:afterLines="50"/>
      <w:ind w:left="1260" w:hanging="420"/>
      <w:jc w:val="both"/>
      <w:outlineLvl w:val="1"/>
    </w:pPr>
    <w:rPr>
      <w:rFonts w:ascii="黑体" w:hAnsi="Times New Roman" w:eastAsia="黑体" w:cs="Times New Roman"/>
      <w:sz w:val="21"/>
      <w:lang w:val="en-US" w:eastAsia="zh-CN" w:bidi="ar-SA"/>
    </w:rPr>
  </w:style>
  <w:style w:type="paragraph" w:customStyle="1" w:styleId="659">
    <w:name w:val="数字标题2"/>
    <w:basedOn w:val="3"/>
    <w:next w:val="1"/>
    <w:qFormat/>
    <w:uiPriority w:val="0"/>
    <w:pPr>
      <w:tabs>
        <w:tab w:val="left" w:pos="480"/>
      </w:tabs>
      <w:ind w:left="480" w:hanging="480"/>
    </w:pPr>
    <w:rPr>
      <w:rFonts w:ascii="Times New Roman" w:eastAsia="宋体"/>
      <w:i/>
      <w:sz w:val="36"/>
      <w:szCs w:val="36"/>
      <w:lang w:val="en-US"/>
    </w:rPr>
  </w:style>
  <w:style w:type="paragraph" w:customStyle="1" w:styleId="660">
    <w:name w:val="tabletext"/>
    <w:basedOn w:val="1"/>
    <w:qFormat/>
    <w:uiPriority w:val="0"/>
    <w:pPr>
      <w:widowControl/>
      <w:spacing w:before="100" w:beforeAutospacing="1" w:after="100" w:afterAutospacing="1"/>
      <w:jc w:val="left"/>
    </w:pPr>
    <w:rPr>
      <w:rFonts w:ascii="宋体" w:hAnsi="宋体" w:cs="宋体"/>
      <w:kern w:val="0"/>
      <w:sz w:val="24"/>
    </w:rPr>
  </w:style>
  <w:style w:type="paragraph" w:customStyle="1" w:styleId="661">
    <w:name w:val="样式 标题 1Level 1 HeadPIM 1Section Headh1l11Heading 0Datash..."/>
    <w:basedOn w:val="2"/>
    <w:qFormat/>
    <w:uiPriority w:val="0"/>
    <w:pPr>
      <w:keepNext w:val="0"/>
      <w:keepLines w:val="0"/>
      <w:widowControl/>
      <w:overflowPunct w:val="0"/>
      <w:autoSpaceDE w:val="0"/>
      <w:autoSpaceDN w:val="0"/>
      <w:spacing w:before="0" w:after="100" w:line="360" w:lineRule="auto"/>
      <w:ind w:left="0" w:firstLine="0"/>
      <w:jc w:val="left"/>
      <w:textAlignment w:val="baseline"/>
    </w:pPr>
    <w:rPr>
      <w:rFonts w:ascii="宋体" w:hAnsi="宋体"/>
      <w:kern w:val="2"/>
      <w:sz w:val="24"/>
      <w:szCs w:val="20"/>
    </w:rPr>
  </w:style>
  <w:style w:type="paragraph" w:customStyle="1" w:styleId="662">
    <w:name w:val="xl2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663">
    <w:name w:val="样式 标题 1章节第一层h1H"/>
    <w:basedOn w:val="2"/>
    <w:qFormat/>
    <w:uiPriority w:val="0"/>
    <w:pPr>
      <w:keepNext w:val="0"/>
      <w:keepLines w:val="0"/>
      <w:autoSpaceDE w:val="0"/>
      <w:autoSpaceDN w:val="0"/>
      <w:spacing w:before="0" w:after="0" w:line="240" w:lineRule="auto"/>
      <w:ind w:left="0" w:firstLine="0"/>
      <w:jc w:val="left"/>
      <w:outlineLvl w:val="9"/>
    </w:pPr>
    <w:rPr>
      <w:kern w:val="0"/>
      <w:sz w:val="52"/>
      <w:szCs w:val="52"/>
      <w:lang w:val="zh-CN"/>
    </w:rPr>
  </w:style>
  <w:style w:type="paragraph" w:customStyle="1" w:styleId="664">
    <w:name w:val="xl30"/>
    <w:basedOn w:val="1"/>
    <w:qFormat/>
    <w:uiPriority w:val="0"/>
    <w:pPr>
      <w:widowControl/>
      <w:pBdr>
        <w:left w:val="single" w:color="auto" w:sz="4" w:space="0"/>
        <w:right w:val="single" w:color="auto" w:sz="4" w:space="0"/>
      </w:pBdr>
      <w:adjustRightInd/>
      <w:spacing w:before="100" w:beforeAutospacing="1" w:after="100" w:afterAutospacing="1"/>
      <w:jc w:val="center"/>
    </w:pPr>
    <w:rPr>
      <w:rFonts w:eastAsia="Arial Unicode MS"/>
      <w:kern w:val="0"/>
      <w:szCs w:val="21"/>
    </w:rPr>
  </w:style>
  <w:style w:type="paragraph" w:customStyle="1" w:styleId="665">
    <w:name w:val="正文 项目2"/>
    <w:basedOn w:val="666"/>
    <w:qFormat/>
    <w:uiPriority w:val="0"/>
    <w:pPr>
      <w:tabs>
        <w:tab w:val="left" w:pos="840"/>
      </w:tabs>
      <w:spacing w:after="0"/>
      <w:ind w:left="900"/>
    </w:pPr>
  </w:style>
  <w:style w:type="paragraph" w:customStyle="1" w:styleId="666">
    <w:name w:val="正文 项目"/>
    <w:basedOn w:val="1"/>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667">
    <w:name w:val="Body Text 2*"/>
    <w:basedOn w:val="1"/>
    <w:qFormat/>
    <w:uiPriority w:val="6"/>
    <w:pPr>
      <w:widowControl/>
      <w:adjustRightInd/>
      <w:ind w:left="720" w:hanging="720"/>
    </w:pPr>
    <w:rPr>
      <w:color w:val="000000"/>
      <w:kern w:val="0"/>
      <w:sz w:val="24"/>
      <w:szCs w:val="20"/>
      <w:lang w:val="en-GB"/>
    </w:rPr>
  </w:style>
  <w:style w:type="paragraph" w:customStyle="1" w:styleId="668">
    <w:name w:val="表1"/>
    <w:basedOn w:val="1"/>
    <w:qFormat/>
    <w:uiPriority w:val="0"/>
    <w:pPr>
      <w:tabs>
        <w:tab w:val="left" w:pos="703"/>
      </w:tabs>
      <w:adjustRightInd/>
      <w:spacing w:line="360" w:lineRule="auto"/>
      <w:ind w:left="703"/>
      <w:jc w:val="center"/>
    </w:pPr>
  </w:style>
  <w:style w:type="paragraph" w:customStyle="1" w:styleId="669">
    <w:name w:val="_Style 27"/>
    <w:qFormat/>
    <w:uiPriority w:val="1"/>
    <w:pPr>
      <w:widowControl w:val="0"/>
      <w:tabs>
        <w:tab w:val="left" w:pos="480"/>
      </w:tabs>
      <w:autoSpaceDE w:val="0"/>
      <w:autoSpaceDN w:val="0"/>
      <w:adjustRightInd w:val="0"/>
      <w:snapToGrid w:val="0"/>
    </w:pPr>
    <w:rPr>
      <w:rFonts w:ascii="Calibri" w:hAnsi="Calibri" w:eastAsia="宋体" w:cs="Times New Roman"/>
      <w:szCs w:val="24"/>
      <w:lang w:val="en-US" w:eastAsia="zh-CN" w:bidi="ar-SA"/>
    </w:rPr>
  </w:style>
  <w:style w:type="paragraph" w:customStyle="1" w:styleId="670">
    <w:name w:val="样式 样式 标题 4 + 非加粗 + (中文) 黑体 段前: 0 磅 段后: 0 磅 行距: 固定值 22 磅"/>
    <w:basedOn w:val="1"/>
    <w:qFormat/>
    <w:uiPriority w:val="0"/>
    <w:pPr>
      <w:keepNext/>
      <w:keepLines/>
      <w:adjustRightInd/>
      <w:spacing w:beforeLines="50" w:afterLines="50" w:line="500" w:lineRule="exact"/>
      <w:outlineLvl w:val="3"/>
    </w:pPr>
    <w:rPr>
      <w:rFonts w:ascii="Arial" w:hAnsi="Arial"/>
      <w:b/>
      <w:bCs/>
      <w:sz w:val="24"/>
    </w:rPr>
  </w:style>
  <w:style w:type="paragraph" w:customStyle="1" w:styleId="671">
    <w:name w:val="章正文"/>
    <w:basedOn w:val="1"/>
    <w:qFormat/>
    <w:uiPriority w:val="0"/>
    <w:pPr>
      <w:adjustRightInd/>
      <w:spacing w:before="156" w:beforeLines="50" w:after="120" w:line="300" w:lineRule="auto"/>
      <w:ind w:firstLine="480" w:firstLineChars="200"/>
    </w:pPr>
    <w:rPr>
      <w:rFonts w:ascii="Helvetica" w:hAnsi="Helvetica"/>
      <w:kern w:val="0"/>
      <w:sz w:val="24"/>
    </w:rPr>
  </w:style>
  <w:style w:type="paragraph" w:customStyle="1" w:styleId="672">
    <w:name w:val="2级标题"/>
    <w:basedOn w:val="673"/>
    <w:qFormat/>
    <w:uiPriority w:val="0"/>
    <w:pPr>
      <w:jc w:val="left"/>
      <w:outlineLvl w:val="1"/>
    </w:pPr>
    <w:rPr>
      <w:rFonts w:ascii="Times New Roman" w:hAnsi="Times New Roman" w:eastAsia="仿宋"/>
      <w:sz w:val="30"/>
    </w:rPr>
  </w:style>
  <w:style w:type="paragraph" w:customStyle="1" w:styleId="673">
    <w:name w:val="1级标题"/>
    <w:basedOn w:val="1"/>
    <w:qFormat/>
    <w:uiPriority w:val="0"/>
    <w:pPr>
      <w:adjustRightInd/>
      <w:spacing w:before="31" w:beforeLines="10" w:after="31" w:afterLines="10" w:line="360" w:lineRule="auto"/>
      <w:jc w:val="center"/>
      <w:outlineLvl w:val="0"/>
    </w:pPr>
    <w:rPr>
      <w:rFonts w:ascii="Calibri" w:hAnsi="Calibri"/>
      <w:b/>
      <w:sz w:val="44"/>
      <w:szCs w:val="22"/>
    </w:rPr>
  </w:style>
  <w:style w:type="paragraph" w:customStyle="1" w:styleId="674">
    <w:name w:val="正文 New New New New"/>
    <w:qFormat/>
    <w:uiPriority w:val="0"/>
    <w:pPr>
      <w:widowControl w:val="0"/>
      <w:jc w:val="both"/>
    </w:pPr>
    <w:rPr>
      <w:rFonts w:ascii="Times New Roman" w:hAnsi="Times New Roman" w:eastAsia="宋体" w:cs="Times New Roman"/>
      <w:color w:val="000000"/>
      <w:szCs w:val="24"/>
      <w:lang w:val="en-US" w:eastAsia="zh-CN" w:bidi="ar-SA"/>
    </w:rPr>
  </w:style>
  <w:style w:type="paragraph" w:customStyle="1" w:styleId="675">
    <w:name w:val="样式 微软雅黑 行距: 1.5 倍行距"/>
    <w:basedOn w:val="1"/>
    <w:qFormat/>
    <w:uiPriority w:val="0"/>
    <w:pPr>
      <w:adjustRightInd/>
      <w:spacing w:line="360" w:lineRule="auto"/>
      <w:ind w:firstLine="480" w:firstLineChars="200"/>
    </w:pPr>
    <w:rPr>
      <w:rFonts w:ascii="微软雅黑" w:hAnsi="宋体" w:eastAsia="微软雅黑" w:cs="宋体"/>
      <w:sz w:val="24"/>
      <w:szCs w:val="20"/>
    </w:rPr>
  </w:style>
  <w:style w:type="paragraph" w:customStyle="1" w:styleId="676">
    <w:name w:val="xl3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677">
    <w:name w:val="xl33"/>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678">
    <w:name w:val="bullet"/>
    <w:basedOn w:val="1"/>
    <w:qFormat/>
    <w:uiPriority w:val="0"/>
    <w:pPr>
      <w:tabs>
        <w:tab w:val="left" w:pos="840"/>
      </w:tabs>
      <w:adjustRightInd/>
      <w:ind w:left="840" w:hanging="420"/>
    </w:pPr>
  </w:style>
  <w:style w:type="paragraph" w:customStyle="1" w:styleId="679">
    <w:name w:val="f9a style88 f9a"/>
    <w:basedOn w:val="1"/>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680">
    <w:name w:val="普通正文"/>
    <w:basedOn w:val="1"/>
    <w:qFormat/>
    <w:uiPriority w:val="0"/>
    <w:pPr>
      <w:tabs>
        <w:tab w:val="left" w:pos="2280"/>
      </w:tabs>
      <w:spacing w:before="120" w:after="120" w:line="360" w:lineRule="auto"/>
      <w:ind w:firstLine="480" w:firstLineChars="200"/>
      <w:jc w:val="left"/>
      <w:textAlignment w:val="baseline"/>
    </w:pPr>
    <w:rPr>
      <w:rFonts w:ascii="Arial" w:hAnsi="Arial"/>
      <w:kern w:val="0"/>
      <w:sz w:val="24"/>
    </w:rPr>
  </w:style>
  <w:style w:type="paragraph" w:customStyle="1" w:styleId="681">
    <w:name w:val="说明"/>
    <w:basedOn w:val="1"/>
    <w:qFormat/>
    <w:uiPriority w:val="0"/>
    <w:pPr>
      <w:autoSpaceDE w:val="0"/>
      <w:autoSpaceDN w:val="0"/>
      <w:spacing w:line="440" w:lineRule="exact"/>
      <w:ind w:firstLine="200" w:firstLineChars="200"/>
    </w:pPr>
    <w:rPr>
      <w:rFonts w:ascii="宋体"/>
      <w:b/>
      <w:bCs/>
      <w:i/>
      <w:iCs/>
      <w:color w:val="0000FF"/>
      <w:kern w:val="0"/>
      <w:sz w:val="24"/>
    </w:rPr>
  </w:style>
  <w:style w:type="paragraph" w:customStyle="1" w:styleId="682">
    <w:name w:val="xl55"/>
    <w:basedOn w:val="1"/>
    <w:qFormat/>
    <w:uiPriority w:val="0"/>
    <w:pPr>
      <w:widowControl/>
      <w:adjustRightInd/>
      <w:spacing w:before="100" w:beforeAutospacing="1" w:after="100" w:afterAutospacing="1"/>
      <w:jc w:val="center"/>
      <w:textAlignment w:val="center"/>
    </w:pPr>
    <w:rPr>
      <w:rFonts w:ascii="Arial Unicode MS" w:hAnsi="Arial Unicode MS"/>
      <w:kern w:val="0"/>
      <w:sz w:val="24"/>
    </w:rPr>
  </w:style>
  <w:style w:type="paragraph" w:customStyle="1" w:styleId="683">
    <w:name w:val="Preformatted Text"/>
    <w:basedOn w:val="1"/>
    <w:qFormat/>
    <w:uiPriority w:val="0"/>
    <w:pPr>
      <w:suppressAutoHyphens/>
      <w:adjustRightInd/>
      <w:ind w:firstLine="200" w:firstLineChars="200"/>
    </w:pPr>
    <w:rPr>
      <w:rFonts w:ascii="Cumberland" w:hAnsi="Cumberland" w:eastAsia="方正宋体"/>
      <w:kern w:val="1"/>
      <w:sz w:val="20"/>
      <w:szCs w:val="20"/>
      <w:lang w:eastAsia="ar-SA"/>
    </w:rPr>
  </w:style>
  <w:style w:type="paragraph" w:customStyle="1" w:styleId="684">
    <w:name w:val="xl25"/>
    <w:basedOn w:val="1"/>
    <w:qFormat/>
    <w:uiPriority w:val="0"/>
    <w:pPr>
      <w:widowControl/>
      <w:spacing w:before="100" w:beforeAutospacing="1" w:after="100" w:afterAutospacing="1"/>
      <w:jc w:val="center"/>
      <w:textAlignment w:val="center"/>
    </w:pPr>
    <w:rPr>
      <w:rFonts w:hint="eastAsia" w:ascii="楷体_GB2312" w:hAnsi="宋体" w:eastAsia="楷体_GB2312"/>
      <w:kern w:val="0"/>
      <w:sz w:val="24"/>
    </w:rPr>
  </w:style>
  <w:style w:type="paragraph" w:customStyle="1" w:styleId="685">
    <w:name w:val="xl73"/>
    <w:basedOn w:val="1"/>
    <w:qFormat/>
    <w:uiPriority w:val="0"/>
    <w:pPr>
      <w:widowControl/>
      <w:adjustRightInd/>
      <w:spacing w:before="100" w:beforeAutospacing="1" w:after="100" w:afterAutospacing="1"/>
      <w:jc w:val="left"/>
    </w:pPr>
    <w:rPr>
      <w:rFonts w:ascii="微软雅黑" w:hAnsi="微软雅黑" w:eastAsia="微软雅黑" w:cs="宋体"/>
      <w:kern w:val="0"/>
      <w:sz w:val="20"/>
      <w:szCs w:val="20"/>
    </w:rPr>
  </w:style>
  <w:style w:type="paragraph" w:customStyle="1" w:styleId="686">
    <w:name w:val="MM Topic 4"/>
    <w:basedOn w:val="5"/>
    <w:qFormat/>
    <w:uiPriority w:val="0"/>
    <w:pPr>
      <w:tabs>
        <w:tab w:val="left" w:pos="2100"/>
      </w:tabs>
      <w:adjustRightInd/>
      <w:ind w:left="2100" w:hanging="420"/>
    </w:pPr>
    <w:rPr>
      <w:lang w:val="en-US"/>
    </w:rPr>
  </w:style>
  <w:style w:type="paragraph" w:customStyle="1" w:styleId="687">
    <w:name w:val="Char11"/>
    <w:basedOn w:val="1"/>
    <w:qFormat/>
    <w:uiPriority w:val="0"/>
    <w:pPr>
      <w:tabs>
        <w:tab w:val="left" w:pos="432"/>
      </w:tabs>
      <w:adjustRightInd/>
      <w:spacing w:before="156" w:beforeLines="50" w:after="156" w:afterLines="50"/>
      <w:ind w:left="432" w:hanging="432" w:firstLineChars="200"/>
    </w:pPr>
    <w:rPr>
      <w:sz w:val="24"/>
    </w:rPr>
  </w:style>
  <w:style w:type="paragraph" w:customStyle="1" w:styleId="688">
    <w:name w:val="gjt_正文"/>
    <w:qFormat/>
    <w:uiPriority w:val="0"/>
    <w:pPr>
      <w:widowControl w:val="0"/>
      <w:spacing w:line="360" w:lineRule="auto"/>
      <w:ind w:firstLine="420"/>
      <w:jc w:val="both"/>
    </w:pPr>
    <w:rPr>
      <w:rFonts w:ascii="Calibri" w:hAnsi="Calibri" w:eastAsia="仿宋_GB2312" w:cs="Times New Roman"/>
      <w:color w:val="000000"/>
      <w:kern w:val="2"/>
      <w:sz w:val="24"/>
      <w:szCs w:val="24"/>
      <w:u w:color="000000"/>
      <w:lang w:val="en-US" w:eastAsia="zh-CN" w:bidi="ar-SA"/>
    </w:rPr>
  </w:style>
  <w:style w:type="paragraph" w:customStyle="1" w:styleId="689">
    <w:name w:val="Char Char11 Char Char Char Char Char Char Char Char Char1"/>
    <w:basedOn w:val="1"/>
    <w:qFormat/>
    <w:uiPriority w:val="6"/>
    <w:pPr>
      <w:spacing w:line="360" w:lineRule="auto"/>
    </w:pPr>
    <w:rPr>
      <w:szCs w:val="20"/>
    </w:rPr>
  </w:style>
  <w:style w:type="paragraph" w:customStyle="1" w:styleId="690">
    <w:name w:val="金宏发行正文 Char"/>
    <w:basedOn w:val="1"/>
    <w:qFormat/>
    <w:uiPriority w:val="0"/>
    <w:pPr>
      <w:adjustRightInd/>
      <w:spacing w:line="500" w:lineRule="exact"/>
      <w:ind w:firstLine="560" w:firstLineChars="200"/>
    </w:pPr>
    <w:rPr>
      <w:rFonts w:eastAsia="仿宋_GB2312"/>
      <w:sz w:val="28"/>
      <w:szCs w:val="20"/>
    </w:rPr>
  </w:style>
  <w:style w:type="paragraph" w:customStyle="1" w:styleId="691">
    <w:name w:val="批注框文本1"/>
    <w:basedOn w:val="1"/>
    <w:qFormat/>
    <w:uiPriority w:val="0"/>
    <w:pPr>
      <w:autoSpaceDE w:val="0"/>
      <w:autoSpaceDN w:val="0"/>
      <w:spacing w:line="351" w:lineRule="atLeast"/>
      <w:ind w:firstLine="419" w:firstLineChars="200"/>
    </w:pPr>
    <w:rPr>
      <w:color w:val="000000"/>
      <w:kern w:val="0"/>
      <w:sz w:val="18"/>
      <w:szCs w:val="18"/>
    </w:rPr>
  </w:style>
  <w:style w:type="paragraph" w:customStyle="1" w:styleId="692">
    <w:name w:val="body text bold"/>
    <w:basedOn w:val="23"/>
    <w:qFormat/>
    <w:uiPriority w:val="0"/>
    <w:pPr>
      <w:widowControl/>
      <w:autoSpaceDE/>
      <w:autoSpaceDN/>
      <w:adjustRightInd/>
      <w:spacing w:line="240" w:lineRule="auto"/>
      <w:ind w:firstLine="200" w:firstLineChars="200"/>
      <w:jc w:val="left"/>
    </w:pPr>
    <w:rPr>
      <w:rFonts w:ascii="Futura Hv" w:hAnsi="Futura Hv"/>
      <w:kern w:val="0"/>
      <w:sz w:val="18"/>
      <w:szCs w:val="20"/>
      <w:lang w:val="en-US" w:eastAsia="en-US"/>
    </w:rPr>
  </w:style>
  <w:style w:type="paragraph" w:customStyle="1" w:styleId="693">
    <w:name w:val="部分1"/>
    <w:basedOn w:val="1"/>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694">
    <w:name w:val="xl6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695">
    <w:name w:val="正文文字格式"/>
    <w:basedOn w:val="1"/>
    <w:qFormat/>
    <w:uiPriority w:val="0"/>
    <w:pPr>
      <w:adjustRightInd/>
      <w:spacing w:line="460" w:lineRule="exact"/>
      <w:ind w:firstLine="505"/>
      <w:jc w:val="left"/>
    </w:pPr>
    <w:rPr>
      <w:rFonts w:ascii="宋体"/>
      <w:kern w:val="24"/>
      <w:sz w:val="24"/>
      <w:szCs w:val="20"/>
    </w:rPr>
  </w:style>
  <w:style w:type="paragraph" w:customStyle="1" w:styleId="696">
    <w:name w:val="xl3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697">
    <w:name w:val="xl40"/>
    <w:basedOn w:val="1"/>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698">
    <w:name w:val="style25"/>
    <w:basedOn w:val="1"/>
    <w:qFormat/>
    <w:uiPriority w:val="0"/>
    <w:pPr>
      <w:widowControl/>
      <w:adjustRightInd/>
      <w:spacing w:before="100" w:beforeAutospacing="1" w:after="100" w:afterAutospacing="1"/>
      <w:ind w:firstLine="200" w:firstLineChars="200"/>
      <w:jc w:val="left"/>
    </w:pPr>
    <w:rPr>
      <w:rFonts w:ascii="宋体" w:hAnsi="宋体" w:cs="宋体"/>
      <w:color w:val="557AAF"/>
      <w:kern w:val="0"/>
      <w:sz w:val="18"/>
      <w:szCs w:val="18"/>
    </w:rPr>
  </w:style>
  <w:style w:type="paragraph" w:customStyle="1" w:styleId="699">
    <w:name w:val="单元格居中"/>
    <w:basedOn w:val="1"/>
    <w:qFormat/>
    <w:uiPriority w:val="0"/>
    <w:pPr>
      <w:adjustRightInd/>
      <w:spacing w:line="360" w:lineRule="auto"/>
      <w:jc w:val="center"/>
    </w:pPr>
    <w:rPr>
      <w:sz w:val="24"/>
    </w:rPr>
  </w:style>
  <w:style w:type="paragraph" w:customStyle="1" w:styleId="700">
    <w:name w:val="正文3"/>
    <w:basedOn w:val="1"/>
    <w:qFormat/>
    <w:uiPriority w:val="0"/>
    <w:pPr>
      <w:adjustRightInd/>
      <w:spacing w:before="156" w:beforeLines="50" w:after="156" w:afterLines="50" w:line="360" w:lineRule="auto"/>
      <w:outlineLvl w:val="8"/>
    </w:pPr>
    <w:rPr>
      <w:rFonts w:ascii="Segoe UI" w:hAnsi="宋体" w:eastAsia="楷体_GB2312" w:cs="Latha"/>
      <w:sz w:val="24"/>
      <w:szCs w:val="21"/>
    </w:rPr>
  </w:style>
  <w:style w:type="paragraph" w:customStyle="1" w:styleId="701">
    <w:name w:val="Char Char Char Char Char Char Char1"/>
    <w:basedOn w:val="1"/>
    <w:qFormat/>
    <w:uiPriority w:val="6"/>
    <w:rPr>
      <w:rFonts w:ascii="仿宋_GB2312" w:eastAsia="仿宋_GB2312"/>
      <w:b/>
      <w:sz w:val="32"/>
      <w:szCs w:val="32"/>
    </w:rPr>
  </w:style>
  <w:style w:type="paragraph" w:customStyle="1" w:styleId="702">
    <w:name w:val="正文缩进1"/>
    <w:basedOn w:val="1"/>
    <w:next w:val="25"/>
    <w:qFormat/>
    <w:uiPriority w:val="0"/>
    <w:pPr>
      <w:autoSpaceDE w:val="0"/>
      <w:autoSpaceDN w:val="0"/>
      <w:snapToGrid w:val="0"/>
      <w:spacing w:after="120" w:line="360" w:lineRule="auto"/>
      <w:ind w:left="420" w:leftChars="200" w:firstLine="480" w:firstLineChars="200"/>
    </w:pPr>
    <w:rPr>
      <w:sz w:val="24"/>
      <w:szCs w:val="21"/>
    </w:rPr>
  </w:style>
  <w:style w:type="paragraph" w:customStyle="1" w:styleId="703">
    <w:name w:val="Ñù"/>
    <w:qFormat/>
    <w:uiPriority w:val="0"/>
    <w:pPr>
      <w:overflowPunct w:val="0"/>
      <w:autoSpaceDE w:val="0"/>
      <w:autoSpaceDN w:val="0"/>
      <w:adjustRightInd w:val="0"/>
      <w:spacing w:line="400" w:lineRule="exact"/>
      <w:jc w:val="both"/>
      <w:textAlignment w:val="baseline"/>
    </w:pPr>
    <w:rPr>
      <w:rFonts w:ascii="Times New Roman" w:hAnsi="Times New Roman" w:eastAsia="宋体" w:cs="Times New Roman"/>
      <w:sz w:val="24"/>
      <w:lang w:val="en-US" w:eastAsia="zh-CN" w:bidi="ar-SA"/>
    </w:rPr>
  </w:style>
  <w:style w:type="paragraph" w:customStyle="1" w:styleId="704">
    <w:name w:val="Char3 Char Char Char11"/>
    <w:basedOn w:val="1"/>
    <w:qFormat/>
    <w:uiPriority w:val="0"/>
    <w:pPr>
      <w:widowControl/>
      <w:adjustRightInd/>
      <w:spacing w:after="160" w:line="240" w:lineRule="exact"/>
      <w:jc w:val="left"/>
    </w:pPr>
    <w:rPr>
      <w:szCs w:val="20"/>
    </w:rPr>
  </w:style>
  <w:style w:type="paragraph" w:customStyle="1" w:styleId="705">
    <w:name w:val="Char Char1121"/>
    <w:basedOn w:val="1"/>
    <w:qFormat/>
    <w:uiPriority w:val="0"/>
    <w:pPr>
      <w:spacing w:line="360" w:lineRule="auto"/>
    </w:pPr>
    <w:rPr>
      <w:szCs w:val="20"/>
    </w:rPr>
  </w:style>
  <w:style w:type="paragraph" w:customStyle="1" w:styleId="706">
    <w:name w:val="小项目标题"/>
    <w:basedOn w:val="1"/>
    <w:qFormat/>
    <w:uiPriority w:val="0"/>
    <w:pPr>
      <w:adjustRightInd/>
      <w:spacing w:before="100" w:beforeAutospacing="1" w:after="100" w:afterAutospacing="1" w:line="360" w:lineRule="auto"/>
      <w:ind w:left="480" w:leftChars="200" w:firstLine="200" w:firstLineChars="200"/>
      <w:jc w:val="left"/>
    </w:pPr>
    <w:rPr>
      <w:sz w:val="24"/>
    </w:rPr>
  </w:style>
  <w:style w:type="paragraph" w:customStyle="1" w:styleId="707">
    <w:name w:val="gjt_4"/>
    <w:next w:val="1"/>
    <w:qFormat/>
    <w:uiPriority w:val="0"/>
    <w:pPr>
      <w:keepNext/>
      <w:keepLines/>
      <w:widowControl w:val="0"/>
      <w:spacing w:before="280" w:after="290"/>
      <w:ind w:left="430" w:hanging="430"/>
      <w:jc w:val="both"/>
      <w:outlineLvl w:val="8"/>
    </w:pPr>
    <w:rPr>
      <w:rFonts w:ascii="Calibri" w:hAnsi="Calibri" w:eastAsia="黑体" w:cs="Times New Roman"/>
      <w:bCs/>
      <w:color w:val="000000"/>
      <w:kern w:val="2"/>
      <w:sz w:val="24"/>
      <w:szCs w:val="24"/>
      <w:u w:color="000000"/>
      <w:lang w:val="en-US" w:eastAsia="zh-CN" w:bidi="ar-SA"/>
    </w:rPr>
  </w:style>
  <w:style w:type="paragraph" w:customStyle="1" w:styleId="708">
    <w:name w:val="Normal0"/>
    <w:qFormat/>
    <w:uiPriority w:val="0"/>
    <w:rPr>
      <w:rFonts w:ascii="Times New Roman" w:hAnsi="Times New Roman" w:eastAsia="宋体" w:cs="Times New Roman"/>
      <w:lang w:val="en-US" w:eastAsia="en-US" w:bidi="ar-SA"/>
    </w:rPr>
  </w:style>
  <w:style w:type="paragraph" w:customStyle="1" w:styleId="709">
    <w:name w:val="带编号样式"/>
    <w:basedOn w:val="627"/>
    <w:qFormat/>
    <w:uiPriority w:val="0"/>
    <w:pPr>
      <w:tabs>
        <w:tab w:val="left" w:pos="840"/>
      </w:tabs>
      <w:snapToGrid w:val="0"/>
      <w:ind w:left="840" w:hanging="420" w:firstLineChars="0"/>
    </w:pPr>
    <w:rPr>
      <w:rFonts w:ascii="仿宋_GB2312" w:eastAsia="仿宋_GB2312"/>
      <w:color w:val="000000"/>
    </w:rPr>
  </w:style>
  <w:style w:type="paragraph" w:customStyle="1" w:styleId="710">
    <w:name w:val="msonormal"/>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11">
    <w:name w:val="方形箭头"/>
    <w:basedOn w:val="1"/>
    <w:qFormat/>
    <w:uiPriority w:val="0"/>
    <w:pPr>
      <w:widowControl/>
      <w:tabs>
        <w:tab w:val="left" w:pos="840"/>
      </w:tabs>
      <w:adjustRightInd/>
      <w:spacing w:before="93" w:line="60" w:lineRule="atLeast"/>
      <w:ind w:left="420" w:right="200" w:hanging="420"/>
      <w:jc w:val="left"/>
    </w:pPr>
    <w:rPr>
      <w:rFonts w:ascii="Calibri" w:hAnsi="Calibri" w:cs="Calibri"/>
      <w:color w:val="000000"/>
      <w:kern w:val="0"/>
      <w:sz w:val="16"/>
      <w:szCs w:val="22"/>
    </w:rPr>
  </w:style>
  <w:style w:type="paragraph" w:customStyle="1" w:styleId="712">
    <w:name w:val="封面"/>
    <w:basedOn w:val="1"/>
    <w:qFormat/>
    <w:uiPriority w:val="0"/>
    <w:pPr>
      <w:spacing w:line="360" w:lineRule="atLeast"/>
      <w:jc w:val="right"/>
      <w:textAlignment w:val="baseline"/>
    </w:pPr>
    <w:rPr>
      <w:rFonts w:ascii="Symbol" w:hAnsi="Symbol"/>
      <w:kern w:val="0"/>
      <w:szCs w:val="20"/>
    </w:rPr>
  </w:style>
  <w:style w:type="paragraph" w:customStyle="1" w:styleId="713">
    <w:name w:val="__正文"/>
    <w:qFormat/>
    <w:uiPriority w:val="0"/>
    <w:pPr>
      <w:spacing w:line="360" w:lineRule="auto"/>
      <w:ind w:firstLine="200" w:firstLineChars="200"/>
    </w:pPr>
    <w:rPr>
      <w:rFonts w:ascii="Times New Roman" w:hAnsi="Times New Roman" w:eastAsia="等线" w:cs="Times New Roman"/>
      <w:kern w:val="2"/>
      <w:sz w:val="24"/>
      <w:szCs w:val="21"/>
      <w:lang w:val="en-US" w:eastAsia="zh-CN" w:bidi="ar-SA"/>
    </w:rPr>
  </w:style>
  <w:style w:type="paragraph" w:customStyle="1" w:styleId="714">
    <w:name w:val="font5"/>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18"/>
      <w:szCs w:val="18"/>
    </w:rPr>
  </w:style>
  <w:style w:type="paragraph" w:customStyle="1" w:styleId="715">
    <w:name w:val="默认段落字体 Para Char Char Char1 Char"/>
    <w:basedOn w:val="1"/>
    <w:qFormat/>
    <w:uiPriority w:val="0"/>
    <w:pPr>
      <w:spacing w:line="240" w:lineRule="atLeast"/>
      <w:ind w:left="420" w:firstLine="420"/>
    </w:pPr>
    <w:rPr>
      <w:sz w:val="24"/>
    </w:rPr>
  </w:style>
  <w:style w:type="paragraph" w:customStyle="1" w:styleId="716">
    <w:name w:val="WW-正文文字缩进 2"/>
    <w:basedOn w:val="1"/>
    <w:qFormat/>
    <w:uiPriority w:val="0"/>
    <w:pPr>
      <w:suppressAutoHyphens/>
      <w:adjustRightInd/>
      <w:ind w:firstLine="420"/>
    </w:pPr>
    <w:rPr>
      <w:kern w:val="1"/>
      <w:szCs w:val="20"/>
    </w:rPr>
  </w:style>
  <w:style w:type="paragraph" w:customStyle="1" w:styleId="717">
    <w:name w:val="xl41"/>
    <w:basedOn w:val="1"/>
    <w:qFormat/>
    <w:uiPriority w:val="0"/>
    <w:pPr>
      <w:widowControl/>
      <w:pBdr>
        <w:top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718">
    <w:name w:val="样式 标题 2 + 四号"/>
    <w:basedOn w:val="3"/>
    <w:qFormat/>
    <w:uiPriority w:val="0"/>
    <w:pPr>
      <w:spacing w:before="120" w:after="120"/>
      <w:ind w:left="0" w:firstLine="0"/>
      <w:jc w:val="both"/>
    </w:pPr>
    <w:rPr>
      <w:rFonts w:ascii="宋体" w:hAnsi="Arial" w:eastAsia="宋体"/>
      <w:sz w:val="28"/>
      <w:lang w:val="en-US"/>
    </w:rPr>
  </w:style>
  <w:style w:type="paragraph" w:customStyle="1" w:styleId="719">
    <w:name w:val="有符号正文"/>
    <w:basedOn w:val="1"/>
    <w:qFormat/>
    <w:uiPriority w:val="0"/>
    <w:pPr>
      <w:adjustRightInd/>
      <w:spacing w:line="400" w:lineRule="exact"/>
      <w:ind w:firstLine="200" w:firstLineChars="200"/>
    </w:pPr>
    <w:rPr>
      <w:rFonts w:ascii="Arial" w:hAnsi="Arial"/>
    </w:rPr>
  </w:style>
  <w:style w:type="paragraph" w:customStyle="1" w:styleId="720">
    <w:name w:val="font10"/>
    <w:basedOn w:val="1"/>
    <w:qFormat/>
    <w:uiPriority w:val="0"/>
    <w:pPr>
      <w:widowControl/>
      <w:adjustRightInd/>
      <w:spacing w:before="100" w:beforeAutospacing="1" w:after="100" w:afterAutospacing="1"/>
      <w:jc w:val="left"/>
    </w:pPr>
    <w:rPr>
      <w:rFonts w:ascii="宋体" w:hAnsi="宋体" w:cs="宋体"/>
      <w:kern w:val="0"/>
      <w:sz w:val="18"/>
      <w:szCs w:val="18"/>
    </w:rPr>
  </w:style>
  <w:style w:type="paragraph" w:customStyle="1" w:styleId="721">
    <w:name w:val="样式 样式 正文文本缩进 + 仿宋_GB2312 小四 首行缩进:  0 厘米 行距: 1.5 倍行距 + (中文) 仿宋_GB... Char Char"/>
    <w:basedOn w:val="1"/>
    <w:qFormat/>
    <w:uiPriority w:val="0"/>
    <w:pPr>
      <w:spacing w:line="360" w:lineRule="auto"/>
      <w:ind w:firstLine="480" w:firstLineChars="200"/>
    </w:pPr>
    <w:rPr>
      <w:rFonts w:ascii="仿宋_GB2312" w:eastAsia="新宋体"/>
      <w:sz w:val="24"/>
      <w:szCs w:val="20"/>
    </w:rPr>
  </w:style>
  <w:style w:type="paragraph" w:customStyle="1" w:styleId="722">
    <w:name w:val="4"/>
    <w:basedOn w:val="1"/>
    <w:next w:val="37"/>
    <w:qFormat/>
    <w:uiPriority w:val="0"/>
    <w:pPr>
      <w:spacing w:after="120" w:line="480" w:lineRule="auto"/>
      <w:ind w:left="420" w:leftChars="200"/>
    </w:pPr>
    <w:rPr>
      <w:sz w:val="24"/>
      <w:szCs w:val="20"/>
    </w:rPr>
  </w:style>
  <w:style w:type="paragraph" w:customStyle="1" w:styleId="723">
    <w:name w:val="tableheading"/>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24">
    <w:name w:val="样式1"/>
    <w:basedOn w:val="1"/>
    <w:qFormat/>
    <w:uiPriority w:val="0"/>
    <w:pPr>
      <w:widowControl/>
      <w:tabs>
        <w:tab w:val="left" w:pos="1212"/>
        <w:tab w:val="left" w:pos="3888"/>
      </w:tabs>
      <w:snapToGrid w:val="0"/>
      <w:spacing w:line="336" w:lineRule="auto"/>
      <w:ind w:firstLine="432"/>
      <w:jc w:val="left"/>
    </w:pPr>
    <w:rPr>
      <w:rFonts w:ascii="宋体" w:hAnsi="宋体"/>
      <w:kern w:val="0"/>
      <w:sz w:val="24"/>
      <w:szCs w:val="20"/>
    </w:rPr>
  </w:style>
  <w:style w:type="paragraph" w:customStyle="1" w:styleId="725">
    <w:name w:val="样式 标题 3H3 + 两端对齐"/>
    <w:basedOn w:val="4"/>
    <w:qFormat/>
    <w:uiPriority w:val="0"/>
    <w:pPr>
      <w:keepLines w:val="0"/>
      <w:spacing w:before="0" w:after="0" w:line="240" w:lineRule="auto"/>
      <w:jc w:val="left"/>
    </w:pPr>
    <w:rPr>
      <w:rFonts w:cs="宋体"/>
      <w:sz w:val="21"/>
      <w:szCs w:val="20"/>
    </w:rPr>
  </w:style>
  <w:style w:type="paragraph" w:customStyle="1" w:styleId="726">
    <w:name w:val="样式 仿宋_GB2312 小三 左侧:  1.06 厘米"/>
    <w:basedOn w:val="1"/>
    <w:qFormat/>
    <w:uiPriority w:val="0"/>
    <w:pPr>
      <w:spacing w:line="360" w:lineRule="auto"/>
      <w:ind w:left="601"/>
    </w:pPr>
    <w:rPr>
      <w:rFonts w:ascii="仿宋_GB2312" w:eastAsia="仿宋_GB2312"/>
      <w:sz w:val="24"/>
      <w:szCs w:val="20"/>
    </w:rPr>
  </w:style>
  <w:style w:type="paragraph" w:customStyle="1" w:styleId="727">
    <w:name w:val="小标题"/>
    <w:basedOn w:val="1"/>
    <w:qFormat/>
    <w:uiPriority w:val="0"/>
    <w:pPr>
      <w:spacing w:before="120" w:line="360" w:lineRule="atLeast"/>
      <w:ind w:left="1134"/>
      <w:jc w:val="left"/>
      <w:textAlignment w:val="baseline"/>
    </w:pPr>
    <w:rPr>
      <w:rFonts w:eastAsia="黑体"/>
      <w:kern w:val="0"/>
      <w:szCs w:val="20"/>
    </w:rPr>
  </w:style>
  <w:style w:type="paragraph" w:customStyle="1" w:styleId="728">
    <w:name w:val="节标题"/>
    <w:basedOn w:val="1"/>
    <w:qFormat/>
    <w:uiPriority w:val="0"/>
    <w:pPr>
      <w:autoSpaceDE w:val="0"/>
      <w:autoSpaceDN w:val="0"/>
      <w:spacing w:line="289" w:lineRule="atLeast"/>
      <w:ind w:firstLine="200" w:firstLineChars="200"/>
      <w:jc w:val="center"/>
    </w:pPr>
    <w:rPr>
      <w:color w:val="000000"/>
      <w:kern w:val="0"/>
      <w:sz w:val="28"/>
      <w:szCs w:val="28"/>
    </w:rPr>
  </w:style>
  <w:style w:type="paragraph" w:customStyle="1" w:styleId="729">
    <w:name w:val="表格 表头"/>
    <w:basedOn w:val="1"/>
    <w:qFormat/>
    <w:uiPriority w:val="0"/>
    <w:pPr>
      <w:adjustRightInd/>
      <w:spacing w:before="50" w:beforeLines="50" w:after="50" w:afterLines="50" w:line="360" w:lineRule="auto"/>
      <w:jc w:val="center"/>
    </w:pPr>
    <w:rPr>
      <w:rFonts w:ascii="微软雅黑" w:hAnsi="Calibri" w:eastAsia="微软雅黑"/>
      <w:b/>
      <w:sz w:val="28"/>
      <w:szCs w:val="20"/>
    </w:rPr>
  </w:style>
  <w:style w:type="paragraph" w:customStyle="1" w:styleId="730">
    <w:name w:val="xl7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kern w:val="0"/>
      <w:sz w:val="20"/>
      <w:szCs w:val="20"/>
    </w:rPr>
  </w:style>
  <w:style w:type="paragraph" w:customStyle="1" w:styleId="731">
    <w:name w:val="Char Char1 Char Char Char"/>
    <w:basedOn w:val="1"/>
    <w:qFormat/>
    <w:uiPriority w:val="0"/>
    <w:rPr>
      <w:rFonts w:ascii="仿宋_GB2312" w:eastAsia="仿宋_GB2312"/>
      <w:b/>
      <w:sz w:val="32"/>
      <w:szCs w:val="20"/>
    </w:rPr>
  </w:style>
  <w:style w:type="paragraph" w:customStyle="1" w:styleId="732">
    <w:name w:val="表格题注"/>
    <w:next w:val="1"/>
    <w:qFormat/>
    <w:uiPriority w:val="0"/>
    <w:pPr>
      <w:keepLines/>
      <w:tabs>
        <w:tab w:val="left" w:pos="4200"/>
      </w:tabs>
      <w:spacing w:before="312" w:beforeLines="100"/>
      <w:ind w:left="1089" w:hanging="369"/>
      <w:jc w:val="center"/>
    </w:pPr>
    <w:rPr>
      <w:rFonts w:ascii="Arial" w:hAnsi="Arial" w:eastAsia="宋体" w:cs="Times New Roman"/>
      <w:sz w:val="18"/>
      <w:szCs w:val="18"/>
      <w:lang w:val="en-US" w:eastAsia="zh-CN" w:bidi="ar-SA"/>
    </w:rPr>
  </w:style>
  <w:style w:type="paragraph" w:customStyle="1" w:styleId="733">
    <w:name w:val="Char Char11 Char Char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734">
    <w:name w:val="Picture"/>
    <w:basedOn w:val="1"/>
    <w:next w:val="16"/>
    <w:qFormat/>
    <w:uiPriority w:val="0"/>
    <w:pPr>
      <w:keepNext/>
      <w:widowControl/>
      <w:adjustRightInd/>
      <w:ind w:firstLine="200" w:firstLineChars="200"/>
    </w:pPr>
    <w:rPr>
      <w:rFonts w:ascii="楷体" w:hAnsi="Arial" w:eastAsia="楷体"/>
      <w:b/>
      <w:spacing w:val="-5"/>
      <w:w w:val="98"/>
      <w:kern w:val="0"/>
      <w:sz w:val="24"/>
      <w:szCs w:val="20"/>
    </w:rPr>
  </w:style>
  <w:style w:type="paragraph" w:customStyle="1" w:styleId="735">
    <w:name w:val="Char Char1 Char Char Char2"/>
    <w:basedOn w:val="1"/>
    <w:qFormat/>
    <w:uiPriority w:val="0"/>
    <w:rPr>
      <w:rFonts w:ascii="仿宋_GB2312" w:eastAsia="仿宋_GB2312"/>
      <w:b/>
      <w:sz w:val="32"/>
      <w:szCs w:val="32"/>
    </w:rPr>
  </w:style>
  <w:style w:type="paragraph" w:customStyle="1" w:styleId="736">
    <w:name w:val="Char3 Char Char Char1"/>
    <w:basedOn w:val="1"/>
    <w:qFormat/>
    <w:uiPriority w:val="6"/>
    <w:pPr>
      <w:widowControl/>
      <w:adjustRightInd/>
      <w:spacing w:after="160" w:line="240" w:lineRule="exact"/>
      <w:jc w:val="left"/>
    </w:pPr>
    <w:rPr>
      <w:szCs w:val="20"/>
    </w:rPr>
  </w:style>
  <w:style w:type="paragraph" w:customStyle="1" w:styleId="737">
    <w:name w:val="Char1 Char Char Char21"/>
    <w:basedOn w:val="1"/>
    <w:qFormat/>
    <w:uiPriority w:val="0"/>
    <w:rPr>
      <w:rFonts w:ascii="Tahoma" w:hAnsi="Tahoma"/>
      <w:sz w:val="24"/>
      <w:szCs w:val="20"/>
    </w:rPr>
  </w:style>
  <w:style w:type="paragraph" w:customStyle="1" w:styleId="738">
    <w:name w:val="Char3 Char Char Char Char Char Char11"/>
    <w:basedOn w:val="1"/>
    <w:qFormat/>
    <w:uiPriority w:val="0"/>
    <w:pPr>
      <w:adjustRightInd/>
      <w:spacing w:line="360" w:lineRule="auto"/>
    </w:pPr>
    <w:rPr>
      <w:rFonts w:ascii="Arial" w:hAnsi="Arial" w:eastAsia="黑体" w:cs="Arial"/>
      <w:snapToGrid w:val="0"/>
      <w:kern w:val="0"/>
      <w:szCs w:val="21"/>
    </w:rPr>
  </w:style>
  <w:style w:type="paragraph" w:customStyle="1" w:styleId="739">
    <w:name w:val="正文（标题三）"/>
    <w:basedOn w:val="1"/>
    <w:qFormat/>
    <w:uiPriority w:val="0"/>
    <w:pPr>
      <w:spacing w:line="360" w:lineRule="auto"/>
      <w:ind w:firstLine="200" w:firstLineChars="200"/>
    </w:pPr>
    <w:rPr>
      <w:sz w:val="24"/>
    </w:rPr>
  </w:style>
  <w:style w:type="paragraph" w:customStyle="1" w:styleId="740">
    <w:name w:val="样式 正1 + 首行缩进:  2 字符"/>
    <w:basedOn w:val="1"/>
    <w:qFormat/>
    <w:uiPriority w:val="0"/>
    <w:pPr>
      <w:adjustRightInd/>
      <w:spacing w:line="360" w:lineRule="auto"/>
      <w:ind w:firstLine="480" w:firstLineChars="200"/>
    </w:pPr>
    <w:rPr>
      <w:rFonts w:ascii="仿宋_GB2312" w:eastAsia="仿宋_GB2312"/>
      <w:sz w:val="24"/>
    </w:rPr>
  </w:style>
  <w:style w:type="paragraph" w:customStyle="1" w:styleId="741">
    <w:name w:val="xl66"/>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42">
    <w:name w:val="样式 样式 宋体 小四 段前: 7.8 磅 段后: 7.8 磅 行距: 1.5 倍行距 + 小二 首行缩进:  2 字符"/>
    <w:basedOn w:val="1"/>
    <w:qFormat/>
    <w:uiPriority w:val="0"/>
    <w:pPr>
      <w:adjustRightInd/>
      <w:spacing w:line="360" w:lineRule="auto"/>
      <w:ind w:firstLine="480" w:firstLineChars="200"/>
    </w:pPr>
    <w:rPr>
      <w:rFonts w:ascii="宋体" w:hAnsi="宋体" w:cs="宋体"/>
      <w:sz w:val="24"/>
      <w:szCs w:val="20"/>
    </w:rPr>
  </w:style>
  <w:style w:type="paragraph" w:customStyle="1" w:styleId="743">
    <w:name w:val="Default Text"/>
    <w:basedOn w:val="1"/>
    <w:qFormat/>
    <w:uiPriority w:val="0"/>
    <w:pPr>
      <w:widowControl/>
      <w:overflowPunct w:val="0"/>
      <w:autoSpaceDE w:val="0"/>
      <w:autoSpaceDN w:val="0"/>
      <w:spacing w:line="360" w:lineRule="auto"/>
      <w:ind w:firstLine="480" w:firstLineChars="200"/>
      <w:jc w:val="left"/>
      <w:textAlignment w:val="baseline"/>
    </w:pPr>
    <w:rPr>
      <w:rFonts w:ascii="宋体" w:hAnsi="宋体" w:eastAsia="微软雅黑"/>
      <w:kern w:val="0"/>
      <w:sz w:val="24"/>
      <w:szCs w:val="20"/>
    </w:rPr>
  </w:style>
  <w:style w:type="paragraph" w:customStyle="1" w:styleId="744">
    <w:name w:val="小节标题"/>
    <w:basedOn w:val="1"/>
    <w:qFormat/>
    <w:uiPriority w:val="0"/>
    <w:pPr>
      <w:autoSpaceDE w:val="0"/>
      <w:autoSpaceDN w:val="0"/>
      <w:spacing w:before="175" w:after="102" w:line="351" w:lineRule="atLeast"/>
      <w:ind w:firstLine="200" w:firstLineChars="200"/>
    </w:pPr>
    <w:rPr>
      <w:color w:val="000000"/>
      <w:kern w:val="0"/>
      <w:szCs w:val="21"/>
    </w:rPr>
  </w:style>
  <w:style w:type="paragraph" w:customStyle="1" w:styleId="745">
    <w:name w:val="Char1 Char Char Char4"/>
    <w:basedOn w:val="1"/>
    <w:qFormat/>
    <w:uiPriority w:val="0"/>
    <w:pPr>
      <w:adjustRightInd/>
      <w:ind w:firstLine="200" w:firstLineChars="200"/>
    </w:pPr>
    <w:rPr>
      <w:rFonts w:ascii="Tahoma" w:hAnsi="Tahoma"/>
      <w:sz w:val="24"/>
      <w:szCs w:val="20"/>
    </w:rPr>
  </w:style>
  <w:style w:type="paragraph" w:customStyle="1" w:styleId="746">
    <w:name w:val="_标题2"/>
    <w:basedOn w:val="713"/>
    <w:next w:val="713"/>
    <w:qFormat/>
    <w:uiPriority w:val="0"/>
    <w:pPr>
      <w:widowControl w:val="0"/>
      <w:tabs>
        <w:tab w:val="left" w:pos="480"/>
      </w:tabs>
      <w:spacing w:before="50" w:beforeLines="50" w:after="50" w:afterLines="50"/>
      <w:ind w:left="50" w:leftChars="50" w:hanging="420" w:firstLineChars="0"/>
      <w:outlineLvl w:val="1"/>
    </w:pPr>
    <w:rPr>
      <w:b/>
      <w:sz w:val="36"/>
    </w:rPr>
  </w:style>
  <w:style w:type="paragraph" w:customStyle="1" w:styleId="747">
    <w:name w:val="样式1 + (中宋体"/>
    <w:basedOn w:val="724"/>
    <w:qFormat/>
    <w:uiPriority w:val="0"/>
    <w:pPr>
      <w:widowControl w:val="0"/>
      <w:tabs>
        <w:tab w:val="left" w:pos="1200"/>
        <w:tab w:val="clear" w:pos="1212"/>
        <w:tab w:val="clear" w:pos="3888"/>
      </w:tabs>
      <w:adjustRightInd/>
      <w:snapToGrid/>
      <w:spacing w:line="360" w:lineRule="auto"/>
      <w:ind w:left="1200" w:hanging="360" w:firstLineChars="200"/>
      <w:jc w:val="both"/>
    </w:pPr>
    <w:rPr>
      <w:kern w:val="2"/>
      <w:szCs w:val="24"/>
    </w:rPr>
  </w:style>
  <w:style w:type="paragraph" w:customStyle="1" w:styleId="748">
    <w:name w:val="xl7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b/>
      <w:bCs/>
      <w:color w:val="000000"/>
      <w:kern w:val="0"/>
      <w:sz w:val="20"/>
      <w:szCs w:val="20"/>
    </w:rPr>
  </w:style>
  <w:style w:type="paragraph" w:customStyle="1" w:styleId="749">
    <w:name w:val="La0b"/>
    <w:basedOn w:val="1"/>
    <w:qFormat/>
    <w:uiPriority w:val="0"/>
    <w:pPr>
      <w:tabs>
        <w:tab w:val="left" w:pos="1500"/>
      </w:tabs>
      <w:adjustRightInd/>
      <w:spacing w:after="100" w:line="240" w:lineRule="exact"/>
      <w:ind w:left="1500" w:hanging="420" w:firstLineChars="200"/>
    </w:pPr>
    <w:rPr>
      <w:rFonts w:ascii="宋体" w:hAnsi="宋体" w:eastAsia="微软雅黑"/>
      <w:b/>
      <w:sz w:val="24"/>
      <w:szCs w:val="20"/>
    </w:rPr>
  </w:style>
  <w:style w:type="paragraph" w:customStyle="1" w:styleId="750">
    <w:name w:val="正文 主体"/>
    <w:basedOn w:val="1"/>
    <w:qFormat/>
    <w:uiPriority w:val="0"/>
    <w:pPr>
      <w:adjustRightInd/>
      <w:spacing w:line="360" w:lineRule="auto"/>
      <w:ind w:firstLine="200" w:firstLineChars="200"/>
      <w:jc w:val="left"/>
    </w:pPr>
    <w:rPr>
      <w:rFonts w:ascii="微软雅黑" w:hAnsi="Calibri" w:eastAsia="微软雅黑"/>
      <w:kern w:val="0"/>
      <w:sz w:val="24"/>
      <w:szCs w:val="20"/>
    </w:rPr>
  </w:style>
  <w:style w:type="paragraph" w:customStyle="1" w:styleId="751">
    <w:name w:val="四号　首行缩进"/>
    <w:basedOn w:val="1"/>
    <w:qFormat/>
    <w:uiPriority w:val="0"/>
    <w:pPr>
      <w:adjustRightInd/>
      <w:spacing w:line="360" w:lineRule="auto"/>
    </w:pPr>
    <w:rPr>
      <w:rFonts w:ascii="宋体" w:hAnsi="宋体"/>
      <w:szCs w:val="20"/>
    </w:rPr>
  </w:style>
  <w:style w:type="paragraph" w:customStyle="1" w:styleId="752">
    <w:name w:val="深色列表 - 强调文字颜色 51"/>
    <w:basedOn w:val="1"/>
    <w:qFormat/>
    <w:uiPriority w:val="0"/>
    <w:pPr>
      <w:adjustRightInd/>
      <w:spacing w:line="360" w:lineRule="auto"/>
      <w:ind w:firstLine="200" w:firstLineChars="200"/>
    </w:pPr>
    <w:rPr>
      <w:rFonts w:eastAsia="楷体_GB2312" w:cs="Lucida Sans"/>
      <w:sz w:val="24"/>
    </w:rPr>
  </w:style>
  <w:style w:type="paragraph" w:customStyle="1" w:styleId="753">
    <w:name w:val="Char Char Char Char Char Char Char Char Char Char Char1 Char"/>
    <w:basedOn w:val="1"/>
    <w:qFormat/>
    <w:uiPriority w:val="0"/>
    <w:pPr>
      <w:adjustRightInd/>
    </w:pPr>
    <w:rPr>
      <w:rFonts w:ascii="Tahoma" w:hAnsi="Tahoma"/>
      <w:sz w:val="24"/>
    </w:rPr>
  </w:style>
  <w:style w:type="paragraph" w:customStyle="1" w:styleId="754">
    <w:name w:val="Char Char Char Char11"/>
    <w:basedOn w:val="1"/>
    <w:qFormat/>
    <w:uiPriority w:val="0"/>
    <w:rPr>
      <w:rFonts w:ascii="Tahoma" w:hAnsi="Tahoma"/>
      <w:sz w:val="24"/>
      <w:szCs w:val="20"/>
    </w:rPr>
  </w:style>
  <w:style w:type="paragraph" w:customStyle="1" w:styleId="755">
    <w:name w:val="封面文档标题"/>
    <w:basedOn w:val="1"/>
    <w:qFormat/>
    <w:uiPriority w:val="0"/>
    <w:pPr>
      <w:autoSpaceDE w:val="0"/>
      <w:autoSpaceDN w:val="0"/>
      <w:spacing w:line="360" w:lineRule="auto"/>
      <w:ind w:firstLine="200" w:firstLineChars="200"/>
      <w:jc w:val="center"/>
    </w:pPr>
    <w:rPr>
      <w:rFonts w:ascii="Arial" w:hAnsi="Arial" w:eastAsia="黑体"/>
      <w:bCs/>
      <w:kern w:val="0"/>
      <w:sz w:val="44"/>
      <w:szCs w:val="44"/>
    </w:rPr>
  </w:style>
  <w:style w:type="paragraph" w:customStyle="1" w:styleId="756">
    <w:name w:val="Char Char Char Char"/>
    <w:basedOn w:val="1"/>
    <w:qFormat/>
    <w:uiPriority w:val="0"/>
    <w:rPr>
      <w:rFonts w:ascii="Tahoma" w:hAnsi="Tahoma"/>
      <w:sz w:val="24"/>
      <w:szCs w:val="20"/>
    </w:rPr>
  </w:style>
  <w:style w:type="paragraph" w:customStyle="1" w:styleId="757">
    <w:name w:val="标1"/>
    <w:basedOn w:val="1"/>
    <w:qFormat/>
    <w:uiPriority w:val="0"/>
    <w:pPr>
      <w:widowControl/>
      <w:tabs>
        <w:tab w:val="left" w:pos="1020"/>
      </w:tabs>
      <w:snapToGrid w:val="0"/>
      <w:spacing w:before="312" w:beforeLines="100" w:line="360" w:lineRule="auto"/>
      <w:ind w:left="1020" w:hanging="420" w:firstLineChars="200"/>
      <w:jc w:val="left"/>
      <w:outlineLvl w:val="0"/>
    </w:pPr>
    <w:rPr>
      <w:rFonts w:ascii="Arial Narrow" w:hAnsi="Arial Narrow" w:eastAsia="仿宋_GB2312"/>
      <w:b/>
      <w:spacing w:val="20"/>
      <w:kern w:val="0"/>
      <w:sz w:val="24"/>
    </w:rPr>
  </w:style>
  <w:style w:type="paragraph" w:customStyle="1" w:styleId="758">
    <w:name w:val="Char19"/>
    <w:basedOn w:val="1"/>
    <w:qFormat/>
    <w:uiPriority w:val="0"/>
    <w:pPr>
      <w:adjustRightInd/>
    </w:pPr>
    <w:rPr>
      <w:szCs w:val="20"/>
    </w:rPr>
  </w:style>
  <w:style w:type="paragraph" w:customStyle="1" w:styleId="759">
    <w:name w:val="标书正文格式"/>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760">
    <w:name w:val="样式8"/>
    <w:basedOn w:val="1"/>
    <w:qFormat/>
    <w:uiPriority w:val="0"/>
    <w:pPr>
      <w:spacing w:before="156" w:beforeLines="50" w:after="156" w:afterLines="50"/>
      <w:ind w:firstLine="200" w:firstLineChars="200"/>
      <w:outlineLvl w:val="4"/>
    </w:pPr>
    <w:rPr>
      <w:rFonts w:ascii="仿宋_GB2312" w:hAnsi="宋体" w:eastAsia="仿宋_GB2312"/>
      <w:b/>
      <w:bCs/>
      <w:sz w:val="24"/>
    </w:rPr>
  </w:style>
  <w:style w:type="paragraph" w:customStyle="1" w:styleId="761">
    <w:name w:val="_Style 5"/>
    <w:basedOn w:val="1"/>
    <w:qFormat/>
    <w:uiPriority w:val="34"/>
    <w:pPr>
      <w:adjustRightInd/>
      <w:ind w:firstLine="420" w:firstLineChars="200"/>
    </w:pPr>
    <w:rPr>
      <w:rFonts w:eastAsia="仿宋_GB2312"/>
      <w:sz w:val="28"/>
    </w:rPr>
  </w:style>
  <w:style w:type="paragraph" w:customStyle="1" w:styleId="762">
    <w:name w:val="正文文字缩进"/>
    <w:basedOn w:val="1"/>
    <w:qFormat/>
    <w:uiPriority w:val="0"/>
    <w:pPr>
      <w:widowControl/>
      <w:tabs>
        <w:tab w:val="left" w:pos="180"/>
      </w:tabs>
      <w:adjustRightInd/>
      <w:spacing w:line="240" w:lineRule="exact"/>
      <w:ind w:left="187" w:hanging="187" w:firstLineChars="200"/>
      <w:jc w:val="left"/>
    </w:pPr>
    <w:rPr>
      <w:rFonts w:ascii="Futura Bk" w:hAnsi="Futura Bk" w:cs="Futura Bk"/>
      <w:kern w:val="0"/>
      <w:sz w:val="18"/>
      <w:szCs w:val="18"/>
    </w:rPr>
  </w:style>
  <w:style w:type="paragraph" w:customStyle="1" w:styleId="763">
    <w:name w:val="列出段落*"/>
    <w:basedOn w:val="1"/>
    <w:qFormat/>
    <w:uiPriority w:val="0"/>
    <w:pPr>
      <w:adjustRightInd/>
      <w:spacing w:line="360" w:lineRule="auto"/>
      <w:ind w:firstLine="200"/>
    </w:pPr>
    <w:rPr>
      <w:rFonts w:eastAsia="楷体_GB2312" w:cs="Lucida Sans Unicode"/>
      <w:color w:val="000000"/>
      <w:kern w:val="1"/>
      <w:sz w:val="24"/>
    </w:rPr>
  </w:style>
  <w:style w:type="paragraph" w:customStyle="1" w:styleId="764">
    <w:name w:val="文章总标题"/>
    <w:basedOn w:val="1"/>
    <w:qFormat/>
    <w:uiPriority w:val="0"/>
    <w:pPr>
      <w:autoSpaceDE w:val="0"/>
      <w:autoSpaceDN w:val="0"/>
      <w:spacing w:before="566" w:after="544" w:line="566" w:lineRule="atLeast"/>
      <w:ind w:firstLine="200" w:firstLineChars="200"/>
      <w:jc w:val="center"/>
    </w:pPr>
    <w:rPr>
      <w:rFonts w:ascii="Arial" w:hAnsi="Arial"/>
      <w:color w:val="000000"/>
      <w:kern w:val="0"/>
      <w:sz w:val="54"/>
      <w:szCs w:val="54"/>
    </w:rPr>
  </w:style>
  <w:style w:type="paragraph" w:customStyle="1" w:styleId="765">
    <w:name w:val="标书表格字体格式"/>
    <w:next w:val="759"/>
    <w:qFormat/>
    <w:uiPriority w:val="0"/>
    <w:rPr>
      <w:rFonts w:ascii="Times New Roman" w:hAnsi="Times New Roman" w:eastAsia="宋体" w:cs="Times New Roman"/>
      <w:kern w:val="2"/>
      <w:sz w:val="21"/>
      <w:szCs w:val="24"/>
      <w:lang w:val="en-US" w:eastAsia="zh-CN" w:bidi="ar-SA"/>
    </w:rPr>
  </w:style>
  <w:style w:type="paragraph" w:customStyle="1" w:styleId="766">
    <w:name w:val="Char22"/>
    <w:basedOn w:val="1"/>
    <w:qFormat/>
    <w:uiPriority w:val="0"/>
    <w:pPr>
      <w:adjustRightInd/>
      <w:spacing w:line="360" w:lineRule="auto"/>
      <w:ind w:firstLine="480" w:firstLineChars="200"/>
    </w:pPr>
    <w:rPr>
      <w:rFonts w:ascii="仿宋_GB2312" w:eastAsia="仿宋_GB2312"/>
      <w:b/>
      <w:sz w:val="32"/>
      <w:szCs w:val="32"/>
    </w:rPr>
  </w:style>
  <w:style w:type="paragraph" w:customStyle="1" w:styleId="767">
    <w:name w:val="Char12"/>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68">
    <w:name w:val="修订3"/>
    <w:qFormat/>
    <w:uiPriority w:val="0"/>
    <w:rPr>
      <w:rFonts w:ascii="Times New Roman" w:hAnsi="Times New Roman" w:eastAsia="宋体" w:cs="Times New Roman"/>
      <w:kern w:val="2"/>
      <w:sz w:val="21"/>
      <w:lang w:val="en-US" w:eastAsia="zh-CN" w:bidi="ar-SA"/>
    </w:rPr>
  </w:style>
  <w:style w:type="paragraph" w:customStyle="1" w:styleId="769">
    <w:name w:val="CSS1级正文 Char"/>
    <w:basedOn w:val="23"/>
    <w:qFormat/>
    <w:uiPriority w:val="0"/>
    <w:pPr>
      <w:autoSpaceDE/>
      <w:autoSpaceDN/>
      <w:snapToGrid w:val="0"/>
      <w:ind w:firstLine="480" w:firstLineChars="200"/>
    </w:pPr>
    <w:rPr>
      <w:rFonts w:ascii="Times New Roman"/>
      <w:szCs w:val="24"/>
      <w:lang w:val="en-US"/>
    </w:rPr>
  </w:style>
  <w:style w:type="paragraph" w:customStyle="1" w:styleId="770">
    <w:name w:val="无间隔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71">
    <w:name w:val="表文字"/>
    <w:qFormat/>
    <w:uiPriority w:val="0"/>
    <w:rPr>
      <w:rFonts w:ascii="宋体" w:hAnsi="Times New Roman" w:eastAsia="宋体" w:cs="Times New Roman"/>
      <w:kern w:val="2"/>
      <w:lang w:val="en-US" w:eastAsia="zh-CN" w:bidi="ar-SA"/>
    </w:rPr>
  </w:style>
  <w:style w:type="paragraph" w:customStyle="1" w:styleId="772">
    <w:name w:val="MM Title"/>
    <w:basedOn w:val="59"/>
    <w:qFormat/>
    <w:uiPriority w:val="0"/>
    <w:pPr>
      <w:widowControl w:val="0"/>
      <w:overflowPunct/>
      <w:autoSpaceDE/>
      <w:autoSpaceDN/>
      <w:adjustRightInd/>
      <w:spacing w:before="240" w:after="60"/>
      <w:textAlignment w:val="auto"/>
      <w:outlineLvl w:val="0"/>
    </w:pPr>
    <w:rPr>
      <w:rFonts w:ascii="Arial" w:hAnsi="Arial" w:cs="Arial"/>
      <w:bCs/>
      <w:kern w:val="2"/>
      <w:sz w:val="32"/>
      <w:szCs w:val="32"/>
      <w:lang w:val="en-US"/>
    </w:rPr>
  </w:style>
  <w:style w:type="paragraph" w:customStyle="1" w:styleId="773">
    <w:name w:val="缺省文本"/>
    <w:basedOn w:val="1"/>
    <w:qFormat/>
    <w:uiPriority w:val="0"/>
    <w:pPr>
      <w:widowControl/>
      <w:overflowPunct w:val="0"/>
      <w:autoSpaceDE w:val="0"/>
      <w:autoSpaceDN w:val="0"/>
      <w:spacing w:line="360" w:lineRule="auto"/>
      <w:ind w:firstLine="720" w:firstLineChars="200"/>
      <w:textAlignment w:val="baseline"/>
    </w:pPr>
    <w:rPr>
      <w:rFonts w:ascii="宋体" w:eastAsia="仿宋_GB2312"/>
      <w:kern w:val="0"/>
      <w:sz w:val="28"/>
      <w:szCs w:val="20"/>
    </w:rPr>
  </w:style>
  <w:style w:type="paragraph" w:customStyle="1" w:styleId="774">
    <w:name w:val="Char Char Char Char Char Char1 Char1"/>
    <w:basedOn w:val="1"/>
    <w:qFormat/>
    <w:uiPriority w:val="0"/>
    <w:pPr>
      <w:widowControl/>
      <w:spacing w:after="160" w:line="240" w:lineRule="exact"/>
      <w:jc w:val="left"/>
    </w:pPr>
    <w:rPr>
      <w:rFonts w:ascii="Verdana" w:hAnsi="Verdana"/>
      <w:kern w:val="0"/>
      <w:szCs w:val="20"/>
      <w:lang w:eastAsia="en-US"/>
    </w:rPr>
  </w:style>
  <w:style w:type="paragraph" w:customStyle="1" w:styleId="775">
    <w:name w:val="Char Char Char Char Char Char Char Char2"/>
    <w:basedOn w:val="1"/>
    <w:qFormat/>
    <w:uiPriority w:val="0"/>
    <w:pPr>
      <w:tabs>
        <w:tab w:val="left" w:pos="360"/>
      </w:tabs>
    </w:pPr>
    <w:rPr>
      <w:sz w:val="24"/>
      <w:szCs w:val="20"/>
    </w:rPr>
  </w:style>
  <w:style w:type="paragraph" w:customStyle="1" w:styleId="776">
    <w:name w:val="表内文字"/>
    <w:basedOn w:val="1"/>
    <w:qFormat/>
    <w:uiPriority w:val="0"/>
    <w:pPr>
      <w:tabs>
        <w:tab w:val="left" w:pos="1418"/>
      </w:tabs>
      <w:adjustRightInd/>
      <w:spacing w:line="360" w:lineRule="auto"/>
      <w:ind w:firstLine="420" w:firstLineChars="200"/>
      <w:jc w:val="center"/>
    </w:pPr>
    <w:rPr>
      <w:rFonts w:ascii="仿宋_GB2312" w:eastAsia="仿宋_GB2312"/>
      <w:spacing w:val="-20"/>
      <w:kern w:val="0"/>
      <w:sz w:val="24"/>
    </w:rPr>
  </w:style>
  <w:style w:type="paragraph" w:customStyle="1" w:styleId="777">
    <w:name w:val="正文文本 2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778">
    <w:name w:val="中文标题 3"/>
    <w:basedOn w:val="25"/>
    <w:qFormat/>
    <w:uiPriority w:val="0"/>
    <w:pPr>
      <w:adjustRightInd/>
      <w:spacing w:before="100" w:beforeAutospacing="1" w:after="100" w:afterAutospacing="1" w:line="360" w:lineRule="auto"/>
      <w:ind w:firstLine="482" w:firstLineChars="0"/>
    </w:pPr>
    <w:rPr>
      <w:rFonts w:ascii="Times New Roman" w:hAnsi="Times New Roman" w:eastAsia="楷体_GB2312"/>
      <w:kern w:val="28"/>
    </w:rPr>
  </w:style>
  <w:style w:type="paragraph" w:customStyle="1" w:styleId="779">
    <w:name w:val="bt_content"/>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s="宋体"/>
      <w:kern w:val="0"/>
      <w:sz w:val="24"/>
    </w:rPr>
  </w:style>
  <w:style w:type="paragraph" w:customStyle="1" w:styleId="780">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781">
    <w:name w:val="正文－恩普"/>
    <w:basedOn w:val="15"/>
    <w:qFormat/>
    <w:uiPriority w:val="0"/>
    <w:pPr>
      <w:adjustRightInd/>
      <w:snapToGrid/>
      <w:spacing w:before="100" w:beforeAutospacing="1" w:after="100" w:afterLines="50" w:afterAutospacing="1" w:line="360" w:lineRule="auto"/>
      <w:ind w:firstLine="480" w:firstLineChars="200"/>
      <w:jc w:val="left"/>
    </w:pPr>
    <w:rPr>
      <w:rFonts w:ascii="Times New Roman"/>
      <w:snapToGrid/>
      <w:color w:val="auto"/>
      <w:kern w:val="0"/>
      <w:sz w:val="24"/>
    </w:rPr>
  </w:style>
  <w:style w:type="paragraph" w:customStyle="1" w:styleId="782">
    <w:name w:val="Char Char11 Char Char Char Char Char Char Char Char Char Char Char Char Char12"/>
    <w:basedOn w:val="1"/>
    <w:qFormat/>
    <w:uiPriority w:val="0"/>
    <w:pPr>
      <w:adjustRightInd/>
      <w:spacing w:line="360" w:lineRule="auto"/>
    </w:pPr>
    <w:rPr>
      <w:rFonts w:ascii="Arial" w:hAnsi="Arial" w:eastAsia="黑体" w:cs="Arial"/>
      <w:snapToGrid w:val="0"/>
      <w:kern w:val="0"/>
      <w:szCs w:val="21"/>
    </w:rPr>
  </w:style>
  <w:style w:type="paragraph" w:customStyle="1" w:styleId="783">
    <w:name w:val="Char4"/>
    <w:basedOn w:val="1"/>
    <w:qFormat/>
    <w:uiPriority w:val="0"/>
    <w:pPr>
      <w:tabs>
        <w:tab w:val="left" w:pos="432"/>
      </w:tabs>
      <w:adjustRightInd/>
      <w:spacing w:before="156" w:beforeLines="50" w:after="156" w:afterLines="50" w:line="360" w:lineRule="auto"/>
      <w:ind w:left="432" w:hanging="432" w:firstLineChars="200"/>
    </w:pPr>
    <w:rPr>
      <w:rFonts w:ascii="宋体" w:hAnsi="宋体" w:eastAsia="微软雅黑"/>
      <w:b/>
      <w:kern w:val="44"/>
      <w:sz w:val="32"/>
      <w:szCs w:val="32"/>
    </w:rPr>
  </w:style>
  <w:style w:type="paragraph" w:customStyle="1" w:styleId="784">
    <w:name w:val="p0"/>
    <w:basedOn w:val="1"/>
    <w:qFormat/>
    <w:uiPriority w:val="0"/>
    <w:pPr>
      <w:widowControl/>
      <w:adjustRightInd/>
    </w:pPr>
    <w:rPr>
      <w:kern w:val="0"/>
      <w:szCs w:val="21"/>
    </w:rPr>
  </w:style>
  <w:style w:type="paragraph" w:customStyle="1" w:styleId="785">
    <w:name w:val="Char6"/>
    <w:basedOn w:val="1"/>
    <w:qFormat/>
    <w:uiPriority w:val="0"/>
    <w:rPr>
      <w:rFonts w:ascii="仿宋_GB2312" w:eastAsia="仿宋_GB2312"/>
      <w:b/>
      <w:sz w:val="32"/>
      <w:szCs w:val="32"/>
    </w:rPr>
  </w:style>
  <w:style w:type="paragraph" w:customStyle="1" w:styleId="786">
    <w:name w:val="Char111"/>
    <w:basedOn w:val="1"/>
    <w:qFormat/>
    <w:uiPriority w:val="0"/>
    <w:rPr>
      <w:rFonts w:ascii="仿宋_GB2312" w:eastAsia="仿宋_GB2312"/>
      <w:b/>
      <w:sz w:val="32"/>
      <w:szCs w:val="32"/>
    </w:rPr>
  </w:style>
  <w:style w:type="paragraph" w:customStyle="1" w:styleId="787">
    <w:name w:val="标题3"/>
    <w:basedOn w:val="4"/>
    <w:next w:val="53"/>
    <w:qFormat/>
    <w:uiPriority w:val="0"/>
    <w:pPr>
      <w:tabs>
        <w:tab w:val="clear" w:pos="900"/>
      </w:tabs>
      <w:spacing w:after="0" w:line="360" w:lineRule="auto"/>
    </w:pPr>
    <w:rPr>
      <w:rFonts w:ascii="仿宋" w:hAnsi="仿宋" w:eastAsia="仿宋" w:cs="仿宋"/>
    </w:rPr>
  </w:style>
  <w:style w:type="paragraph" w:customStyle="1" w:styleId="788">
    <w:name w:val="xl23"/>
    <w:basedOn w:val="1"/>
    <w:qFormat/>
    <w:uiPriority w:val="0"/>
    <w:pPr>
      <w:widowControl/>
      <w:adjustRightInd/>
      <w:spacing w:before="100" w:beforeAutospacing="1" w:after="100" w:afterAutospacing="1" w:line="360" w:lineRule="auto"/>
      <w:ind w:firstLine="200" w:firstLineChars="200"/>
      <w:textAlignment w:val="top"/>
    </w:pPr>
    <w:rPr>
      <w:kern w:val="0"/>
      <w:sz w:val="24"/>
    </w:rPr>
  </w:style>
  <w:style w:type="paragraph" w:customStyle="1" w:styleId="789">
    <w:name w:val="Char Char Char1"/>
    <w:basedOn w:val="1"/>
    <w:qFormat/>
    <w:uiPriority w:val="6"/>
    <w:pPr>
      <w:widowControl/>
      <w:spacing w:after="160" w:line="240" w:lineRule="exact"/>
      <w:jc w:val="left"/>
    </w:pPr>
    <w:rPr>
      <w:rFonts w:ascii="Verdana" w:hAnsi="Verdana"/>
      <w:kern w:val="0"/>
      <w:sz w:val="20"/>
      <w:szCs w:val="20"/>
      <w:lang w:eastAsia="en-US"/>
    </w:rPr>
  </w:style>
  <w:style w:type="paragraph" w:customStyle="1" w:styleId="790">
    <w:name w:val="Char1 Char Char Char2"/>
    <w:basedOn w:val="1"/>
    <w:qFormat/>
    <w:uiPriority w:val="0"/>
    <w:pPr>
      <w:adjustRightInd/>
      <w:ind w:firstLine="200" w:firstLineChars="200"/>
    </w:pPr>
    <w:rPr>
      <w:rFonts w:ascii="Tahoma" w:hAnsi="Tahoma"/>
      <w:sz w:val="24"/>
      <w:szCs w:val="20"/>
    </w:rPr>
  </w:style>
  <w:style w:type="paragraph" w:customStyle="1" w:styleId="791">
    <w:name w:val="列出段落1"/>
    <w:basedOn w:val="1"/>
    <w:qFormat/>
    <w:uiPriority w:val="0"/>
    <w:pPr>
      <w:adjustRightInd/>
      <w:spacing w:line="360" w:lineRule="auto"/>
      <w:ind w:firstLine="420" w:firstLineChars="200"/>
    </w:pPr>
    <w:rPr>
      <w:rFonts w:ascii="Calibri" w:hAnsi="Calibri"/>
      <w:sz w:val="24"/>
      <w:szCs w:val="22"/>
    </w:rPr>
  </w:style>
  <w:style w:type="paragraph" w:customStyle="1" w:styleId="792">
    <w:name w:val="样式 标题 1 + 黑色 段前: 0.5 行 段后: 0.5 行1"/>
    <w:basedOn w:val="2"/>
    <w:qFormat/>
    <w:uiPriority w:val="0"/>
    <w:pPr>
      <w:keepLines w:val="0"/>
      <w:pageBreakBefore/>
      <w:pBdr>
        <w:top w:val="single" w:color="auto" w:sz="4" w:space="1"/>
        <w:left w:val="single" w:color="auto" w:sz="4" w:space="4"/>
        <w:bottom w:val="single" w:color="auto" w:sz="4" w:space="1"/>
        <w:right w:val="single" w:color="auto" w:sz="4" w:space="4"/>
      </w:pBdr>
      <w:shd w:val="clear" w:color="auto" w:fill="333399"/>
      <w:adjustRightInd/>
      <w:spacing w:before="0" w:after="0" w:line="640" w:lineRule="exact"/>
      <w:ind w:left="431" w:hanging="431"/>
      <w:jc w:val="center"/>
    </w:pPr>
    <w:rPr>
      <w:rFonts w:ascii="黑体" w:hAnsi="黑体" w:eastAsia="黑体" w:cs="Arial"/>
      <w:caps/>
      <w:color w:val="FFFFFF"/>
      <w:kern w:val="2"/>
      <w:sz w:val="30"/>
      <w:szCs w:val="20"/>
    </w:rPr>
  </w:style>
  <w:style w:type="paragraph" w:customStyle="1" w:styleId="793">
    <w:name w:val="Char Char Char Char Char Char Char2"/>
    <w:basedOn w:val="1"/>
    <w:qFormat/>
    <w:uiPriority w:val="0"/>
    <w:rPr>
      <w:rFonts w:ascii="仿宋_GB2312" w:eastAsia="仿宋_GB2312"/>
      <w:b/>
      <w:sz w:val="32"/>
      <w:szCs w:val="32"/>
    </w:rPr>
  </w:style>
  <w:style w:type="paragraph" w:customStyle="1" w:styleId="794">
    <w:name w:val="五级条标题"/>
    <w:basedOn w:val="795"/>
    <w:next w:val="640"/>
    <w:qFormat/>
    <w:uiPriority w:val="0"/>
    <w:pPr>
      <w:tabs>
        <w:tab w:val="left" w:pos="1260"/>
        <w:tab w:val="left" w:pos="1680"/>
        <w:tab w:val="left" w:pos="2100"/>
        <w:tab w:val="left" w:pos="2940"/>
        <w:tab w:val="left" w:pos="3360"/>
      </w:tabs>
      <w:ind w:left="3360"/>
      <w:outlineLvl w:val="6"/>
    </w:pPr>
  </w:style>
  <w:style w:type="paragraph" w:customStyle="1" w:styleId="795">
    <w:name w:val="四级条标题"/>
    <w:basedOn w:val="655"/>
    <w:next w:val="640"/>
    <w:qFormat/>
    <w:uiPriority w:val="0"/>
    <w:pPr>
      <w:tabs>
        <w:tab w:val="left" w:pos="2940"/>
        <w:tab w:val="clear" w:pos="2520"/>
      </w:tabs>
      <w:ind w:left="2940"/>
      <w:outlineLvl w:val="5"/>
    </w:pPr>
  </w:style>
  <w:style w:type="paragraph" w:customStyle="1" w:styleId="796">
    <w:name w:val="目录3"/>
    <w:basedOn w:val="1"/>
    <w:qFormat/>
    <w:uiPriority w:val="0"/>
    <w:pPr>
      <w:tabs>
        <w:tab w:val="left" w:leader="dot" w:pos="7370"/>
      </w:tabs>
      <w:autoSpaceDE w:val="0"/>
      <w:autoSpaceDN w:val="0"/>
      <w:spacing w:line="317" w:lineRule="atLeast"/>
      <w:ind w:firstLine="419" w:firstLineChars="200"/>
    </w:pPr>
    <w:rPr>
      <w:color w:val="000000"/>
      <w:kern w:val="0"/>
      <w:szCs w:val="21"/>
    </w:rPr>
  </w:style>
  <w:style w:type="paragraph" w:customStyle="1" w:styleId="797">
    <w:name w:val="Char23"/>
    <w:basedOn w:val="1"/>
    <w:qFormat/>
    <w:uiPriority w:val="0"/>
    <w:rPr>
      <w:rFonts w:ascii="仿宋_GB2312" w:eastAsia="仿宋_GB2312"/>
      <w:b/>
      <w:sz w:val="32"/>
      <w:szCs w:val="32"/>
    </w:rPr>
  </w:style>
  <w:style w:type="paragraph" w:customStyle="1" w:styleId="798">
    <w:name w:val="style3"/>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olor w:val="666666"/>
      <w:kern w:val="0"/>
      <w:sz w:val="24"/>
    </w:rPr>
  </w:style>
  <w:style w:type="paragraph" w:customStyle="1" w:styleId="799">
    <w:name w:val="列出段落3"/>
    <w:basedOn w:val="1"/>
    <w:qFormat/>
    <w:uiPriority w:val="34"/>
    <w:pPr>
      <w:adjustRightInd/>
      <w:spacing w:line="360" w:lineRule="auto"/>
      <w:ind w:firstLine="420" w:firstLineChars="200"/>
    </w:pPr>
    <w:rPr>
      <w:rFonts w:ascii="Calibri" w:hAnsi="Calibri"/>
      <w:sz w:val="24"/>
      <w:szCs w:val="22"/>
    </w:rPr>
  </w:style>
  <w:style w:type="paragraph" w:customStyle="1" w:styleId="800">
    <w:name w:val="首行缩进"/>
    <w:basedOn w:val="1"/>
    <w:qFormat/>
    <w:uiPriority w:val="0"/>
    <w:pPr>
      <w:spacing w:line="360" w:lineRule="auto"/>
      <w:ind w:firstLine="480" w:firstLineChars="200"/>
    </w:pPr>
    <w:rPr>
      <w:rFonts w:ascii="宋体"/>
      <w:sz w:val="24"/>
      <w:szCs w:val="20"/>
    </w:rPr>
  </w:style>
  <w:style w:type="paragraph" w:customStyle="1" w:styleId="801">
    <w:name w:val="默认段落字体 Para Char Char Char Char Char Char Char Char Char Char Char Char Char Char Char Char Char Char Char"/>
    <w:basedOn w:val="1"/>
    <w:qFormat/>
    <w:uiPriority w:val="0"/>
    <w:rPr>
      <w:rFonts w:ascii="Tahoma" w:hAnsi="Tahoma"/>
      <w:sz w:val="24"/>
      <w:szCs w:val="20"/>
    </w:rPr>
  </w:style>
  <w:style w:type="paragraph" w:customStyle="1" w:styleId="802">
    <w:name w:val="单元格左对齐"/>
    <w:basedOn w:val="1"/>
    <w:qFormat/>
    <w:uiPriority w:val="0"/>
    <w:pPr>
      <w:adjustRightInd/>
      <w:spacing w:line="360" w:lineRule="auto"/>
    </w:pPr>
    <w:rPr>
      <w:sz w:val="24"/>
    </w:rPr>
  </w:style>
  <w:style w:type="paragraph" w:customStyle="1" w:styleId="803">
    <w:name w:val="正文主体"/>
    <w:basedOn w:val="624"/>
    <w:qFormat/>
    <w:uiPriority w:val="0"/>
  </w:style>
  <w:style w:type="paragraph" w:customStyle="1" w:styleId="804">
    <w:name w:val="font6"/>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20"/>
      <w:szCs w:val="20"/>
    </w:rPr>
  </w:style>
  <w:style w:type="paragraph" w:customStyle="1" w:styleId="805">
    <w:name w:val="Char3 Char Char Char Char Char Char1"/>
    <w:basedOn w:val="1"/>
    <w:qFormat/>
    <w:uiPriority w:val="6"/>
    <w:pPr>
      <w:adjustRightInd/>
      <w:spacing w:line="360" w:lineRule="auto"/>
    </w:pPr>
    <w:rPr>
      <w:rFonts w:ascii="Arial" w:hAnsi="Arial" w:eastAsia="黑体" w:cs="Arial"/>
      <w:snapToGrid w:val="0"/>
      <w:kern w:val="0"/>
      <w:szCs w:val="21"/>
    </w:rPr>
  </w:style>
  <w:style w:type="paragraph" w:customStyle="1" w:styleId="806">
    <w:name w:val="样式 首行缩进:  2 字符"/>
    <w:basedOn w:val="1"/>
    <w:qFormat/>
    <w:uiPriority w:val="0"/>
    <w:pPr>
      <w:snapToGrid w:val="0"/>
      <w:spacing w:line="360" w:lineRule="auto"/>
    </w:pPr>
    <w:rPr>
      <w:rFonts w:ascii="仿宋_GB2312" w:hAnsi="宋体" w:eastAsia="仿宋_GB2312" w:cs="宋体"/>
      <w:color w:val="000000"/>
      <w:kern w:val="0"/>
      <w:sz w:val="28"/>
      <w:szCs w:val="21"/>
    </w:rPr>
  </w:style>
  <w:style w:type="paragraph" w:customStyle="1" w:styleId="807">
    <w:name w:val="正文（首行缩进2字符）"/>
    <w:basedOn w:val="1"/>
    <w:qFormat/>
    <w:uiPriority w:val="0"/>
    <w:pPr>
      <w:adjustRightInd/>
      <w:spacing w:line="360" w:lineRule="auto"/>
      <w:ind w:firstLine="480" w:firstLineChars="200"/>
    </w:pPr>
    <w:rPr>
      <w:sz w:val="24"/>
      <w:szCs w:val="20"/>
    </w:rPr>
  </w:style>
  <w:style w:type="paragraph" w:customStyle="1" w:styleId="808">
    <w:name w:val="P1"/>
    <w:basedOn w:val="1"/>
    <w:qFormat/>
    <w:uiPriority w:val="0"/>
    <w:pPr>
      <w:adjustRightInd/>
      <w:spacing w:line="288" w:lineRule="auto"/>
      <w:ind w:firstLine="425" w:firstLineChars="200"/>
    </w:pPr>
  </w:style>
  <w:style w:type="paragraph" w:customStyle="1" w:styleId="809">
    <w:name w:val="列表内容"/>
    <w:basedOn w:val="1"/>
    <w:next w:val="1"/>
    <w:qFormat/>
    <w:uiPriority w:val="0"/>
    <w:pPr>
      <w:widowControl/>
      <w:tabs>
        <w:tab w:val="left" w:pos="840"/>
      </w:tabs>
      <w:ind w:left="840" w:hanging="420"/>
      <w:jc w:val="left"/>
    </w:pPr>
    <w:rPr>
      <w:kern w:val="0"/>
      <w:sz w:val="18"/>
    </w:rPr>
  </w:style>
  <w:style w:type="paragraph" w:customStyle="1" w:styleId="810">
    <w:name w:val="Char Char11 Char Char Char1"/>
    <w:basedOn w:val="1"/>
    <w:qFormat/>
    <w:uiPriority w:val="6"/>
    <w:pPr>
      <w:spacing w:line="360" w:lineRule="auto"/>
    </w:pPr>
    <w:rPr>
      <w:szCs w:val="20"/>
    </w:rPr>
  </w:style>
  <w:style w:type="paragraph" w:customStyle="1" w:styleId="811">
    <w:name w:val="默认段落字体 Para Char Char Char Char Char Char Char Char Char1 Char Char Char Char"/>
    <w:basedOn w:val="1"/>
    <w:qFormat/>
    <w:uiPriority w:val="0"/>
    <w:pPr>
      <w:adjustRightInd/>
    </w:pPr>
    <w:rPr>
      <w:rFonts w:ascii="Tahoma" w:hAnsi="Tahoma"/>
      <w:sz w:val="24"/>
      <w:szCs w:val="20"/>
    </w:rPr>
  </w:style>
  <w:style w:type="paragraph" w:customStyle="1" w:styleId="812">
    <w:name w:val="Char Char Char Char Char Char11"/>
    <w:basedOn w:val="1"/>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813">
    <w:name w:val="标题 41"/>
    <w:basedOn w:val="1"/>
    <w:next w:val="1"/>
    <w:unhideWhenUsed/>
    <w:qFormat/>
    <w:uiPriority w:val="9"/>
    <w:pPr>
      <w:keepNext/>
      <w:keepLines/>
      <w:adjustRightInd/>
      <w:spacing w:before="280" w:after="290" w:line="376" w:lineRule="auto"/>
      <w:outlineLvl w:val="3"/>
    </w:pPr>
    <w:rPr>
      <w:rFonts w:ascii="Cambria" w:hAnsi="Cambria"/>
      <w:b/>
      <w:bCs/>
      <w:sz w:val="28"/>
      <w:szCs w:val="28"/>
    </w:rPr>
  </w:style>
  <w:style w:type="paragraph" w:customStyle="1" w:styleId="814">
    <w:name w:val="Table Contents"/>
    <w:basedOn w:val="1"/>
    <w:qFormat/>
    <w:uiPriority w:val="0"/>
    <w:pPr>
      <w:suppressAutoHyphens/>
      <w:autoSpaceDE w:val="0"/>
      <w:spacing w:after="120"/>
      <w:jc w:val="left"/>
    </w:pPr>
    <w:rPr>
      <w:rFonts w:ascii="Helvetica" w:hAnsi="Helvetica"/>
      <w:kern w:val="1"/>
      <w:sz w:val="20"/>
      <w:szCs w:val="20"/>
    </w:rPr>
  </w:style>
  <w:style w:type="paragraph" w:customStyle="1" w:styleId="815">
    <w:name w:val="正文文字缩进2字"/>
    <w:basedOn w:val="23"/>
    <w:qFormat/>
    <w:uiPriority w:val="0"/>
    <w:pPr>
      <w:autoSpaceDE/>
      <w:autoSpaceDN/>
      <w:adjustRightInd/>
      <w:spacing w:before="60" w:after="60"/>
      <w:ind w:firstLine="200" w:firstLineChars="200"/>
    </w:pPr>
    <w:rPr>
      <w:rFonts w:ascii="Times New Roman"/>
      <w:szCs w:val="20"/>
      <w:lang w:val="en-US"/>
    </w:rPr>
  </w:style>
  <w:style w:type="paragraph" w:customStyle="1" w:styleId="816">
    <w:name w:val="默认段落字体 Para Char Char Char Char"/>
    <w:basedOn w:val="1"/>
    <w:qFormat/>
    <w:uiPriority w:val="0"/>
    <w:pPr>
      <w:spacing w:line="360" w:lineRule="auto"/>
    </w:pPr>
    <w:rPr>
      <w:szCs w:val="20"/>
    </w:rPr>
  </w:style>
  <w:style w:type="paragraph" w:customStyle="1" w:styleId="817">
    <w:name w:val="正文4"/>
    <w:basedOn w:val="1"/>
    <w:qFormat/>
    <w:uiPriority w:val="0"/>
    <w:pPr>
      <w:tabs>
        <w:tab w:val="left" w:pos="720"/>
      </w:tabs>
      <w:adjustRightInd/>
      <w:spacing w:before="60" w:after="60" w:line="360" w:lineRule="auto"/>
      <w:ind w:left="575" w:leftChars="400" w:hanging="175" w:hangingChars="175"/>
    </w:pPr>
    <w:rPr>
      <w:sz w:val="24"/>
    </w:rPr>
  </w:style>
  <w:style w:type="paragraph" w:customStyle="1" w:styleId="818">
    <w:name w:val="xl8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center"/>
    </w:pPr>
    <w:rPr>
      <w:rFonts w:ascii="仿宋" w:hAnsi="仿宋" w:eastAsia="仿宋" w:cs="宋体"/>
      <w:kern w:val="0"/>
      <w:sz w:val="20"/>
      <w:szCs w:val="20"/>
    </w:rPr>
  </w:style>
  <w:style w:type="paragraph" w:customStyle="1" w:styleId="819">
    <w:name w:val="Char2 Char Char Char2"/>
    <w:basedOn w:val="1"/>
    <w:qFormat/>
    <w:uiPriority w:val="0"/>
    <w:rPr>
      <w:rFonts w:ascii="仿宋_GB2312" w:eastAsia="仿宋_GB2312"/>
      <w:b/>
      <w:sz w:val="32"/>
      <w:szCs w:val="32"/>
    </w:rPr>
  </w:style>
  <w:style w:type="paragraph" w:customStyle="1" w:styleId="820">
    <w:name w:val="Char1 Char Char Char Char Char Char Char Char Char"/>
    <w:basedOn w:val="1"/>
    <w:qFormat/>
    <w:uiPriority w:val="0"/>
    <w:pPr>
      <w:adjustRightInd/>
      <w:spacing w:before="240" w:after="120" w:line="288" w:lineRule="auto"/>
      <w:ind w:firstLine="200" w:firstLineChars="200"/>
      <w:jc w:val="left"/>
    </w:pPr>
    <w:rPr>
      <w:rFonts w:ascii="Tahoma" w:hAnsi="Tahoma"/>
      <w:sz w:val="24"/>
    </w:rPr>
  </w:style>
  <w:style w:type="paragraph" w:customStyle="1" w:styleId="821">
    <w:name w:val="Char Char Char Char2"/>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822">
    <w:name w:val="正文 首行缩进:  2 字符 Char"/>
    <w:basedOn w:val="1"/>
    <w:qFormat/>
    <w:uiPriority w:val="0"/>
    <w:pPr>
      <w:adjustRightInd/>
      <w:spacing w:line="360" w:lineRule="auto"/>
      <w:ind w:firstLine="480"/>
    </w:pPr>
    <w:rPr>
      <w:rFonts w:cs="宋体"/>
      <w:sz w:val="24"/>
      <w:szCs w:val="20"/>
    </w:rPr>
  </w:style>
  <w:style w:type="paragraph" w:customStyle="1" w:styleId="823">
    <w:name w:val="Char Char4 Char Char"/>
    <w:basedOn w:val="1"/>
    <w:qFormat/>
    <w:uiPriority w:val="0"/>
    <w:pPr>
      <w:widowControl/>
      <w:adjustRightInd/>
      <w:spacing w:after="160" w:line="240" w:lineRule="exact"/>
      <w:jc w:val="left"/>
    </w:pPr>
  </w:style>
  <w:style w:type="paragraph" w:customStyle="1" w:styleId="824">
    <w:name w:val="目录2"/>
    <w:basedOn w:val="1"/>
    <w:qFormat/>
    <w:uiPriority w:val="0"/>
    <w:pPr>
      <w:tabs>
        <w:tab w:val="left" w:leader="dot" w:pos="7370"/>
      </w:tabs>
      <w:autoSpaceDE w:val="0"/>
      <w:autoSpaceDN w:val="0"/>
      <w:spacing w:line="317" w:lineRule="atLeast"/>
      <w:ind w:firstLine="209" w:firstLineChars="200"/>
    </w:pPr>
    <w:rPr>
      <w:color w:val="000000"/>
      <w:kern w:val="0"/>
      <w:szCs w:val="21"/>
    </w:rPr>
  </w:style>
  <w:style w:type="paragraph" w:customStyle="1" w:styleId="825">
    <w:name w:val="Char Char11 Char Char Char2"/>
    <w:basedOn w:val="1"/>
    <w:qFormat/>
    <w:uiPriority w:val="0"/>
    <w:pPr>
      <w:spacing w:line="360" w:lineRule="auto"/>
    </w:pPr>
    <w:rPr>
      <w:szCs w:val="20"/>
    </w:rPr>
  </w:style>
  <w:style w:type="paragraph" w:customStyle="1" w:styleId="826">
    <w:name w:val="9"/>
    <w:qFormat/>
    <w:uiPriority w:val="0"/>
    <w:pPr>
      <w:widowControl w:val="0"/>
      <w:autoSpaceDE w:val="0"/>
      <w:autoSpaceDN w:val="0"/>
      <w:adjustRightInd w:val="0"/>
      <w:jc w:val="both"/>
    </w:pPr>
    <w:rPr>
      <w:rFonts w:ascii="宋体" w:hAnsi="Times New Roman" w:eastAsia="宋体" w:cs="Times New Roman"/>
      <w:b/>
      <w:bCs/>
      <w:color w:val="000000"/>
      <w:spacing w:val="15"/>
      <w:sz w:val="18"/>
      <w:szCs w:val="18"/>
      <w:lang w:val="en-US" w:eastAsia="zh-CN" w:bidi="ar-SA"/>
    </w:rPr>
  </w:style>
  <w:style w:type="paragraph" w:customStyle="1" w:styleId="827">
    <w:name w:val="Char3 Char Char2"/>
    <w:basedOn w:val="1"/>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828">
    <w:name w:val="数字标题4"/>
    <w:basedOn w:val="5"/>
    <w:qFormat/>
    <w:uiPriority w:val="0"/>
    <w:pPr>
      <w:tabs>
        <w:tab w:val="left" w:pos="0"/>
        <w:tab w:val="clear" w:pos="864"/>
      </w:tabs>
      <w:spacing w:before="0" w:after="0" w:line="360" w:lineRule="auto"/>
      <w:ind w:left="1"/>
    </w:pPr>
    <w:rPr>
      <w:rFonts w:eastAsia="仿宋_GB2312" w:cs="Arial"/>
      <w:b w:val="0"/>
      <w:bCs w:val="0"/>
      <w:color w:val="000000"/>
      <w:kern w:val="0"/>
      <w:sz w:val="24"/>
      <w:szCs w:val="24"/>
      <w:lang w:val="en-US"/>
    </w:rPr>
  </w:style>
  <w:style w:type="paragraph" w:customStyle="1" w:styleId="829">
    <w:name w:val="表格文字（大）"/>
    <w:basedOn w:val="1"/>
    <w:qFormat/>
    <w:uiPriority w:val="0"/>
    <w:pPr>
      <w:adjustRightInd/>
      <w:spacing w:before="20" w:after="20"/>
      <w:ind w:firstLine="200" w:firstLineChars="200"/>
    </w:pPr>
    <w:rPr>
      <w:rFonts w:ascii="Century Gothic" w:hAnsi="Century Gothic"/>
      <w:sz w:val="24"/>
      <w:szCs w:val="20"/>
    </w:rPr>
  </w:style>
  <w:style w:type="paragraph" w:customStyle="1" w:styleId="830">
    <w:name w:val="插图说明"/>
    <w:basedOn w:val="1"/>
    <w:qFormat/>
    <w:uiPriority w:val="0"/>
    <w:pPr>
      <w:spacing w:after="240"/>
      <w:ind w:firstLine="200" w:firstLineChars="200"/>
      <w:jc w:val="center"/>
      <w:textAlignment w:val="baseline"/>
    </w:pPr>
    <w:rPr>
      <w:rFonts w:eastAsia="黑体"/>
      <w:sz w:val="24"/>
      <w:szCs w:val="20"/>
    </w:rPr>
  </w:style>
  <w:style w:type="paragraph" w:customStyle="1" w:styleId="831">
    <w:name w:val="chart text"/>
    <w:basedOn w:val="1"/>
    <w:qFormat/>
    <w:uiPriority w:val="0"/>
    <w:pPr>
      <w:widowControl/>
      <w:adjustRightInd/>
      <w:spacing w:line="180" w:lineRule="exact"/>
      <w:ind w:firstLine="200" w:firstLineChars="200"/>
      <w:jc w:val="left"/>
    </w:pPr>
    <w:rPr>
      <w:rFonts w:ascii="Futura Bk" w:hAnsi="Futura Bk" w:cs="Futura Bk"/>
      <w:kern w:val="0"/>
      <w:sz w:val="14"/>
      <w:szCs w:val="14"/>
    </w:rPr>
  </w:style>
  <w:style w:type="paragraph" w:customStyle="1" w:styleId="832">
    <w:name w:val="Char311"/>
    <w:basedOn w:val="1"/>
    <w:qFormat/>
    <w:uiPriority w:val="0"/>
    <w:pPr>
      <w:adjustRightInd/>
      <w:ind w:firstLine="200" w:firstLineChars="200"/>
    </w:pPr>
    <w:rPr>
      <w:rFonts w:ascii="Tahoma" w:hAnsi="Tahoma"/>
      <w:sz w:val="24"/>
      <w:szCs w:val="20"/>
    </w:rPr>
  </w:style>
  <w:style w:type="paragraph" w:customStyle="1" w:styleId="833">
    <w:name w:val="正文文本 23"/>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834">
    <w:name w:val="dash bullet"/>
    <w:qFormat/>
    <w:uiPriority w:val="0"/>
    <w:pPr>
      <w:tabs>
        <w:tab w:val="left" w:pos="187"/>
        <w:tab w:val="left" w:pos="360"/>
      </w:tabs>
      <w:spacing w:after="20"/>
      <w:ind w:left="374" w:hanging="187"/>
    </w:pPr>
    <w:rPr>
      <w:rFonts w:ascii="Futura Bk" w:hAnsi="Futura Bk" w:eastAsia="宋体" w:cs="Times New Roman"/>
      <w:sz w:val="18"/>
      <w:lang w:val="en-US" w:eastAsia="en-US" w:bidi="ar-SA"/>
    </w:rPr>
  </w:style>
  <w:style w:type="paragraph" w:customStyle="1" w:styleId="835">
    <w:name w:val="正文 内标"/>
    <w:basedOn w:val="750"/>
    <w:qFormat/>
    <w:uiPriority w:val="0"/>
    <w:pPr>
      <w:tabs>
        <w:tab w:val="left" w:pos="0"/>
      </w:tabs>
      <w:ind w:left="900" w:firstLine="0" w:firstLineChars="0"/>
    </w:pPr>
  </w:style>
  <w:style w:type="paragraph" w:customStyle="1" w:styleId="836">
    <w:name w:val="Bulleted List"/>
    <w:basedOn w:val="1"/>
    <w:qFormat/>
    <w:uiPriority w:val="0"/>
    <w:pPr>
      <w:tabs>
        <w:tab w:val="left" w:pos="1260"/>
      </w:tabs>
      <w:adjustRightInd/>
      <w:ind w:left="1260" w:hanging="420"/>
    </w:pPr>
  </w:style>
  <w:style w:type="paragraph" w:customStyle="1" w:styleId="837">
    <w:name w:val="样式 正文文本缩进 2 + 仿宋_GB2312 黑色 行距: 1.5 倍行距"/>
    <w:basedOn w:val="37"/>
    <w:qFormat/>
    <w:uiPriority w:val="0"/>
    <w:pPr>
      <w:adjustRightInd/>
      <w:ind w:firstLine="560" w:firstLineChars="200"/>
      <w:textAlignment w:val="auto"/>
    </w:pPr>
    <w:rPr>
      <w:rFonts w:hAnsi="宋体" w:cs="宋体"/>
      <w:color w:val="000000"/>
      <w:kern w:val="2"/>
      <w:sz w:val="24"/>
    </w:rPr>
  </w:style>
  <w:style w:type="paragraph" w:customStyle="1" w:styleId="838">
    <w:name w:val="样式 左侧:  0.85 厘米"/>
    <w:basedOn w:val="1"/>
    <w:qFormat/>
    <w:uiPriority w:val="2"/>
    <w:pPr>
      <w:adjustRightInd/>
      <w:spacing w:line="360" w:lineRule="auto"/>
    </w:pPr>
    <w:rPr>
      <w:rFonts w:cs="宋体"/>
      <w:sz w:val="24"/>
      <w:szCs w:val="20"/>
    </w:rPr>
  </w:style>
  <w:style w:type="paragraph" w:customStyle="1" w:styleId="839">
    <w:name w:val="Char Char Char Char Char Char Char Char Char Char Char Char1 Char"/>
    <w:basedOn w:val="1"/>
    <w:qFormat/>
    <w:uiPriority w:val="0"/>
    <w:rPr>
      <w:rFonts w:ascii="Tahoma" w:hAnsi="Tahoma" w:cs="仿宋_GB2312"/>
      <w:sz w:val="24"/>
      <w:szCs w:val="20"/>
    </w:rPr>
  </w:style>
  <w:style w:type="paragraph" w:customStyle="1" w:styleId="840">
    <w:name w:val="正文1"/>
    <w:basedOn w:val="32"/>
    <w:qFormat/>
    <w:uiPriority w:val="0"/>
    <w:pPr>
      <w:ind w:left="0" w:leftChars="0" w:firstLine="480" w:firstLineChars="200"/>
    </w:pPr>
    <w:rPr>
      <w:rFonts w:ascii="仿宋_GB2312" w:hAnsi="Courier New" w:eastAsia="仿宋_GB2312"/>
      <w:kern w:val="28"/>
      <w:sz w:val="24"/>
    </w:rPr>
  </w:style>
  <w:style w:type="paragraph" w:customStyle="1" w:styleId="841">
    <w:name w:val="Char Char11 Char Char Char Char Char Char Char Char Char Char Char Char Char2"/>
    <w:basedOn w:val="1"/>
    <w:qFormat/>
    <w:uiPriority w:val="0"/>
    <w:pPr>
      <w:adjustRightInd/>
      <w:spacing w:line="360" w:lineRule="auto"/>
    </w:pPr>
    <w:rPr>
      <w:rFonts w:ascii="Arial" w:hAnsi="Arial" w:eastAsia="黑体"/>
      <w:snapToGrid w:val="0"/>
      <w:kern w:val="0"/>
      <w:sz w:val="20"/>
      <w:szCs w:val="21"/>
    </w:rPr>
  </w:style>
  <w:style w:type="paragraph" w:customStyle="1" w:styleId="842">
    <w:name w:val="xl8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843">
    <w:name w:val="模板普通正文"/>
    <w:basedOn w:val="25"/>
    <w:qFormat/>
    <w:uiPriority w:val="0"/>
    <w:pPr>
      <w:adjustRightInd/>
      <w:spacing w:before="156" w:beforeLines="50" w:after="10" w:line="360" w:lineRule="auto"/>
      <w:ind w:firstLine="175" w:firstLineChars="175"/>
      <w:jc w:val="left"/>
    </w:pPr>
    <w:rPr>
      <w:rFonts w:ascii="Times New Roman" w:hAnsi="Times New Roman"/>
    </w:rPr>
  </w:style>
  <w:style w:type="paragraph" w:customStyle="1" w:styleId="844">
    <w:name w:val="Char Char1 Char Char Char Char Char Char"/>
    <w:basedOn w:val="1"/>
    <w:qFormat/>
    <w:uiPriority w:val="0"/>
    <w:rPr>
      <w:rFonts w:ascii="仿宋_GB2312" w:eastAsia="仿宋_GB2312"/>
      <w:b/>
      <w:sz w:val="32"/>
      <w:szCs w:val="20"/>
    </w:rPr>
  </w:style>
  <w:style w:type="paragraph" w:customStyle="1" w:styleId="845">
    <w:name w:val="font8"/>
    <w:basedOn w:val="1"/>
    <w:qFormat/>
    <w:uiPriority w:val="0"/>
    <w:pPr>
      <w:widowControl/>
      <w:adjustRightInd/>
      <w:spacing w:before="100" w:beforeAutospacing="1" w:after="100" w:afterAutospacing="1"/>
      <w:jc w:val="left"/>
    </w:pPr>
    <w:rPr>
      <w:color w:val="000000"/>
      <w:kern w:val="0"/>
      <w:sz w:val="20"/>
      <w:szCs w:val="20"/>
    </w:rPr>
  </w:style>
  <w:style w:type="paragraph" w:customStyle="1" w:styleId="846">
    <w:name w:val="Char Char1 Char Char Char Char Char Char2"/>
    <w:basedOn w:val="1"/>
    <w:qFormat/>
    <w:uiPriority w:val="0"/>
    <w:rPr>
      <w:rFonts w:ascii="仿宋_GB2312" w:eastAsia="仿宋_GB2312"/>
      <w:b/>
      <w:sz w:val="32"/>
      <w:szCs w:val="20"/>
    </w:rPr>
  </w:style>
  <w:style w:type="paragraph" w:customStyle="1" w:styleId="847">
    <w:name w:val="font13"/>
    <w:basedOn w:val="1"/>
    <w:qFormat/>
    <w:uiPriority w:val="0"/>
    <w:pPr>
      <w:widowControl/>
      <w:adjustRightInd/>
      <w:spacing w:before="100" w:beforeAutospacing="1" w:after="100" w:afterAutospacing="1"/>
      <w:jc w:val="left"/>
    </w:pPr>
    <w:rPr>
      <w:rFonts w:ascii="宋体" w:hAnsi="宋体" w:cs="宋体"/>
      <w:kern w:val="0"/>
      <w:sz w:val="22"/>
      <w:szCs w:val="22"/>
    </w:rPr>
  </w:style>
  <w:style w:type="paragraph" w:customStyle="1" w:styleId="848">
    <w:name w:val="默认段落字体 Para Char Char Char Char Char Char Char Char Char Char"/>
    <w:basedOn w:val="1"/>
    <w:qFormat/>
    <w:uiPriority w:val="0"/>
    <w:pPr>
      <w:adjustRightInd/>
    </w:pPr>
    <w:rPr>
      <w:rFonts w:ascii="Tahoma" w:hAnsi="Tahoma"/>
      <w:color w:val="000000"/>
      <w:sz w:val="24"/>
      <w:szCs w:val="20"/>
    </w:rPr>
  </w:style>
  <w:style w:type="paragraph" w:customStyle="1" w:styleId="849">
    <w:name w:val="legal"/>
    <w:basedOn w:val="1"/>
    <w:qFormat/>
    <w:uiPriority w:val="0"/>
    <w:pPr>
      <w:widowControl/>
      <w:adjustRightInd/>
      <w:spacing w:line="180" w:lineRule="exact"/>
      <w:ind w:firstLine="200" w:firstLineChars="200"/>
      <w:jc w:val="left"/>
    </w:pPr>
    <w:rPr>
      <w:rFonts w:ascii="Futura Bk" w:hAnsi="Futura Bk" w:cs="Futura Bk"/>
      <w:kern w:val="0"/>
      <w:sz w:val="13"/>
      <w:szCs w:val="13"/>
    </w:rPr>
  </w:style>
  <w:style w:type="paragraph" w:customStyle="1" w:styleId="850">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851">
    <w:name w:val="Char Char Char Char Char Char1 Char2"/>
    <w:basedOn w:val="1"/>
    <w:qFormat/>
    <w:uiPriority w:val="0"/>
    <w:pPr>
      <w:widowControl/>
      <w:spacing w:after="160" w:line="240" w:lineRule="exact"/>
      <w:jc w:val="left"/>
    </w:pPr>
    <w:rPr>
      <w:rFonts w:ascii="Verdana" w:hAnsi="Verdana"/>
      <w:kern w:val="0"/>
      <w:szCs w:val="20"/>
      <w:lang w:eastAsia="en-US"/>
    </w:rPr>
  </w:style>
  <w:style w:type="paragraph" w:customStyle="1" w:styleId="852">
    <w:name w:val="样式 首行缩进:  2 字符4"/>
    <w:basedOn w:val="1"/>
    <w:qFormat/>
    <w:uiPriority w:val="0"/>
    <w:pPr>
      <w:adjustRightInd/>
      <w:spacing w:before="120" w:line="360" w:lineRule="auto"/>
      <w:ind w:firstLine="480" w:firstLineChars="200"/>
    </w:pPr>
    <w:rPr>
      <w:rFonts w:eastAsia="仿宋_GB2312" w:cs="宋体"/>
      <w:sz w:val="28"/>
      <w:szCs w:val="20"/>
    </w:rPr>
  </w:style>
  <w:style w:type="paragraph" w:customStyle="1" w:styleId="853">
    <w:name w:val="中等深浅网格 1 - 强调文字颜色 21"/>
    <w:basedOn w:val="1"/>
    <w:qFormat/>
    <w:uiPriority w:val="0"/>
    <w:pPr>
      <w:spacing w:line="360" w:lineRule="auto"/>
      <w:ind w:firstLine="200" w:firstLineChars="200"/>
    </w:pPr>
    <w:rPr>
      <w:rFonts w:eastAsia="楷体_GB2312" w:cs="Lucida Sans"/>
      <w:sz w:val="24"/>
    </w:rPr>
  </w:style>
  <w:style w:type="paragraph" w:customStyle="1" w:styleId="854">
    <w:name w:val="xl8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855">
    <w:name w:val="Body Copy"/>
    <w:basedOn w:val="1"/>
    <w:qFormat/>
    <w:uiPriority w:val="0"/>
    <w:pPr>
      <w:widowControl/>
      <w:tabs>
        <w:tab w:val="left" w:pos="1584"/>
        <w:tab w:val="left" w:pos="1613"/>
        <w:tab w:val="left" w:pos="1728"/>
        <w:tab w:val="left" w:pos="1872"/>
        <w:tab w:val="left" w:pos="2016"/>
      </w:tabs>
      <w:adjustRightInd/>
      <w:spacing w:after="180" w:line="240" w:lineRule="exact"/>
      <w:ind w:left="1440" w:right="115" w:firstLine="200" w:firstLineChars="200"/>
      <w:jc w:val="left"/>
    </w:pPr>
    <w:rPr>
      <w:rFonts w:ascii="Aldine401 BT" w:hAnsi="Aldine401 BT"/>
      <w:kern w:val="0"/>
      <w:sz w:val="20"/>
      <w:szCs w:val="20"/>
    </w:rPr>
  </w:style>
  <w:style w:type="paragraph" w:customStyle="1" w:styleId="856">
    <w:name w:val="Char31"/>
    <w:basedOn w:val="1"/>
    <w:qFormat/>
    <w:uiPriority w:val="0"/>
    <w:pPr>
      <w:adjustRightInd/>
    </w:pPr>
    <w:rPr>
      <w:rFonts w:ascii="仿宋_GB2312" w:eastAsia="仿宋_GB2312"/>
      <w:b/>
      <w:sz w:val="32"/>
      <w:szCs w:val="32"/>
    </w:rPr>
  </w:style>
  <w:style w:type="paragraph" w:customStyle="1" w:styleId="857">
    <w:name w:val="样式 标题 3h33rd level3Heading 3 - oldH3l3CTheading 3Headin..."/>
    <w:basedOn w:val="4"/>
    <w:qFormat/>
    <w:uiPriority w:val="0"/>
    <w:pPr>
      <w:snapToGrid w:val="0"/>
      <w:ind w:left="0" w:firstLine="0"/>
      <w:jc w:val="left"/>
    </w:pPr>
    <w:rPr>
      <w:rFonts w:eastAsia="黑体" w:cs="宋体"/>
      <w:sz w:val="28"/>
      <w:szCs w:val="20"/>
    </w:rPr>
  </w:style>
  <w:style w:type="paragraph" w:customStyle="1" w:styleId="858">
    <w:name w:val="Char Char Char Char Char Char1"/>
    <w:basedOn w:val="1"/>
    <w:qFormat/>
    <w:uiPriority w:val="6"/>
    <w:pPr>
      <w:widowControl/>
      <w:spacing w:beforeLines="50" w:afterLines="50" w:line="240" w:lineRule="exact"/>
      <w:jc w:val="left"/>
    </w:pPr>
    <w:rPr>
      <w:rFonts w:ascii="Verdana" w:hAnsi="Verdana"/>
      <w:kern w:val="0"/>
      <w:sz w:val="20"/>
      <w:szCs w:val="20"/>
      <w:lang w:eastAsia="en-US"/>
    </w:rPr>
  </w:style>
  <w:style w:type="paragraph" w:customStyle="1" w:styleId="859">
    <w:name w:val="xl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center"/>
    </w:pPr>
    <w:rPr>
      <w:rFonts w:ascii="仿宋" w:hAnsi="仿宋" w:eastAsia="仿宋" w:cs="宋体"/>
      <w:kern w:val="0"/>
      <w:sz w:val="20"/>
      <w:szCs w:val="20"/>
    </w:rPr>
  </w:style>
  <w:style w:type="paragraph" w:customStyle="1" w:styleId="860">
    <w:name w:val="Char Char1"/>
    <w:basedOn w:val="1"/>
    <w:qFormat/>
    <w:uiPriority w:val="0"/>
    <w:pPr>
      <w:widowControl/>
      <w:spacing w:after="160" w:line="240" w:lineRule="exact"/>
      <w:jc w:val="left"/>
    </w:pPr>
    <w:rPr>
      <w:rFonts w:eastAsia="仿宋_GB2312"/>
      <w:sz w:val="28"/>
    </w:rPr>
  </w:style>
  <w:style w:type="paragraph" w:customStyle="1" w:styleId="861">
    <w:name w:val="Char21"/>
    <w:basedOn w:val="1"/>
    <w:qFormat/>
    <w:uiPriority w:val="0"/>
    <w:pPr>
      <w:adjustRightInd/>
      <w:ind w:firstLine="200" w:firstLineChars="200"/>
    </w:pPr>
    <w:rPr>
      <w:rFonts w:ascii="仿宋_GB2312" w:eastAsia="仿宋_GB2312"/>
      <w:b/>
      <w:sz w:val="32"/>
      <w:szCs w:val="32"/>
    </w:rPr>
  </w:style>
  <w:style w:type="paragraph" w:customStyle="1" w:styleId="862">
    <w:name w:val="列表段落1"/>
    <w:basedOn w:val="1"/>
    <w:qFormat/>
    <w:uiPriority w:val="34"/>
    <w:pPr>
      <w:adjustRightInd/>
      <w:ind w:right="238" w:firstLine="420"/>
    </w:pPr>
    <w:rPr>
      <w:rFonts w:ascii="Calibri" w:hAnsi="Calibri"/>
      <w:sz w:val="24"/>
    </w:rPr>
  </w:style>
  <w:style w:type="paragraph" w:customStyle="1" w:styleId="863">
    <w:name w:val="Char Char110"/>
    <w:basedOn w:val="1"/>
    <w:qFormat/>
    <w:uiPriority w:val="6"/>
    <w:pPr>
      <w:spacing w:line="360" w:lineRule="auto"/>
    </w:pPr>
    <w:rPr>
      <w:rFonts w:ascii="Tahoma" w:hAnsi="Tahoma"/>
      <w:sz w:val="24"/>
      <w:szCs w:val="20"/>
    </w:rPr>
  </w:style>
  <w:style w:type="paragraph" w:customStyle="1" w:styleId="864">
    <w:name w:val="xl80"/>
    <w:basedOn w:val="1"/>
    <w:qFormat/>
    <w:uiPriority w:val="0"/>
    <w:pPr>
      <w:widowControl/>
      <w:adjustRightInd/>
      <w:spacing w:before="100" w:beforeAutospacing="1" w:after="100" w:afterAutospacing="1"/>
      <w:jc w:val="left"/>
    </w:pPr>
    <w:rPr>
      <w:rFonts w:ascii="仿宋" w:hAnsi="仿宋" w:eastAsia="仿宋" w:cs="宋体"/>
      <w:kern w:val="0"/>
      <w:sz w:val="20"/>
      <w:szCs w:val="20"/>
    </w:rPr>
  </w:style>
  <w:style w:type="paragraph" w:customStyle="1" w:styleId="865">
    <w:name w:val="Char Char11 Char Char Char Char Char Char Char Char Char Char Char Char Char Char Char1"/>
    <w:basedOn w:val="1"/>
    <w:qFormat/>
    <w:uiPriority w:val="0"/>
    <w:pPr>
      <w:adjustRightInd/>
      <w:spacing w:line="360" w:lineRule="auto"/>
    </w:pPr>
    <w:rPr>
      <w:rFonts w:ascii="Arial" w:hAnsi="Arial" w:eastAsia="黑体" w:cs="Arial"/>
      <w:snapToGrid w:val="0"/>
      <w:kern w:val="0"/>
      <w:szCs w:val="21"/>
    </w:rPr>
  </w:style>
  <w:style w:type="paragraph" w:customStyle="1" w:styleId="866">
    <w:name w:val="表正文"/>
    <w:qFormat/>
    <w:uiPriority w:val="0"/>
    <w:pPr>
      <w:snapToGrid w:val="0"/>
      <w:spacing w:line="600" w:lineRule="atLeast"/>
      <w:ind w:firstLine="641"/>
      <w:jc w:val="both"/>
    </w:pPr>
    <w:rPr>
      <w:rFonts w:ascii="Times New Roman" w:hAnsi="Times New Roman" w:eastAsia="仿宋_GB2312" w:cs="Times New Roman"/>
      <w:sz w:val="32"/>
      <w:lang w:val="en-US" w:eastAsia="zh-CN" w:bidi="ar-SA"/>
    </w:rPr>
  </w:style>
  <w:style w:type="paragraph" w:customStyle="1" w:styleId="867">
    <w:name w:val="浅色底纹 - 强调文字颜色 51"/>
    <w:qFormat/>
    <w:uiPriority w:val="0"/>
    <w:rPr>
      <w:rFonts w:ascii="Times New Roman" w:hAnsi="Times New Roman" w:eastAsia="宋体" w:cs="Times New Roman"/>
      <w:kern w:val="2"/>
      <w:sz w:val="21"/>
      <w:szCs w:val="24"/>
      <w:lang w:val="en-US" w:eastAsia="zh-CN" w:bidi="ar-SA"/>
    </w:rPr>
  </w:style>
  <w:style w:type="paragraph" w:customStyle="1" w:styleId="868">
    <w:name w:val="Char Char Char Char Char Char Char Char Char Char Char Char1 Char2"/>
    <w:basedOn w:val="1"/>
    <w:qFormat/>
    <w:uiPriority w:val="0"/>
    <w:rPr>
      <w:rFonts w:ascii="Tahoma" w:hAnsi="Tahoma" w:cs="仿宋_GB2312"/>
      <w:sz w:val="24"/>
      <w:szCs w:val="20"/>
    </w:rPr>
  </w:style>
  <w:style w:type="paragraph" w:customStyle="1" w:styleId="869">
    <w:name w:val="样式9"/>
    <w:basedOn w:val="1"/>
    <w:qFormat/>
    <w:uiPriority w:val="0"/>
    <w:pPr>
      <w:adjustRightInd/>
      <w:spacing w:before="240" w:after="60" w:line="319" w:lineRule="auto"/>
      <w:ind w:firstLine="200" w:firstLineChars="200"/>
      <w:jc w:val="left"/>
      <w:outlineLvl w:val="0"/>
    </w:pPr>
    <w:rPr>
      <w:rFonts w:ascii="仿宋_GB2312" w:hAnsi="Arial" w:eastAsia="仿宋_GB2312" w:cs="Arial"/>
      <w:b/>
      <w:bCs/>
      <w:sz w:val="24"/>
      <w:szCs w:val="32"/>
    </w:rPr>
  </w:style>
  <w:style w:type="paragraph" w:customStyle="1" w:styleId="870">
    <w:name w:val="Char Char281"/>
    <w:basedOn w:val="1"/>
    <w:qFormat/>
    <w:uiPriority w:val="0"/>
    <w:pPr>
      <w:adjustRightInd/>
      <w:snapToGrid w:val="0"/>
      <w:spacing w:line="360" w:lineRule="auto"/>
    </w:pPr>
    <w:rPr>
      <w:rFonts w:ascii="Arial" w:hAnsi="Arial" w:eastAsia="黑体"/>
      <w:snapToGrid w:val="0"/>
      <w:kern w:val="0"/>
      <w:sz w:val="20"/>
      <w:szCs w:val="21"/>
    </w:rPr>
  </w:style>
  <w:style w:type="paragraph" w:customStyle="1" w:styleId="871">
    <w:name w:val="样式 列表编号 + 段后: 0.5 行"/>
    <w:basedOn w:val="14"/>
    <w:qFormat/>
    <w:uiPriority w:val="2"/>
    <w:pPr>
      <w:tabs>
        <w:tab w:val="clear" w:pos="390"/>
        <w:tab w:val="clear" w:pos="454"/>
      </w:tabs>
      <w:spacing w:after="0"/>
      <w:ind w:left="840" w:hanging="420"/>
      <w:contextualSpacing/>
    </w:pPr>
    <w:rPr>
      <w:rFonts w:cs="宋体"/>
    </w:rPr>
  </w:style>
  <w:style w:type="paragraph" w:customStyle="1" w:styleId="872">
    <w:name w:val="Char Char Char Char Char Char Char Char Char"/>
    <w:basedOn w:val="1"/>
    <w:qFormat/>
    <w:uiPriority w:val="0"/>
    <w:pPr>
      <w:adjustRightInd/>
      <w:ind w:firstLine="200" w:firstLineChars="200"/>
    </w:pPr>
    <w:rPr>
      <w:rFonts w:ascii="Tahoma" w:hAnsi="Tahoma"/>
      <w:sz w:val="24"/>
      <w:szCs w:val="20"/>
    </w:rPr>
  </w:style>
  <w:style w:type="paragraph" w:customStyle="1" w:styleId="873">
    <w:name w:val="_Style 12"/>
    <w:basedOn w:val="18"/>
    <w:qFormat/>
    <w:uiPriority w:val="0"/>
    <w:pPr>
      <w:snapToGrid w:val="0"/>
      <w:spacing w:line="360" w:lineRule="auto"/>
    </w:pPr>
  </w:style>
  <w:style w:type="paragraph" w:customStyle="1" w:styleId="874">
    <w:name w:val="样式 首行缩进:  0 字符"/>
    <w:basedOn w:val="1"/>
    <w:qFormat/>
    <w:uiPriority w:val="0"/>
    <w:pPr>
      <w:adjustRightInd/>
      <w:spacing w:line="360" w:lineRule="auto"/>
      <w:ind w:firstLine="200" w:firstLineChars="200"/>
    </w:pPr>
    <w:rPr>
      <w:rFonts w:ascii="Arial" w:hAnsi="Arial" w:cs="宋体"/>
      <w:sz w:val="24"/>
      <w:szCs w:val="20"/>
    </w:rPr>
  </w:style>
  <w:style w:type="paragraph" w:customStyle="1" w:styleId="875">
    <w:name w:val="Char1 Char Char Char6"/>
    <w:basedOn w:val="1"/>
    <w:qFormat/>
    <w:uiPriority w:val="6"/>
    <w:pPr>
      <w:widowControl/>
      <w:snapToGrid w:val="0"/>
      <w:spacing w:before="120" w:after="160" w:line="360" w:lineRule="auto"/>
      <w:ind w:right="-360"/>
      <w:jc w:val="left"/>
    </w:pPr>
    <w:rPr>
      <w:rFonts w:ascii="Arial" w:hAnsi="Arial"/>
      <w:kern w:val="0"/>
      <w:sz w:val="24"/>
      <w:lang w:eastAsia="en-US"/>
    </w:rPr>
  </w:style>
  <w:style w:type="paragraph" w:customStyle="1" w:styleId="876">
    <w:name w:val="_Style 94"/>
    <w:basedOn w:val="1"/>
    <w:next w:val="80"/>
    <w:qFormat/>
    <w:uiPriority w:val="34"/>
    <w:pPr>
      <w:adjustRightInd/>
      <w:spacing w:line="360" w:lineRule="auto"/>
      <w:ind w:firstLine="200" w:firstLineChars="200"/>
    </w:pPr>
    <w:rPr>
      <w:rFonts w:ascii="Calibri" w:hAnsi="Calibri"/>
      <w:sz w:val="28"/>
      <w:szCs w:val="20"/>
    </w:rPr>
  </w:style>
  <w:style w:type="paragraph" w:customStyle="1" w:styleId="877">
    <w:name w:val="方案正文"/>
    <w:basedOn w:val="1"/>
    <w:qFormat/>
    <w:uiPriority w:val="0"/>
    <w:pPr>
      <w:snapToGrid w:val="0"/>
      <w:spacing w:line="324" w:lineRule="auto"/>
      <w:ind w:firstLine="482" w:firstLineChars="200"/>
    </w:pPr>
    <w:rPr>
      <w:rFonts w:ascii="仿宋_GB2312" w:eastAsia="仿宋_GB2312"/>
      <w:b/>
      <w:color w:val="000000"/>
      <w:sz w:val="24"/>
      <w:szCs w:val="20"/>
    </w:rPr>
  </w:style>
  <w:style w:type="paragraph" w:customStyle="1" w:styleId="878">
    <w:name w:val="正文 A"/>
    <w:qFormat/>
    <w:uiPriority w:val="0"/>
    <w:pPr>
      <w:widowControl w:val="0"/>
      <w:jc w:val="both"/>
    </w:pPr>
    <w:rPr>
      <w:rFonts w:ascii="Times New Roman" w:hAnsi="Times New Roman" w:eastAsia="Arial Unicode MS" w:cs="Arial Unicode MS"/>
      <w:color w:val="000000"/>
      <w:kern w:val="2"/>
      <w:sz w:val="21"/>
      <w:szCs w:val="21"/>
      <w:u w:color="000000"/>
      <w:lang w:val="en-US" w:eastAsia="zh-CN" w:bidi="ar-SA"/>
    </w:rPr>
  </w:style>
  <w:style w:type="paragraph" w:customStyle="1" w:styleId="879">
    <w:name w:val="正文 A 主体"/>
    <w:basedOn w:val="1"/>
    <w:qFormat/>
    <w:uiPriority w:val="0"/>
    <w:pPr>
      <w:widowControl/>
      <w:adjustRightInd/>
      <w:spacing w:line="360" w:lineRule="auto"/>
      <w:ind w:firstLine="200" w:firstLineChars="200"/>
      <w:jc w:val="left"/>
    </w:pPr>
    <w:rPr>
      <w:rFonts w:ascii="仿宋" w:hAnsi="Calibri" w:eastAsia="仿宋"/>
      <w:kern w:val="0"/>
      <w:sz w:val="24"/>
    </w:rPr>
  </w:style>
  <w:style w:type="paragraph" w:customStyle="1" w:styleId="880">
    <w:name w:val="3级标题"/>
    <w:basedOn w:val="672"/>
    <w:qFormat/>
    <w:uiPriority w:val="0"/>
    <w:pPr>
      <w:outlineLvl w:val="2"/>
    </w:pPr>
  </w:style>
  <w:style w:type="paragraph" w:customStyle="1" w:styleId="881">
    <w:name w:val="xl7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882">
    <w:name w:val="Char1 Char Char Char3"/>
    <w:basedOn w:val="1"/>
    <w:qFormat/>
    <w:uiPriority w:val="0"/>
    <w:pPr>
      <w:adjustRightInd/>
      <w:ind w:firstLine="200" w:firstLineChars="200"/>
    </w:pPr>
    <w:rPr>
      <w:rFonts w:ascii="Tahoma" w:hAnsi="Tahoma"/>
      <w:sz w:val="24"/>
      <w:szCs w:val="20"/>
    </w:rPr>
  </w:style>
  <w:style w:type="paragraph" w:customStyle="1" w:styleId="883">
    <w:name w:val="GP正文(首行缩进)"/>
    <w:basedOn w:val="1"/>
    <w:qFormat/>
    <w:uiPriority w:val="0"/>
    <w:pPr>
      <w:adjustRightInd/>
      <w:spacing w:line="360" w:lineRule="auto"/>
      <w:ind w:firstLine="200" w:firstLineChars="200"/>
    </w:pPr>
    <w:rPr>
      <w:rFonts w:eastAsia="仿宋_GB2312"/>
      <w:sz w:val="28"/>
      <w:szCs w:val="21"/>
    </w:rPr>
  </w:style>
  <w:style w:type="paragraph" w:customStyle="1" w:styleId="884">
    <w:name w:val="MM Empty"/>
    <w:basedOn w:val="1"/>
    <w:qFormat/>
    <w:uiPriority w:val="0"/>
    <w:pPr>
      <w:adjustRightInd/>
    </w:pPr>
  </w:style>
  <w:style w:type="paragraph" w:customStyle="1" w:styleId="885">
    <w:name w:val="Char24"/>
    <w:basedOn w:val="1"/>
    <w:qFormat/>
    <w:uiPriority w:val="0"/>
    <w:rPr>
      <w:rFonts w:ascii="仿宋_GB2312" w:eastAsia="仿宋_GB2312"/>
      <w:b/>
      <w:sz w:val="32"/>
      <w:szCs w:val="32"/>
    </w:rPr>
  </w:style>
  <w:style w:type="paragraph" w:customStyle="1" w:styleId="886">
    <w:name w:val="正文箭头"/>
    <w:basedOn w:val="538"/>
    <w:qFormat/>
    <w:uiPriority w:val="0"/>
  </w:style>
  <w:style w:type="paragraph" w:customStyle="1" w:styleId="887">
    <w:name w:val="U_编号2"/>
    <w:basedOn w:val="1"/>
    <w:qFormat/>
    <w:uiPriority w:val="0"/>
    <w:pPr>
      <w:tabs>
        <w:tab w:val="left" w:pos="785"/>
      </w:tabs>
      <w:adjustRightInd/>
      <w:spacing w:beforeLines="10" w:afterLines="10" w:line="300" w:lineRule="auto"/>
    </w:pPr>
    <w:rPr>
      <w:sz w:val="24"/>
    </w:rPr>
  </w:style>
  <w:style w:type="paragraph" w:customStyle="1" w:styleId="888">
    <w:name w:val="xl72"/>
    <w:basedOn w:val="1"/>
    <w:qFormat/>
    <w:uiPriority w:val="0"/>
    <w:pPr>
      <w:widowControl/>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889">
    <w:name w:val="trs_edito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890">
    <w:name w:val="标书标题3"/>
    <w:basedOn w:val="4"/>
    <w:qFormat/>
    <w:uiPriority w:val="0"/>
    <w:pPr>
      <w:keepLines w:val="0"/>
      <w:widowControl/>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891">
    <w:name w:val="TOC 标题11"/>
    <w:basedOn w:val="2"/>
    <w:next w:val="1"/>
    <w:unhideWhenUsed/>
    <w:qFormat/>
    <w:uiPriority w:val="4"/>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892">
    <w:name w:val="_Style 1"/>
    <w:basedOn w:val="1"/>
    <w:qFormat/>
    <w:uiPriority w:val="34"/>
    <w:pPr>
      <w:adjustRightInd/>
      <w:ind w:firstLine="420" w:firstLineChars="200"/>
    </w:pPr>
    <w:rPr>
      <w:rFonts w:eastAsia="仿宋_GB2312"/>
      <w:sz w:val="28"/>
    </w:rPr>
  </w:style>
  <w:style w:type="paragraph" w:customStyle="1" w:styleId="893">
    <w:name w:val="表格 内容"/>
    <w:basedOn w:val="729"/>
    <w:qFormat/>
    <w:uiPriority w:val="0"/>
    <w:rPr>
      <w:b w:val="0"/>
      <w:sz w:val="20"/>
    </w:rPr>
  </w:style>
  <w:style w:type="paragraph" w:customStyle="1" w:styleId="894">
    <w:name w:val="正文首行缩进1"/>
    <w:basedOn w:val="23"/>
    <w:qFormat/>
    <w:uiPriority w:val="0"/>
    <w:pPr>
      <w:suppressAutoHyphens/>
      <w:autoSpaceDE/>
      <w:autoSpaceDN/>
      <w:adjustRightInd/>
      <w:spacing w:after="120" w:line="240" w:lineRule="auto"/>
      <w:ind w:firstLine="420"/>
      <w:jc w:val="left"/>
    </w:pPr>
    <w:rPr>
      <w:rFonts w:ascii="Times New Roman"/>
      <w:kern w:val="1"/>
      <w:sz w:val="28"/>
      <w:szCs w:val="24"/>
      <w:lang w:val="en-US" w:eastAsia="ar-SA"/>
    </w:rPr>
  </w:style>
  <w:style w:type="paragraph" w:customStyle="1" w:styleId="895">
    <w:name w:val="标准正文"/>
    <w:basedOn w:val="1"/>
    <w:qFormat/>
    <w:uiPriority w:val="0"/>
    <w:pPr>
      <w:tabs>
        <w:tab w:val="left" w:pos="780"/>
      </w:tabs>
      <w:adjustRightInd/>
      <w:spacing w:line="360" w:lineRule="auto"/>
      <w:ind w:left="200" w:leftChars="200" w:firstLine="200" w:firstLineChars="200"/>
    </w:pPr>
    <w:rPr>
      <w:sz w:val="24"/>
    </w:rPr>
  </w:style>
  <w:style w:type="paragraph" w:customStyle="1" w:styleId="896">
    <w:name w:val="数字标题5"/>
    <w:basedOn w:val="6"/>
    <w:next w:val="1"/>
    <w:qFormat/>
    <w:uiPriority w:val="0"/>
    <w:pPr>
      <w:tabs>
        <w:tab w:val="left" w:pos="1080"/>
      </w:tabs>
      <w:ind w:left="1080" w:hanging="1080"/>
    </w:pPr>
  </w:style>
  <w:style w:type="paragraph" w:customStyle="1" w:styleId="897">
    <w:name w:val="数字标题1"/>
    <w:basedOn w:val="2"/>
    <w:next w:val="1"/>
    <w:qFormat/>
    <w:uiPriority w:val="0"/>
    <w:pPr>
      <w:tabs>
        <w:tab w:val="left" w:pos="480"/>
      </w:tabs>
      <w:ind w:left="480" w:hanging="480"/>
    </w:pPr>
  </w:style>
  <w:style w:type="paragraph" w:customStyle="1" w:styleId="898">
    <w:name w:val="Char1 Char Char Char Char Char Char Char Char Char Char Char1 Char Char Char Char Char Char Char Char Char Char Char Char Char Char1 Char Char Char Char2"/>
    <w:basedOn w:val="1"/>
    <w:qFormat/>
    <w:uiPriority w:val="0"/>
    <w:pPr>
      <w:spacing w:line="360" w:lineRule="auto"/>
    </w:pPr>
    <w:rPr>
      <w:kern w:val="0"/>
      <w:sz w:val="24"/>
      <w:szCs w:val="20"/>
    </w:rPr>
  </w:style>
  <w:style w:type="paragraph" w:customStyle="1" w:styleId="899">
    <w:name w:val="aspnumfaautoadjustrightr"/>
    <w:qFormat/>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900">
    <w:name w:val="Body"/>
    <w:basedOn w:val="1"/>
    <w:qFormat/>
    <w:uiPriority w:val="0"/>
    <w:pPr>
      <w:widowControl/>
      <w:adjustRightInd/>
      <w:spacing w:before="120" w:after="120" w:line="240" w:lineRule="exact"/>
      <w:ind w:firstLine="200" w:firstLineChars="200"/>
      <w:jc w:val="left"/>
    </w:pPr>
    <w:rPr>
      <w:rFonts w:ascii="Arial" w:hAnsi="Arial"/>
      <w:kern w:val="0"/>
      <w:sz w:val="20"/>
      <w:szCs w:val="20"/>
      <w:lang w:eastAsia="en-US"/>
    </w:rPr>
  </w:style>
  <w:style w:type="paragraph" w:customStyle="1" w:styleId="901">
    <w:name w:val="RFI Heading 3rd Level"/>
    <w:basedOn w:val="1"/>
    <w:qFormat/>
    <w:uiPriority w:val="0"/>
    <w:pPr>
      <w:widowControl/>
      <w:tabs>
        <w:tab w:val="left" w:pos="840"/>
      </w:tabs>
      <w:adjustRightInd/>
      <w:ind w:firstLine="200" w:firstLineChars="200"/>
      <w:jc w:val="left"/>
    </w:pPr>
    <w:rPr>
      <w:rFonts w:ascii="Arial (W1)" w:hAnsi="Arial (W1)"/>
      <w:color w:val="000000"/>
      <w:kern w:val="0"/>
      <w:sz w:val="24"/>
      <w:lang w:val="en-GB" w:eastAsia="en-US"/>
    </w:rPr>
  </w:style>
  <w:style w:type="paragraph" w:customStyle="1" w:styleId="902">
    <w:name w:val="标准正文格式"/>
    <w:basedOn w:val="1"/>
    <w:qFormat/>
    <w:uiPriority w:val="0"/>
    <w:pPr>
      <w:widowControl/>
      <w:spacing w:before="60" w:after="120" w:line="360" w:lineRule="auto"/>
      <w:ind w:firstLine="200" w:firstLineChars="200"/>
      <w:textAlignment w:val="baseline"/>
    </w:pPr>
    <w:rPr>
      <w:rFonts w:ascii="宋体" w:eastAsia="仿宋_GB2312" w:cs="宋体"/>
      <w:color w:val="000000"/>
      <w:kern w:val="0"/>
      <w:sz w:val="24"/>
      <w:szCs w:val="20"/>
    </w:rPr>
  </w:style>
  <w:style w:type="paragraph" w:customStyle="1" w:styleId="903">
    <w:name w:val="Bullet"/>
    <w:basedOn w:val="1"/>
    <w:qFormat/>
    <w:uiPriority w:val="0"/>
    <w:pPr>
      <w:widowControl/>
      <w:tabs>
        <w:tab w:val="left" w:pos="288"/>
      </w:tabs>
      <w:adjustRightInd/>
      <w:ind w:left="288" w:hanging="360" w:firstLineChars="200"/>
      <w:jc w:val="left"/>
    </w:pPr>
    <w:rPr>
      <w:rFonts w:ascii="Arial" w:hAnsi="Arial"/>
      <w:kern w:val="0"/>
      <w:sz w:val="20"/>
      <w:szCs w:val="20"/>
    </w:rPr>
  </w:style>
  <w:style w:type="paragraph" w:customStyle="1" w:styleId="904">
    <w:name w:val="0"/>
    <w:basedOn w:val="1"/>
    <w:qFormat/>
    <w:uiPriority w:val="0"/>
    <w:pPr>
      <w:widowControl/>
    </w:pPr>
    <w:rPr>
      <w:kern w:val="0"/>
      <w:sz w:val="24"/>
      <w:szCs w:val="20"/>
    </w:rPr>
  </w:style>
  <w:style w:type="paragraph" w:customStyle="1" w:styleId="905">
    <w:name w:val="Char Char113"/>
    <w:basedOn w:val="1"/>
    <w:qFormat/>
    <w:uiPriority w:val="0"/>
    <w:pPr>
      <w:widowControl/>
      <w:spacing w:after="160" w:line="240" w:lineRule="exact"/>
      <w:jc w:val="left"/>
    </w:pPr>
    <w:rPr>
      <w:rFonts w:eastAsia="仿宋_GB2312"/>
      <w:sz w:val="28"/>
    </w:rPr>
  </w:style>
  <w:style w:type="paragraph" w:customStyle="1" w:styleId="906">
    <w:name w:val="样式5"/>
    <w:basedOn w:val="1"/>
    <w:qFormat/>
    <w:uiPriority w:val="0"/>
    <w:pPr>
      <w:spacing w:line="440" w:lineRule="exact"/>
      <w:ind w:left="2" w:firstLine="480" w:firstLineChars="200"/>
    </w:pPr>
    <w:rPr>
      <w:rFonts w:ascii="仿宋_GB2312" w:hAnsi="仿宋" w:eastAsia="仿宋_GB2312"/>
      <w:sz w:val="24"/>
    </w:rPr>
  </w:style>
  <w:style w:type="paragraph" w:customStyle="1" w:styleId="907">
    <w:name w:val="_Style 8"/>
    <w:basedOn w:val="1"/>
    <w:qFormat/>
    <w:uiPriority w:val="34"/>
    <w:pPr>
      <w:adjustRightInd/>
      <w:ind w:firstLine="420" w:firstLineChars="200"/>
    </w:pPr>
    <w:rPr>
      <w:rFonts w:eastAsia="仿宋_GB2312"/>
      <w:sz w:val="28"/>
    </w:rPr>
  </w:style>
  <w:style w:type="paragraph" w:customStyle="1" w:styleId="908">
    <w:name w:val="xl9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909">
    <w:name w:val="正文样式 首行缩进:  0.74 厘米"/>
    <w:basedOn w:val="1"/>
    <w:qFormat/>
    <w:uiPriority w:val="0"/>
    <w:pPr>
      <w:adjustRightInd/>
      <w:spacing w:before="156" w:beforeLines="50" w:line="360" w:lineRule="auto"/>
      <w:ind w:firstLine="420"/>
    </w:pPr>
    <w:rPr>
      <w:rFonts w:cs="宋体"/>
      <w:sz w:val="24"/>
      <w:szCs w:val="20"/>
    </w:rPr>
  </w:style>
  <w:style w:type="paragraph" w:customStyle="1" w:styleId="910">
    <w:name w:val="xl2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911">
    <w:name w:val="列出段落31"/>
    <w:basedOn w:val="1"/>
    <w:qFormat/>
    <w:uiPriority w:val="0"/>
    <w:pPr>
      <w:adjustRightInd/>
      <w:spacing w:line="360" w:lineRule="auto"/>
      <w:ind w:firstLine="420" w:firstLineChars="200"/>
    </w:pPr>
    <w:rPr>
      <w:rFonts w:ascii="Calibri" w:hAnsi="Calibri"/>
      <w:sz w:val="24"/>
      <w:szCs w:val="22"/>
    </w:rPr>
  </w:style>
  <w:style w:type="paragraph" w:customStyle="1" w:styleId="912">
    <w:name w:val="Char Char1 Char Char Char Char Char Char Char Char Char Char Char Char Char Char Char"/>
    <w:basedOn w:val="1"/>
    <w:qFormat/>
    <w:uiPriority w:val="0"/>
    <w:pPr>
      <w:widowControl/>
      <w:adjustRightInd/>
      <w:spacing w:after="160" w:line="240" w:lineRule="exact"/>
      <w:ind w:firstLine="200" w:firstLineChars="200"/>
      <w:jc w:val="left"/>
    </w:pPr>
    <w:rPr>
      <w:rFonts w:ascii="Verdana" w:hAnsi="Verdana"/>
      <w:kern w:val="0"/>
      <w:sz w:val="20"/>
      <w:szCs w:val="20"/>
      <w:lang w:eastAsia="en-US"/>
    </w:rPr>
  </w:style>
  <w:style w:type="paragraph" w:customStyle="1" w:styleId="913">
    <w:name w:val="Char Char112"/>
    <w:basedOn w:val="1"/>
    <w:qFormat/>
    <w:uiPriority w:val="6"/>
    <w:pPr>
      <w:widowControl/>
      <w:spacing w:after="160" w:line="240" w:lineRule="exact"/>
      <w:jc w:val="left"/>
    </w:pPr>
    <w:rPr>
      <w:rFonts w:eastAsia="仿宋_GB2312"/>
      <w:sz w:val="28"/>
    </w:rPr>
  </w:style>
  <w:style w:type="paragraph" w:customStyle="1" w:styleId="914">
    <w:name w:val="正文 图"/>
    <w:basedOn w:val="443"/>
    <w:qFormat/>
    <w:uiPriority w:val="0"/>
    <w:pPr>
      <w:adjustRightInd/>
      <w:spacing w:before="0"/>
      <w:ind w:firstLine="0"/>
      <w:jc w:val="center"/>
    </w:pPr>
    <w:rPr>
      <w:rFonts w:ascii="微软雅黑" w:hAnsi="微软雅黑"/>
    </w:rPr>
  </w:style>
  <w:style w:type="paragraph" w:customStyle="1" w:styleId="915">
    <w:name w:val="xl9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916">
    <w:name w:val="±íÑùÊ½"/>
    <w:basedOn w:val="1"/>
    <w:qFormat/>
    <w:uiPriority w:val="0"/>
    <w:pPr>
      <w:widowControl/>
      <w:tabs>
        <w:tab w:val="left" w:pos="840"/>
      </w:tabs>
      <w:overflowPunct w:val="0"/>
      <w:autoSpaceDE w:val="0"/>
      <w:autoSpaceDN w:val="0"/>
      <w:jc w:val="left"/>
      <w:textAlignment w:val="baseline"/>
    </w:pPr>
    <w:rPr>
      <w:rFonts w:ascii="Arial Narrow" w:hAnsi="Arial Narrow"/>
      <w:kern w:val="0"/>
      <w:sz w:val="18"/>
      <w:szCs w:val="20"/>
    </w:rPr>
  </w:style>
  <w:style w:type="paragraph" w:customStyle="1" w:styleId="917">
    <w:name w:val="Thf"/>
    <w:basedOn w:val="562"/>
    <w:qFormat/>
    <w:uiPriority w:val="0"/>
    <w:pPr>
      <w:ind w:left="0"/>
    </w:pPr>
  </w:style>
  <w:style w:type="paragraph" w:customStyle="1" w:styleId="918">
    <w:name w:val="xl7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kern w:val="0"/>
      <w:sz w:val="20"/>
      <w:szCs w:val="20"/>
    </w:rPr>
  </w:style>
  <w:style w:type="paragraph" w:customStyle="1" w:styleId="919">
    <w:name w:val="subhead 2"/>
    <w:qFormat/>
    <w:uiPriority w:val="0"/>
    <w:pPr>
      <w:spacing w:after="60" w:line="240" w:lineRule="exact"/>
    </w:pPr>
    <w:rPr>
      <w:rFonts w:ascii="Arial" w:hAnsi="Arial" w:eastAsia="宋体" w:cs="Times New Roman"/>
      <w:b/>
      <w:sz w:val="22"/>
      <w:lang w:val="en-US" w:eastAsia="en-US" w:bidi="ar-SA"/>
    </w:rPr>
  </w:style>
  <w:style w:type="paragraph" w:customStyle="1" w:styleId="920">
    <w:name w:val="注释"/>
    <w:basedOn w:val="1"/>
    <w:qFormat/>
    <w:uiPriority w:val="0"/>
    <w:pPr>
      <w:adjustRightInd/>
      <w:spacing w:line="360" w:lineRule="auto"/>
      <w:ind w:firstLine="480"/>
    </w:pPr>
    <w:rPr>
      <w:sz w:val="24"/>
    </w:rPr>
  </w:style>
  <w:style w:type="table" w:customStyle="1" w:styleId="921">
    <w:name w:val="网格型2"/>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2">
    <w:name w:val="网格型1"/>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3">
    <w:name w:val="网格型6"/>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4">
    <w:name w:val="网格型3"/>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5">
    <w:name w:val="网格型4"/>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6">
    <w:name w:val="网格型5"/>
    <w:basedOn w:val="62"/>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27">
    <w:name w:val="列出段落111"/>
    <w:basedOn w:val="1"/>
    <w:qFormat/>
    <w:uiPriority w:val="34"/>
    <w:pPr>
      <w:ind w:firstLine="420" w:firstLineChars="200"/>
    </w:pPr>
  </w:style>
  <w:style w:type="character" w:customStyle="1" w:styleId="928">
    <w:name w:val="交叉引用"/>
    <w:qFormat/>
    <w:uiPriority w:val="1"/>
    <w:rPr>
      <w:rFonts w:ascii="Arial" w:hAnsi="Arial" w:eastAsia="黑体"/>
      <w:snapToGrid w:val="0"/>
      <w:color w:val="0000FF"/>
      <w:kern w:val="0"/>
      <w:sz w:val="20"/>
      <w:szCs w:val="21"/>
      <w:u w:val="single"/>
      <w:lang w:val="en-US" w:eastAsia="zh-CN"/>
    </w:rPr>
  </w:style>
  <w:style w:type="character" w:customStyle="1" w:styleId="929">
    <w:name w:val="正文缩进 字符1"/>
    <w:qFormat/>
    <w:uiPriority w:val="0"/>
    <w:rPr>
      <w:rFonts w:ascii="宋体" w:eastAsia="宋体"/>
      <w:snapToGrid w:val="0"/>
      <w:color w:val="000000"/>
      <w:kern w:val="28"/>
      <w:sz w:val="28"/>
      <w:lang w:val="en-US" w:eastAsia="zh-CN" w:bidi="ar-SA"/>
    </w:rPr>
  </w:style>
  <w:style w:type="character" w:customStyle="1" w:styleId="930">
    <w:name w:val="页脚 字符1"/>
    <w:qFormat/>
    <w:locked/>
    <w:uiPriority w:val="99"/>
    <w:rPr>
      <w:kern w:val="2"/>
      <w:sz w:val="18"/>
      <w:szCs w:val="18"/>
    </w:rPr>
  </w:style>
  <w:style w:type="character" w:customStyle="1" w:styleId="931">
    <w:name w:val="页眉 字符1"/>
    <w:qFormat/>
    <w:uiPriority w:val="99"/>
    <w:rPr>
      <w:kern w:val="2"/>
      <w:sz w:val="18"/>
      <w:szCs w:val="18"/>
    </w:rPr>
  </w:style>
  <w:style w:type="character" w:customStyle="1" w:styleId="932">
    <w:name w:val="尾注文本 字符"/>
    <w:link w:val="38"/>
    <w:qFormat/>
    <w:uiPriority w:val="0"/>
    <w:rPr>
      <w:kern w:val="2"/>
      <w:sz w:val="21"/>
      <w:szCs w:val="24"/>
      <w:lang w:val="zh-CN"/>
    </w:rPr>
  </w:style>
  <w:style w:type="character" w:customStyle="1" w:styleId="933">
    <w:name w:val="无间隔 字符"/>
    <w:link w:val="483"/>
    <w:qFormat/>
    <w:uiPriority w:val="99"/>
    <w:rPr>
      <w:kern w:val="2"/>
      <w:sz w:val="21"/>
      <w:szCs w:val="22"/>
    </w:rPr>
  </w:style>
  <w:style w:type="character" w:customStyle="1" w:styleId="934">
    <w:name w:val="标准文本 Char Char"/>
    <w:link w:val="935"/>
    <w:qFormat/>
    <w:uiPriority w:val="0"/>
    <w:rPr>
      <w:rFonts w:cs="宋体"/>
      <w:kern w:val="2"/>
      <w:sz w:val="24"/>
    </w:rPr>
  </w:style>
  <w:style w:type="paragraph" w:customStyle="1" w:styleId="935">
    <w:name w:val="标准文本"/>
    <w:basedOn w:val="1"/>
    <w:link w:val="934"/>
    <w:qFormat/>
    <w:uiPriority w:val="0"/>
    <w:pPr>
      <w:adjustRightInd/>
      <w:spacing w:line="360" w:lineRule="auto"/>
      <w:ind w:firstLine="480" w:firstLineChars="200"/>
    </w:pPr>
    <w:rPr>
      <w:rFonts w:cs="宋体"/>
      <w:sz w:val="24"/>
      <w:szCs w:val="20"/>
    </w:rPr>
  </w:style>
  <w:style w:type="character" w:customStyle="1" w:styleId="936">
    <w:name w:val="Char Char213"/>
    <w:qFormat/>
    <w:uiPriority w:val="0"/>
    <w:rPr>
      <w:rFonts w:eastAsia="Century Gothic"/>
      <w:b/>
      <w:bCs/>
      <w:kern w:val="44"/>
      <w:sz w:val="32"/>
      <w:szCs w:val="44"/>
      <w:lang w:val="en-US" w:eastAsia="zh-CN" w:bidi="ar-SA"/>
    </w:rPr>
  </w:style>
  <w:style w:type="character" w:customStyle="1" w:styleId="937">
    <w:name w:val="apple-style-span"/>
    <w:qFormat/>
    <w:uiPriority w:val="0"/>
    <w:rPr>
      <w:rFonts w:ascii="Arial" w:hAnsi="Arial" w:eastAsia="黑体" w:cs="Arial"/>
      <w:snapToGrid w:val="0"/>
      <w:kern w:val="0"/>
      <w:szCs w:val="21"/>
    </w:rPr>
  </w:style>
  <w:style w:type="character" w:customStyle="1" w:styleId="938">
    <w:name w:val="15"/>
    <w:qFormat/>
    <w:uiPriority w:val="0"/>
    <w:rPr>
      <w:rFonts w:hint="default" w:ascii="Calibri" w:hAnsi="Calibri"/>
      <w:color w:val="0000FF"/>
      <w:u w:val="single"/>
    </w:rPr>
  </w:style>
  <w:style w:type="character" w:customStyle="1" w:styleId="939">
    <w:name w:val="16"/>
    <w:qFormat/>
    <w:uiPriority w:val="0"/>
    <w:rPr>
      <w:rFonts w:hint="eastAsia" w:ascii="宋体" w:hAnsi="宋体" w:eastAsia="宋体"/>
      <w:color w:val="000000"/>
      <w:sz w:val="20"/>
      <w:szCs w:val="20"/>
    </w:rPr>
  </w:style>
  <w:style w:type="character" w:customStyle="1" w:styleId="940">
    <w:name w:val="edui-unclickable"/>
    <w:qFormat/>
    <w:uiPriority w:val="0"/>
    <w:rPr>
      <w:color w:val="808080"/>
    </w:rPr>
  </w:style>
  <w:style w:type="character" w:customStyle="1" w:styleId="941">
    <w:name w:val="tpc_content1"/>
    <w:qFormat/>
    <w:uiPriority w:val="0"/>
    <w:rPr>
      <w:sz w:val="20"/>
      <w:szCs w:val="20"/>
    </w:rPr>
  </w:style>
  <w:style w:type="character" w:customStyle="1" w:styleId="942">
    <w:name w:val="正文文本缩进 字符"/>
    <w:qFormat/>
    <w:uiPriority w:val="0"/>
    <w:rPr>
      <w:rFonts w:ascii="Century Gothic" w:hAnsi="Century Gothic" w:eastAsia="Century Gothic"/>
      <w:kern w:val="2"/>
      <w:sz w:val="24"/>
      <w:lang w:val="en-US" w:eastAsia="zh-CN" w:bidi="ar-SA"/>
    </w:rPr>
  </w:style>
  <w:style w:type="character" w:customStyle="1" w:styleId="943">
    <w:name w:val="正文文本 2 字符"/>
    <w:qFormat/>
    <w:uiPriority w:val="0"/>
    <w:rPr>
      <w:rFonts w:ascii="Arial" w:hAnsi="Arial" w:eastAsia="宋体"/>
      <w:kern w:val="2"/>
      <w:sz w:val="24"/>
      <w:szCs w:val="24"/>
      <w:lang w:val="en-US" w:eastAsia="zh-CN" w:bidi="ar-SA"/>
    </w:rPr>
  </w:style>
  <w:style w:type="character" w:customStyle="1" w:styleId="944">
    <w:name w:val="edui-clickable2"/>
    <w:qFormat/>
    <w:uiPriority w:val="0"/>
    <w:rPr>
      <w:color w:val="0000FF"/>
      <w:u w:val="single"/>
    </w:rPr>
  </w:style>
  <w:style w:type="character" w:customStyle="1" w:styleId="945">
    <w:name w:val="style1"/>
    <w:qFormat/>
    <w:uiPriority w:val="0"/>
    <w:rPr>
      <w:rFonts w:ascii="Arial" w:hAnsi="Arial" w:eastAsia="黑体" w:cs="Arial"/>
      <w:snapToGrid w:val="0"/>
      <w:kern w:val="0"/>
      <w:szCs w:val="21"/>
    </w:rPr>
  </w:style>
  <w:style w:type="character" w:customStyle="1" w:styleId="946">
    <w:name w:val="zbggtop11 style5"/>
    <w:qFormat/>
    <w:uiPriority w:val="0"/>
    <w:rPr>
      <w:rFonts w:ascii="Arial" w:hAnsi="Arial" w:eastAsia="黑体" w:cs="Arial"/>
      <w:snapToGrid w:val="0"/>
      <w:kern w:val="0"/>
      <w:szCs w:val="21"/>
    </w:rPr>
  </w:style>
  <w:style w:type="character" w:customStyle="1" w:styleId="947">
    <w:name w:val="纯文本 Char Char Char Char Char Char Char Char Char Char Char Char Char Char Char"/>
    <w:qFormat/>
    <w:uiPriority w:val="0"/>
    <w:rPr>
      <w:rFonts w:ascii="宋体" w:hAnsi="Courier New" w:eastAsia="宋体" w:cs="Courier New"/>
      <w:snapToGrid w:val="0"/>
      <w:sz w:val="18"/>
      <w:szCs w:val="21"/>
      <w:lang w:val="en-US" w:eastAsia="zh-CN" w:bidi="ar-SA"/>
    </w:rPr>
  </w:style>
  <w:style w:type="character" w:customStyle="1" w:styleId="948">
    <w:name w:val="bulletintext1"/>
    <w:qFormat/>
    <w:uiPriority w:val="0"/>
    <w:rPr>
      <w:color w:val="000000"/>
      <w:sz w:val="18"/>
    </w:rPr>
  </w:style>
  <w:style w:type="paragraph" w:customStyle="1" w:styleId="949">
    <w:name w:val="_Style 947"/>
    <w:basedOn w:val="1"/>
    <w:next w:val="80"/>
    <w:qFormat/>
    <w:uiPriority w:val="34"/>
    <w:pPr>
      <w:adjustRightInd/>
      <w:ind w:firstLine="420" w:firstLineChars="200"/>
    </w:pPr>
  </w:style>
  <w:style w:type="paragraph" w:customStyle="1" w:styleId="950">
    <w:name w:val="正文5"/>
    <w:qFormat/>
    <w:uiPriority w:val="0"/>
    <w:pPr>
      <w:jc w:val="both"/>
    </w:pPr>
    <w:rPr>
      <w:rFonts w:ascii="Times New Roman" w:hAnsi="Times New Roman" w:eastAsia="宋体" w:cs="宋体"/>
      <w:kern w:val="2"/>
      <w:sz w:val="21"/>
      <w:szCs w:val="21"/>
      <w:lang w:val="en-US" w:eastAsia="zh-CN" w:bidi="ar-SA"/>
    </w:rPr>
  </w:style>
  <w:style w:type="paragraph" w:customStyle="1" w:styleId="951">
    <w:name w:val="纯文本2"/>
    <w:basedOn w:val="1"/>
    <w:qFormat/>
    <w:uiPriority w:val="0"/>
    <w:pPr>
      <w:adjustRightInd/>
      <w:snapToGrid w:val="0"/>
      <w:jc w:val="left"/>
    </w:pPr>
    <w:rPr>
      <w:rFonts w:ascii="Century Gothic" w:hAnsi="楷体_GB2312" w:eastAsia="Century Gothic"/>
      <w:szCs w:val="20"/>
    </w:rPr>
  </w:style>
  <w:style w:type="paragraph" w:customStyle="1" w:styleId="952">
    <w:name w:val="*Body 1"/>
    <w:qFormat/>
    <w:uiPriority w:val="0"/>
    <w:pPr>
      <w:spacing w:after="240" w:line="360" w:lineRule="auto"/>
      <w:ind w:left="-1276" w:firstLine="454"/>
    </w:pPr>
    <w:rPr>
      <w:rFonts w:ascii="Times New Roman" w:hAnsi="Times New Roman" w:eastAsia="宋体" w:cs="Times New Roman"/>
      <w:sz w:val="22"/>
      <w:lang w:val="en-US" w:eastAsia="en-US" w:bidi="ar-SA"/>
    </w:rPr>
  </w:style>
  <w:style w:type="paragraph" w:customStyle="1" w:styleId="953">
    <w:name w:val="font1"/>
    <w:basedOn w:val="1"/>
    <w:qFormat/>
    <w:uiPriority w:val="0"/>
    <w:pPr>
      <w:widowControl/>
      <w:adjustRightInd/>
      <w:spacing w:before="100" w:beforeAutospacing="1" w:after="100" w:afterAutospacing="1"/>
      <w:jc w:val="left"/>
    </w:pPr>
    <w:rPr>
      <w:rFonts w:ascii="Century Gothic" w:hAnsi="Century Gothic"/>
      <w:kern w:val="0"/>
      <w:sz w:val="24"/>
      <w:szCs w:val="20"/>
    </w:rPr>
  </w:style>
  <w:style w:type="paragraph" w:customStyle="1" w:styleId="954">
    <w:name w:val="节"/>
    <w:basedOn w:val="3"/>
    <w:qFormat/>
    <w:uiPriority w:val="0"/>
    <w:pPr>
      <w:tabs>
        <w:tab w:val="clear" w:pos="432"/>
      </w:tabs>
      <w:spacing w:before="160" w:after="160" w:line="720" w:lineRule="exact"/>
      <w:ind w:left="0" w:firstLine="0"/>
      <w:jc w:val="center"/>
    </w:pPr>
    <w:rPr>
      <w:rFonts w:ascii="Arial" w:hAnsi="Arial" w:eastAsia="楷体"/>
      <w:b w:val="0"/>
      <w:color w:val="000000"/>
      <w:spacing w:val="14"/>
      <w:kern w:val="24"/>
      <w:sz w:val="28"/>
      <w:szCs w:val="20"/>
      <w:lang w:val="en-US"/>
    </w:rPr>
  </w:style>
  <w:style w:type="paragraph" w:customStyle="1" w:styleId="955">
    <w:name w:val="Blockquote"/>
    <w:basedOn w:val="1"/>
    <w:qFormat/>
    <w:uiPriority w:val="0"/>
    <w:pPr>
      <w:autoSpaceDE w:val="0"/>
      <w:autoSpaceDN w:val="0"/>
      <w:spacing w:before="100" w:after="100"/>
      <w:ind w:left="360" w:right="360"/>
      <w:jc w:val="left"/>
    </w:pPr>
    <w:rPr>
      <w:kern w:val="0"/>
      <w:sz w:val="24"/>
      <w:szCs w:val="20"/>
    </w:rPr>
  </w:style>
  <w:style w:type="paragraph" w:customStyle="1" w:styleId="956">
    <w:name w:val="p1"/>
    <w:basedOn w:val="1"/>
    <w:qFormat/>
    <w:uiPriority w:val="0"/>
    <w:pPr>
      <w:widowControl/>
      <w:adjustRightInd/>
      <w:jc w:val="left"/>
    </w:pPr>
    <w:rPr>
      <w:rFonts w:ascii=".PingFang SC" w:eastAsia=".PingFang SC"/>
      <w:color w:val="454545"/>
      <w:kern w:val="0"/>
      <w:sz w:val="18"/>
      <w:szCs w:val="18"/>
    </w:rPr>
  </w:style>
  <w:style w:type="paragraph" w:customStyle="1" w:styleId="957">
    <w:name w:val="Table Paragraph"/>
    <w:basedOn w:val="1"/>
    <w:qFormat/>
    <w:uiPriority w:val="0"/>
    <w:pPr>
      <w:adjustRightInd/>
      <w:jc w:val="left"/>
    </w:pPr>
    <w:rPr>
      <w:rFonts w:ascii="Calibri" w:hAnsi="Calibri"/>
      <w:kern w:val="0"/>
      <w:sz w:val="22"/>
      <w:szCs w:val="22"/>
      <w:lang w:eastAsia="en-US"/>
    </w:rPr>
  </w:style>
  <w:style w:type="paragraph" w:customStyle="1" w:styleId="958">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jc w:val="left"/>
    </w:pPr>
    <w:rPr>
      <w:rFonts w:ascii="楷体_GB2312" w:hAnsi="楷体_GB2312"/>
      <w:kern w:val="0"/>
      <w:sz w:val="20"/>
      <w:szCs w:val="20"/>
    </w:rPr>
  </w:style>
  <w:style w:type="paragraph" w:customStyle="1" w:styleId="959">
    <w:name w:val="xl22"/>
    <w:basedOn w:val="1"/>
    <w:qFormat/>
    <w:uiPriority w:val="0"/>
    <w:pPr>
      <w:widowControl/>
      <w:pBdr>
        <w:left w:val="single" w:color="auto" w:sz="4" w:space="0"/>
        <w:bottom w:val="single" w:color="auto" w:sz="4" w:space="0"/>
        <w:right w:val="single" w:color="auto" w:sz="4" w:space="0"/>
      </w:pBdr>
      <w:adjustRightInd/>
      <w:spacing w:before="100" w:beforeAutospacing="1" w:after="100" w:afterAutospacing="1"/>
      <w:jc w:val="center"/>
    </w:pPr>
    <w:rPr>
      <w:rFonts w:hint="eastAsia" w:ascii="Arial Unicode MS" w:hAnsi="Arial Unicode MS" w:eastAsia="Arial Unicode MS"/>
      <w:kern w:val="0"/>
      <w:sz w:val="24"/>
      <w:szCs w:val="20"/>
    </w:rPr>
  </w:style>
  <w:style w:type="paragraph" w:customStyle="1" w:styleId="960">
    <w:name w:val="text-tag"/>
    <w:basedOn w:val="1"/>
    <w:semiHidden/>
    <w:qFormat/>
    <w:uiPriority w:val="99"/>
    <w:pPr>
      <w:widowControl/>
      <w:adjustRightInd/>
      <w:spacing w:before="100" w:beforeAutospacing="1" w:after="100" w:afterAutospacing="1"/>
      <w:jc w:val="left"/>
    </w:pPr>
    <w:rPr>
      <w:rFonts w:ascii="宋体" w:hAnsi="宋体" w:cs="宋体"/>
      <w:kern w:val="0"/>
      <w:sz w:val="24"/>
    </w:rPr>
  </w:style>
  <w:style w:type="character" w:customStyle="1" w:styleId="961">
    <w:name w:val="ksfind_class_select1"/>
    <w:basedOn w:val="69"/>
    <w:qFormat/>
    <w:uiPriority w:val="0"/>
    <w:rPr>
      <w:color w:val="000000"/>
      <w:shd w:val="clear" w:color="auto" w:fill="EFD200"/>
    </w:rPr>
  </w:style>
  <w:style w:type="character" w:customStyle="1" w:styleId="962">
    <w:name w:val="font71"/>
    <w:qFormat/>
    <w:uiPriority w:val="0"/>
    <w:rPr>
      <w:rFonts w:hint="eastAsia" w:ascii="宋体" w:hAnsi="宋体" w:eastAsia="宋体" w:cs="宋体"/>
      <w:color w:val="000000"/>
      <w:sz w:val="22"/>
      <w:szCs w:val="22"/>
      <w:u w:val="none"/>
    </w:rPr>
  </w:style>
  <w:style w:type="character" w:customStyle="1" w:styleId="963">
    <w:name w:val="font91"/>
    <w:qFormat/>
    <w:uiPriority w:val="0"/>
    <w:rPr>
      <w:rFonts w:hint="eastAsia" w:ascii="仿宋" w:hAnsi="仿宋" w:eastAsia="仿宋" w:cs="仿宋"/>
      <w:color w:val="000000"/>
      <w:sz w:val="22"/>
      <w:szCs w:val="22"/>
      <w:u w:val="none"/>
    </w:rPr>
  </w:style>
  <w:style w:type="paragraph" w:customStyle="1" w:styleId="964">
    <w:name w:val="Body text|1"/>
    <w:basedOn w:val="1"/>
    <w:qFormat/>
    <w:uiPriority w:val="0"/>
    <w:pPr>
      <w:spacing w:line="391" w:lineRule="auto"/>
      <w:ind w:firstLine="400"/>
    </w:pPr>
    <w:rPr>
      <w:rFonts w:ascii="宋体" w:hAnsi="宋体" w:cs="宋体"/>
      <w:lang w:val="zh-TW" w:eastAsia="zh-TW" w:bidi="zh-TW"/>
    </w:rPr>
  </w:style>
  <w:style w:type="character" w:customStyle="1" w:styleId="965">
    <w:name w:val="font101"/>
    <w:basedOn w:val="69"/>
    <w:qFormat/>
    <w:uiPriority w:val="0"/>
    <w:rPr>
      <w:rFonts w:hint="eastAsia" w:ascii="宋体" w:hAnsi="宋体" w:eastAsia="宋体" w:cs="宋体"/>
      <w:color w:val="FF0000"/>
      <w:sz w:val="20"/>
      <w:szCs w:val="20"/>
      <w:u w:val="none"/>
    </w:rPr>
  </w:style>
  <w:style w:type="paragraph" w:customStyle="1" w:styleId="966">
    <w:name w:val="封面编号"/>
    <w:basedOn w:val="1"/>
    <w:qFormat/>
    <w:uiPriority w:val="0"/>
    <w:pPr>
      <w:spacing w:line="360" w:lineRule="auto"/>
      <w:jc w:val="center"/>
    </w:pPr>
    <w:rPr>
      <w:rFonts w:ascii="黑体" w:hAnsi="宋体" w:eastAsia="黑体" w:cs="宋体"/>
      <w:b/>
      <w:bCs/>
      <w:sz w:val="38"/>
      <w:szCs w:val="20"/>
    </w:rPr>
  </w:style>
  <w:style w:type="paragraph" w:customStyle="1" w:styleId="967">
    <w:name w:val="Revision"/>
    <w:hidden/>
    <w:semiHidden/>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杭州市国内经济合作办公室</Company>
  <Pages>41</Pages>
  <Words>16338</Words>
  <Characters>17346</Characters>
  <Lines>151</Lines>
  <Paragraphs>42</Paragraphs>
  <TotalTime>1</TotalTime>
  <ScaleCrop>false</ScaleCrop>
  <LinksUpToDate>false</LinksUpToDate>
  <CharactersWithSpaces>19499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2021-07-30T08:22:00Z</dcterms:created>
  <dc:creator>玥</dc:creator>
  <cp:lastModifiedBy>凌晨</cp:lastModifiedBy>
  <cp:lastPrinted>2021-12-27T11:06:00Z</cp:lastPrinted>
  <dcterms:modified xsi:type="dcterms:W3CDTF">2023-03-01T04:03:10Z</dcterms:modified>
  <dc:title>杭州市市民卡扩大发卡工程</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GSEDS_HWMT_d46a6755">
    <vt:lpwstr>f2457d6f_mFV3wj85ICk2PcpOlXv8qsw06JI=_8QYrr2VhfDcyPdtMkXn/ruCF9SbXjqsuRT1EWYdN+PaXKs34pWlbGrclnUJln8EcEDduLncMnr6reYXMNrvy9pkjJg==_920deeff</vt:lpwstr>
  </property>
  <property fmtid="{D5CDD505-2E9C-101B-9397-08002B2CF9AE}" pid="4" name="ICV">
    <vt:lpwstr>0FD1A88BCBDC48C0BE7BED3F6297D455</vt:lpwstr>
  </property>
  <property fmtid="{D5CDD505-2E9C-101B-9397-08002B2CF9AE}" pid="5" name="commondata">
    <vt:lpwstr>eyJoZGlkIjoiMzdkYTNjODAzOWEyZTBjZWI2OWE0Y2U2MTNhOGNiNmUifQ==</vt:lpwstr>
  </property>
  <property fmtid="{D5CDD505-2E9C-101B-9397-08002B2CF9AE}" pid="6" name="woTemplateTypoMode" linkTarget="0">
    <vt:lpwstr>web</vt:lpwstr>
  </property>
  <property fmtid="{D5CDD505-2E9C-101B-9397-08002B2CF9AE}" pid="7" name="woTemplate" linkTarget="0">
    <vt:i4>1</vt:i4>
  </property>
</Properties>
</file>