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AE8400">
      <w:pPr>
        <w:spacing w:line="360" w:lineRule="auto"/>
        <w:rPr>
          <w:rFonts w:hint="eastAsia" w:ascii="宋体" w:hAnsi="宋体" w:eastAsia="宋体" w:cs="宋体"/>
          <w:b/>
          <w:color w:val="auto"/>
          <w:sz w:val="28"/>
          <w:szCs w:val="28"/>
        </w:rPr>
      </w:pPr>
      <w:r>
        <w:rPr>
          <w:rFonts w:hint="eastAsia" w:ascii="宋体" w:hAnsi="宋体" w:eastAsia="宋体" w:cs="宋体"/>
          <w:b/>
          <w:color w:val="auto"/>
          <w:sz w:val="28"/>
          <w:szCs w:val="28"/>
        </w:rPr>
        <w:t>一、采购项目概况</w:t>
      </w:r>
    </w:p>
    <w:p w14:paraId="240AE440">
      <w:pPr>
        <w:spacing w:line="360" w:lineRule="auto"/>
        <w:ind w:firstLine="560" w:firstLineChars="200"/>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28"/>
          <w:szCs w:val="28"/>
          <w:u w:val="none"/>
          <w:lang w:val="en-US" w:eastAsia="zh-CN"/>
        </w:rPr>
        <w:t>应双流中学九江实验学校工作需要，需进行教育国际化采购项目。</w:t>
      </w:r>
    </w:p>
    <w:p w14:paraId="04AD0F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000000" w:themeColor="text1"/>
          <w:spacing w:val="0"/>
          <w:sz w:val="28"/>
          <w:szCs w:val="28"/>
          <w14:textFill>
            <w14:solidFill>
              <w14:schemeClr w14:val="tx1"/>
            </w14:solidFill>
          </w14:textFill>
        </w:rPr>
      </w:pPr>
      <w:r>
        <w:rPr>
          <w:rStyle w:val="6"/>
          <w:rFonts w:hint="eastAsia" w:ascii="宋体" w:hAnsi="宋体" w:eastAsia="宋体" w:cs="宋体"/>
          <w:i w:val="0"/>
          <w:iCs w:val="0"/>
          <w:caps w:val="0"/>
          <w:color w:val="000000" w:themeColor="text1"/>
          <w:spacing w:val="0"/>
          <w:sz w:val="28"/>
          <w:szCs w:val="28"/>
          <w:bdr w:val="none" w:color="auto" w:sz="0" w:space="0"/>
          <w:shd w:val="clear" w:fill="FFFFFF"/>
          <w:lang w:val="en-US" w:eastAsia="zh-CN"/>
          <w14:textFill>
            <w14:solidFill>
              <w14:schemeClr w14:val="tx1"/>
            </w14:solidFill>
          </w14:textFill>
        </w:rPr>
        <w:t>二、</w:t>
      </w:r>
      <w:r>
        <w:rPr>
          <w:rStyle w:val="6"/>
          <w:rFonts w:hint="eastAsia" w:ascii="宋体" w:hAnsi="宋体" w:eastAsia="宋体" w:cs="宋体"/>
          <w:i w:val="0"/>
          <w:iCs w:val="0"/>
          <w:caps w:val="0"/>
          <w:color w:val="000000" w:themeColor="text1"/>
          <w:spacing w:val="0"/>
          <w:sz w:val="28"/>
          <w:szCs w:val="28"/>
          <w:bdr w:val="none" w:color="auto" w:sz="0" w:space="0"/>
          <w:shd w:val="clear" w:fill="FFFFFF"/>
          <w14:textFill>
            <w14:solidFill>
              <w14:schemeClr w14:val="tx1"/>
            </w14:solidFill>
          </w14:textFill>
        </w:rPr>
        <w:t>技术要求和商务要求</w:t>
      </w:r>
    </w:p>
    <w:p w14:paraId="5E47B7E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（一）具体服务内容</w:t>
      </w:r>
    </w:p>
    <w:p w14:paraId="3120998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★1、岗位要求：东区及本部各1个岗位，合计2个岗位。</w:t>
      </w:r>
    </w:p>
    <w:p w14:paraId="7A4C6F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24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2、教学要求：</w:t>
      </w:r>
    </w:p>
    <w:p w14:paraId="293E2C98">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服务区域：负责双流中学九江实验学校两个校区（本部和东区）一至六年级及七年级各班级的外教课程；</w:t>
      </w:r>
    </w:p>
    <w:p w14:paraId="5A12A9CA">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对中国持友好态度；</w:t>
      </w:r>
    </w:p>
    <w:p w14:paraId="50D1B6B9">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遵守中国的法律、法规，尊重中国的宗教政策、道德规范和风俗习惯，不得从事与教师身份不符的活动；</w:t>
      </w:r>
    </w:p>
    <w:p w14:paraId="2E869E26">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国籍范围：英国、美国、加拿大、澳大利亚、南非。</w:t>
      </w:r>
    </w:p>
    <w:p w14:paraId="6110AC21">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遵守学校的工作安排和考核；</w:t>
      </w:r>
    </w:p>
    <w:p w14:paraId="124699D6">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身体健康（需提供体检证明），没有不良嗜好（如吸毒等）；</w:t>
      </w:r>
    </w:p>
    <w:p w14:paraId="599CD02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具有大学学士学位及以上学位和2年以上相关教学工作经历。</w:t>
      </w:r>
    </w:p>
    <w:p w14:paraId="70803AB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3、外籍教师正式上岗前须通过学校的视频面试，面试通过三个工作日内，学校安排外教随同外教管理人员到学校进行面对面试讲课，通过面试考核后双方签署《外籍教师任用确认函》确定接受所面试的外籍教师；外教的具体教学和活动时间安排根据学校提供的课表为准。</w:t>
      </w:r>
    </w:p>
    <w:p w14:paraId="08113C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4、外籍教师的招收、组织、入境、境内培训、调配、境内外旅行、境内生活、以及外籍教师补贴、住房租赁、交通等管理工作，除本合同其他条款规定外，费用完全由供应商在合作协议服务费中自行承担。</w:t>
      </w:r>
    </w:p>
    <w:p w14:paraId="458F6AD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（二）采购人权利及义务</w:t>
      </w:r>
    </w:p>
    <w:p w14:paraId="35AA548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1、采购人需向供应商提供完整的，详细的学校介绍及填写《聘请外籍教师需求表》。</w:t>
      </w:r>
    </w:p>
    <w:p w14:paraId="2CD6B45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2、采购人需向外籍教师介绍中国法律，法规及相关规定，学校的工作管理制度和外籍教师相关的管理规定。</w:t>
      </w:r>
    </w:p>
    <w:p w14:paraId="34F173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3、协助与支持外籍教师履行中国政府管理外籍人员政策法规之责任与义务。</w:t>
      </w:r>
    </w:p>
    <w:p w14:paraId="5A13739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4、采购人有权审核外籍教师资格(供应商提供相关合法证件)。</w:t>
      </w:r>
    </w:p>
    <w:p w14:paraId="68D6CC0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5、为外籍教师提供外语教学所需的必备办公条件，如在办公区域为外籍教师免费提供使用授课教材、互联网等设备及服务。</w:t>
      </w:r>
    </w:p>
    <w:p w14:paraId="4A622E2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6、外籍教师到岗前一周内，采购人须向供应商提供外籍教师教学课程时间表和相应的学校规章制度，供应商在外籍教师到校前应让其学习，并协调执行，并为外籍教师安排合作同事或者助理负责教学管理与协调。</w:t>
      </w:r>
    </w:p>
    <w:p w14:paraId="467394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7、外籍教师在校进行外语教学期间，采购人有权安排学校的英语教师到外籍教师课堂听课，对外籍教师进行指导、监督并做出教学评价。</w:t>
      </w:r>
    </w:p>
    <w:p w14:paraId="6BFBE1E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8、外籍教师除参加与教学有关的授课教师培训工作外，不参加学校正式教职员工的行政会议。采购人如需供应商所派外籍教师临时参加在校内、外所组织的教育相关活动，对于此临时教育相关任务，学校应至少提前一周通知外籍教师或供应商外籍教师助理，但类似活动一学期不超过2次。</w:t>
      </w:r>
    </w:p>
    <w:p w14:paraId="7A4503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9、未经供应商知晓和同意，采购人不得安排外籍教师从事本协约以外的任何事情，或从事与其身份不符、有悖国家政策法规的事情，或出入国家限制外国人出入的地方活动，派往采购人兄弟学校的，应当经供应商知晓和同意。</w:t>
      </w:r>
    </w:p>
    <w:p w14:paraId="260D8EF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10、采购人应按照《聘请外籍教师需求表》上各项条款所列出一周授课小时并安排课程及教学工作。</w:t>
      </w:r>
    </w:p>
    <w:p w14:paraId="5FF5F80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11、在本协议执行期内，采购人应关心外教在学校期间的生活和工作状况，发现问题及时与供应商或教师沟通处理，如课程或安排发生变化，采购人应提前72小时通知供应商和外教。</w:t>
      </w:r>
    </w:p>
    <w:p w14:paraId="69F37528">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Style w:val="6"/>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供应商权利及义务</w:t>
      </w:r>
    </w:p>
    <w:p w14:paraId="5E59487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1、供应商根据学校的教学安排和教学要求，为学校选派符合要求的外籍教师进行交流、授课等活动，外籍教师具体条件应符合采购人所填写的《聘请外箱教师需求表》，且所有对应证照均是有效证照。</w:t>
      </w:r>
    </w:p>
    <w:p w14:paraId="0DA956C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2、为确保所派外籍教师在学校的文化交流、授课研修的效果，供应商向外籍教师提供学校教学课本和教学目标，并提前对外教进行培训，并指派专员定期到学校对所派外籍教师进行听课评价和考核。</w:t>
      </w:r>
    </w:p>
    <w:p w14:paraId="3B90167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3、供应商需预先审核拟聘外教所有证件(包括个人简历、学位证书、各种资格证书、外专证及护照，并向采购人提供相关证件的复印件，如若证件存在虚假问题，造成的一切后果完全由供应商负责)，并协助采购人与外教进行面试。</w:t>
      </w:r>
    </w:p>
    <w:p w14:paraId="0EE6BCE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4、供应商负责对外教进行初步测试，以确保其发音纯正，具有良好的沟通能力品行端正和具有担任合格教师的品质。</w:t>
      </w:r>
    </w:p>
    <w:p w14:paraId="4C130EA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5、供应商负责为采购人办理所有的资格证件及相关报备流程。</w:t>
      </w:r>
    </w:p>
    <w:p w14:paraId="39E98F2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6、负责协调学校与外教之间的沟通(排课、教学重难点等)，并负责为外籍教师办理专家证、居留证和工作证。</w:t>
      </w:r>
    </w:p>
    <w:p w14:paraId="2BE77FB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7、供应商有责任对外教进行管理，要求并监督外教遵守学校作息时间，考勤制度，请假制度等规章制度。供应商所派外籍教师要严格遵守国家法律法规，遵守采购人学校规章制度和纪律要求。</w:t>
      </w:r>
    </w:p>
    <w:p w14:paraId="5737BD6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9、供应商负责安排外籍教师到学校的接送，如遇特殊情况供应商不能接送，应提前与学校协商解决。</w:t>
      </w:r>
    </w:p>
    <w:p w14:paraId="1464C35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10、供应商须严格监督所派外籍教师接受培训及教学进程，保证外籍教师在学校的教学质量。</w:t>
      </w:r>
    </w:p>
    <w:p w14:paraId="671777C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11、供应商负责外籍教师的公寓租赁及后期维护管理，并为外籍教师提供交通工具到学校顺利及时进行教学。</w:t>
      </w:r>
    </w:p>
    <w:p w14:paraId="1A0A9F2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12、若供应商所聘外教在双方合作过程中不能胜任，则供应商负责为采购人再聘另一外籍教师，其中不收取其它费用。反之，若外教离职的原因出于采购人所造成，则供应商再另聘外教提供于采购人，此种情况下，供应商要另收取采购人额外的服务费用。</w:t>
      </w:r>
    </w:p>
    <w:p w14:paraId="1689C66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13、外教和供应商因证照不齐、不全或者存在问题并造成责任单位处罚的，所造成的一切费用完全由供应商承担，采购人概不负责。</w:t>
      </w:r>
    </w:p>
    <w:p w14:paraId="6853E19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14、外教在学校以外发生的任何人身伤害事故均与采购人无关，所造成的一切费用完全由外籍教师自行承担，采购人概不负责；外教在校内因自身身体原因发生的疾病，采购人概不负责。</w:t>
      </w:r>
    </w:p>
    <w:p w14:paraId="2C7355B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15、外教因个人隐瞒病例、未遵守学校管理且在校内造成人身伤害事故的行为和采购人无关，所造成的一切费用完全由外籍教师自行承担，采购人概不负责。</w:t>
      </w:r>
    </w:p>
    <w:p w14:paraId="399DB66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16、供应商负责为外籍教师购买意外保险。</w:t>
      </w:r>
    </w:p>
    <w:p w14:paraId="55DAFB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eastAsia" w:ascii="宋体" w:hAnsi="宋体" w:eastAsia="宋体" w:cs="宋体"/>
          <w:i w:val="0"/>
          <w:iCs w:val="0"/>
          <w:caps w:val="0"/>
          <w:color w:val="000000" w:themeColor="text1"/>
          <w:spacing w:val="0"/>
          <w:sz w:val="24"/>
          <w:szCs w:val="24"/>
          <w:bdr w:val="none" w:color="auto" w:sz="0" w:space="0"/>
          <w:shd w:val="clear" w:fill="FFFFFF"/>
          <w:lang w:val="en-US" w:eastAsia="zh-CN"/>
          <w14:textFill>
            <w14:solidFill>
              <w14:schemeClr w14:val="tx1"/>
            </w14:solidFill>
          </w14:textFill>
        </w:rPr>
        <w:t>（三）</w:t>
      </w:r>
      <w:r>
        <w:rPr>
          <w:rStyle w:val="6"/>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商务要求</w:t>
      </w:r>
      <w:bookmarkStart w:id="0" w:name="_GoBack"/>
      <w:bookmarkEnd w:id="0"/>
    </w:p>
    <w:p w14:paraId="7A88BDA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281"/>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说明：限于平台提供的模板限制，“3.3.2商务要求”章节无法充分体现本项目要求，且无法调整。因此供应商在对商务要求进行响应时，应按本条要求为准。如未按此要求进行响应，视为未实质性响应。</w:t>
      </w:r>
    </w:p>
    <w:p w14:paraId="33580EA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ascii="方正仿宋" w:hAnsi="方正仿宋" w:eastAsia="方正仿宋" w:cs="方正仿宋"/>
          <w:i w:val="0"/>
          <w:iCs w:val="0"/>
          <w:caps w:val="0"/>
          <w:color w:val="000000" w:themeColor="text1"/>
          <w:spacing w:val="0"/>
          <w:sz w:val="24"/>
          <w:szCs w:val="24"/>
          <w:bdr w:val="none" w:color="auto" w:sz="0" w:space="0"/>
          <w:shd w:val="clear" w:fill="FFFFFF"/>
          <w14:textFill>
            <w14:solidFill>
              <w14:schemeClr w14:val="tx1"/>
            </w14:solidFill>
          </w14:textFill>
        </w:rPr>
        <w:t>★</w:t>
      </w: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1、服务期限：签订合同三年，合同一年一签。</w:t>
      </w:r>
    </w:p>
    <w:p w14:paraId="264BD4D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default" w:ascii="方正仿宋" w:hAnsi="方正仿宋" w:eastAsia="方正仿宋" w:cs="方正仿宋"/>
          <w:i w:val="0"/>
          <w:iCs w:val="0"/>
          <w:caps w:val="0"/>
          <w:color w:val="000000" w:themeColor="text1"/>
          <w:spacing w:val="0"/>
          <w:sz w:val="24"/>
          <w:szCs w:val="24"/>
          <w:bdr w:val="none" w:color="auto" w:sz="0" w:space="0"/>
          <w:shd w:val="clear" w:fill="FFFFFF"/>
          <w14:textFill>
            <w14:solidFill>
              <w14:schemeClr w14:val="tx1"/>
            </w14:solidFill>
          </w14:textFill>
        </w:rPr>
        <w:t>★</w:t>
      </w: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2、服务地点：采购人指定地点。</w:t>
      </w:r>
    </w:p>
    <w:p w14:paraId="70BD6D3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default" w:ascii="方正仿宋" w:hAnsi="方正仿宋" w:eastAsia="方正仿宋" w:cs="方正仿宋"/>
          <w:i w:val="0"/>
          <w:iCs w:val="0"/>
          <w:caps w:val="0"/>
          <w:color w:val="000000" w:themeColor="text1"/>
          <w:spacing w:val="0"/>
          <w:sz w:val="24"/>
          <w:szCs w:val="24"/>
          <w:bdr w:val="none" w:color="auto" w:sz="0" w:space="0"/>
          <w:shd w:val="clear" w:fill="FFFFFF"/>
          <w14:textFill>
            <w14:solidFill>
              <w14:schemeClr w14:val="tx1"/>
            </w14:solidFill>
          </w14:textFill>
        </w:rPr>
        <w:t>★</w:t>
      </w: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3、付款方式：自签定正式合同后，采购人收到供应商正式发票后10个工作日内，向成交供应商一次性支付合同款。</w:t>
      </w:r>
    </w:p>
    <w:p w14:paraId="3AB5BF8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default" w:ascii="方正仿宋" w:hAnsi="方正仿宋" w:eastAsia="方正仿宋" w:cs="方正仿宋"/>
          <w:i w:val="0"/>
          <w:iCs w:val="0"/>
          <w:caps w:val="0"/>
          <w:color w:val="000000" w:themeColor="text1"/>
          <w:spacing w:val="0"/>
          <w:sz w:val="24"/>
          <w:szCs w:val="24"/>
          <w:bdr w:val="none" w:color="auto" w:sz="0" w:space="0"/>
          <w:shd w:val="clear" w:fill="FFFFFF"/>
          <w14:textFill>
            <w14:solidFill>
              <w14:schemeClr w14:val="tx1"/>
            </w14:solidFill>
          </w14:textFill>
        </w:rPr>
        <w:t>★</w:t>
      </w: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4、验收方法和标准</w:t>
      </w:r>
    </w:p>
    <w:p w14:paraId="6C44EFB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根据国家相关的规范及行业验收规范、标准执行,需求论证和履约验收严格按照《财政部关于进一步加强政府采购需求和履约验收管理的指导意见》(财库(2016) 205号)规定的要求进行验收。</w:t>
      </w:r>
    </w:p>
    <w:p w14:paraId="536B7F8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2"/>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default" w:ascii="方正仿宋" w:hAnsi="方正仿宋" w:eastAsia="方正仿宋" w:cs="方正仿宋"/>
          <w:i w:val="0"/>
          <w:iCs w:val="0"/>
          <w:caps w:val="0"/>
          <w:color w:val="000000" w:themeColor="text1"/>
          <w:spacing w:val="0"/>
          <w:sz w:val="24"/>
          <w:szCs w:val="24"/>
          <w:bdr w:val="none" w:color="auto" w:sz="0" w:space="0"/>
          <w:shd w:val="clear" w:fill="FFFFFF"/>
          <w14:textFill>
            <w14:solidFill>
              <w14:schemeClr w14:val="tx1"/>
            </w14:solidFill>
          </w14:textFill>
        </w:rPr>
        <w:t>★</w:t>
      </w: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5、知识产权</w:t>
      </w:r>
    </w:p>
    <w:p w14:paraId="6D6B3AB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成交供应商应保证所提供的服务或其任何一部分均不会侵犯任何第三方的专利权、商标权或著作权。</w:t>
      </w:r>
    </w:p>
    <w:p w14:paraId="340DE76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2"/>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default" w:ascii="方正仿宋" w:hAnsi="方正仿宋" w:eastAsia="方正仿宋" w:cs="方正仿宋"/>
          <w:i w:val="0"/>
          <w:iCs w:val="0"/>
          <w:caps w:val="0"/>
          <w:color w:val="000000" w:themeColor="text1"/>
          <w:spacing w:val="0"/>
          <w:sz w:val="24"/>
          <w:szCs w:val="24"/>
          <w:bdr w:val="none" w:color="auto" w:sz="0" w:space="0"/>
          <w:shd w:val="clear" w:fill="FFFFFF"/>
          <w14:textFill>
            <w14:solidFill>
              <w14:schemeClr w14:val="tx1"/>
            </w14:solidFill>
          </w14:textFill>
        </w:rPr>
        <w:t>★</w:t>
      </w: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6、采购人的权利和义务</w:t>
      </w:r>
    </w:p>
    <w:p w14:paraId="38309E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1.采购人有权对合同规定范围内供应商的服务行为进行监督和检查，拥有监管权。有权定期核对乙方提供服务所配备的人员数量。对采购人认为不合理的部分有权下达整改通知书，并要求供应商限期整改。</w:t>
      </w:r>
    </w:p>
    <w:p w14:paraId="1B2A6EC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2.采购人有权依据双方签订的考评办法对供应商提供的服务进行定期考评。</w:t>
      </w:r>
    </w:p>
    <w:p w14:paraId="2712B8B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3.负责检查监督乙方管理工作的实施及制度的执行情况。</w:t>
      </w:r>
    </w:p>
    <w:p w14:paraId="562DD0D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4.根据本合同规定，按时向供应商支付应付服务费用。</w:t>
      </w:r>
    </w:p>
    <w:p w14:paraId="784CA2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5.国家法律、法规所规定由采购人承担的其它责任。</w:t>
      </w:r>
    </w:p>
    <w:p w14:paraId="229852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2"/>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default" w:ascii="方正仿宋" w:hAnsi="方正仿宋" w:eastAsia="方正仿宋" w:cs="方正仿宋"/>
          <w:i w:val="0"/>
          <w:iCs w:val="0"/>
          <w:caps w:val="0"/>
          <w:color w:val="000000" w:themeColor="text1"/>
          <w:spacing w:val="0"/>
          <w:sz w:val="24"/>
          <w:szCs w:val="24"/>
          <w:bdr w:val="none" w:color="auto" w:sz="0" w:space="0"/>
          <w:shd w:val="clear" w:fill="FFFFFF"/>
          <w14:textFill>
            <w14:solidFill>
              <w14:schemeClr w14:val="tx1"/>
            </w14:solidFill>
          </w14:textFill>
        </w:rPr>
        <w:t>★</w:t>
      </w:r>
      <w:r>
        <w:rPr>
          <w:rStyle w:val="6"/>
          <w:rFonts w:hint="default" w:ascii="Times New Roman" w:hAnsi="Times New Roman" w:eastAsia="宋体" w:cs="Times New Roman"/>
          <w:i w:val="0"/>
          <w:iCs w:val="0"/>
          <w:caps w:val="0"/>
          <w:color w:val="000000" w:themeColor="text1"/>
          <w:spacing w:val="0"/>
          <w:sz w:val="24"/>
          <w:szCs w:val="24"/>
          <w:bdr w:val="none" w:color="auto" w:sz="0" w:space="0"/>
          <w:shd w:val="clear" w:fill="FFFFFF"/>
          <w14:textFill>
            <w14:solidFill>
              <w14:schemeClr w14:val="tx1"/>
            </w14:solidFill>
          </w14:textFill>
        </w:rPr>
        <w:t>7、供应商的权利和义务</w:t>
      </w:r>
    </w:p>
    <w:p w14:paraId="00FE10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1.对本合同规定的委托服务范围内的项目享有管理权及服务义务。</w:t>
      </w:r>
    </w:p>
    <w:p w14:paraId="2F4544B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2.根据本合同的规定向甲方收取相关服务费用，并有权在本项目管理范围内管理及合理使用。</w:t>
      </w:r>
    </w:p>
    <w:p w14:paraId="71557D3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3.及时向采购人通告本项目服务范围内有关服务的重大事项，及时配合处理投诉。</w:t>
      </w:r>
    </w:p>
    <w:p w14:paraId="268869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4.接受项目行业管理部门及政府有关部门的指导，接受采购人的监督。</w:t>
      </w:r>
    </w:p>
    <w:p w14:paraId="250B351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5.国家法律、法规所规定由供应商承担的其它责任。</w:t>
      </w:r>
    </w:p>
    <w:p w14:paraId="443E38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2"/>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default" w:ascii="方正仿宋" w:hAnsi="方正仿宋" w:eastAsia="方正仿宋" w:cs="方正仿宋"/>
          <w:i w:val="0"/>
          <w:iCs w:val="0"/>
          <w:caps w:val="0"/>
          <w:color w:val="000000" w:themeColor="text1"/>
          <w:spacing w:val="0"/>
          <w:sz w:val="24"/>
          <w:szCs w:val="24"/>
          <w:bdr w:val="none" w:color="auto" w:sz="0" w:space="0"/>
          <w:shd w:val="clear" w:fill="FFFFFF"/>
          <w14:textFill>
            <w14:solidFill>
              <w14:schemeClr w14:val="tx1"/>
            </w14:solidFill>
          </w14:textFill>
        </w:rPr>
        <w:t>★</w:t>
      </w:r>
      <w:r>
        <w:rPr>
          <w:rStyle w:val="6"/>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8、 违约责任</w:t>
      </w:r>
    </w:p>
    <w:p w14:paraId="1D025A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1.供应商未在合同约定的期限(包括与采购人约定好的期限)的内完成本合同项下约定工作并通过采购人验收的，每逾期一天， 应向采购人支付合同总价0. 1%的违约金；逾期超过五日的，供应商应向采购人支付合同总价款20%的违约金，同时采购人有权单方面解除合同，采购人已经支付的款项，供应商应在采购人规定的期限内一次性全部退还。</w:t>
      </w:r>
    </w:p>
    <w:p w14:paraId="7DEE5A1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2.双方必须遵守本合同并执行合同中的各项规定，保证本合同的正常履行。</w:t>
      </w:r>
    </w:p>
    <w:p w14:paraId="57DBBDE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3.如因供应商工作人员在履行职务过程中的的疏忽、失职、过错等故意或者过失原因给采购人造成损失或侵害，包括但不限于采购人本身的财产损失、由此而导致的采购人对任何第三方的法律责任等，供应商对此均应承担全部的赔偿责任。</w:t>
      </w:r>
    </w:p>
    <w:p w14:paraId="6CCA916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4.成交后项目不得分包或转包由供应商以外的第三方实施，如发现以上情况，采购人有权利终止合同，所产生的费用由供应商全部负责。</w:t>
      </w:r>
    </w:p>
    <w:p w14:paraId="70F46A2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420" w:right="0" w:firstLine="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Style w:val="6"/>
          <w:rFonts w:hint="default" w:ascii="方正仿宋" w:hAnsi="方正仿宋" w:eastAsia="方正仿宋" w:cs="方正仿宋"/>
          <w:i w:val="0"/>
          <w:iCs w:val="0"/>
          <w:caps w:val="0"/>
          <w:color w:val="000000" w:themeColor="text1"/>
          <w:spacing w:val="0"/>
          <w:sz w:val="24"/>
          <w:szCs w:val="24"/>
          <w:bdr w:val="none" w:color="auto" w:sz="0" w:space="0"/>
          <w:shd w:val="clear" w:fill="FFFFFF"/>
          <w14:textFill>
            <w14:solidFill>
              <w14:schemeClr w14:val="tx1"/>
            </w14:solidFill>
          </w14:textFill>
        </w:rPr>
        <w:t>★</w:t>
      </w:r>
      <w:r>
        <w:rPr>
          <w:rStyle w:val="6"/>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9、 解决合同纠纷的方式</w:t>
      </w:r>
    </w:p>
    <w:p w14:paraId="0B7436D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1.在执行本合同中发生的或与本合同有关的争端，双方应通过友好协商解决，经协商在XX天内不能达成协议时，应提交成都仲裁委员会仲裁。</w:t>
      </w:r>
    </w:p>
    <w:p w14:paraId="578C2FA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2.仲裁裁决应为最终决定，并对双方具有约束力。</w:t>
      </w:r>
    </w:p>
    <w:p w14:paraId="33890D1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bdr w:val="none" w:color="auto" w:sz="0" w:space="0"/>
          <w:shd w:val="clear" w:fill="FFFFFF"/>
          <w14:textFill>
            <w14:solidFill>
              <w14:schemeClr w14:val="tx1"/>
            </w14:solidFill>
          </w14:textFill>
        </w:rPr>
        <w:t>3.除另有裁决外，仲裁费应由败诉方负担。</w:t>
      </w:r>
    </w:p>
    <w:p w14:paraId="00DA50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eastAsia" w:ascii="宋体" w:hAnsi="宋体" w:eastAsia="宋体" w:cs="宋体"/>
          <w:b w:val="0"/>
          <w:bCs w:val="0"/>
          <w:i w:val="0"/>
          <w:iCs w:val="0"/>
          <w:caps w:val="0"/>
          <w:color w:val="000000" w:themeColor="text1"/>
          <w:spacing w:val="0"/>
          <w:sz w:val="39"/>
          <w:szCs w:val="39"/>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bdr w:val="none" w:color="auto" w:sz="0" w:space="0"/>
          <w:shd w:val="clear" w:fill="FFFFFF"/>
          <w14:textFill>
            <w14:solidFill>
              <w14:schemeClr w14:val="tx1"/>
            </w14:solidFill>
          </w14:textFill>
        </w:rPr>
        <w:t> </w:t>
      </w:r>
      <w:r>
        <w:rPr>
          <w:rFonts w:hint="eastAsia" w:ascii="宋体" w:hAnsi="宋体" w:eastAsia="宋体" w:cs="宋体"/>
          <w:b w:val="0"/>
          <w:bCs w:val="0"/>
          <w:i w:val="0"/>
          <w:iCs w:val="0"/>
          <w:caps w:val="0"/>
          <w:color w:val="000000" w:themeColor="text1"/>
          <w:spacing w:val="0"/>
          <w:sz w:val="24"/>
          <w:szCs w:val="24"/>
          <w:bdr w:val="none" w:color="auto" w:sz="0" w:space="0"/>
          <w:shd w:val="clear" w:fill="FFFFFF"/>
          <w14:textFill>
            <w14:solidFill>
              <w14:schemeClr w14:val="tx1"/>
            </w14:solidFill>
          </w14:textFill>
        </w:rPr>
        <w:t xml:space="preserve"> 4.在仲裁期间，除正在进行仲裁部分外，合同其他部分继续执行。</w:t>
      </w:r>
    </w:p>
    <w:p w14:paraId="709051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eastAsia" w:ascii="宋体" w:hAnsi="宋体" w:eastAsia="宋体" w:cs="宋体"/>
          <w:b/>
          <w:bCs/>
          <w:i w:val="0"/>
          <w:iCs w:val="0"/>
          <w:caps w:val="0"/>
          <w:color w:val="000000" w:themeColor="text1"/>
          <w:spacing w:val="0"/>
          <w:sz w:val="39"/>
          <w:szCs w:val="39"/>
          <w14:textFill>
            <w14:solidFill>
              <w14:schemeClr w14:val="tx1"/>
            </w14:solidFill>
          </w14:textFill>
        </w:rPr>
      </w:pPr>
      <w:r>
        <w:rPr>
          <w:rStyle w:val="6"/>
          <w:rFonts w:hint="eastAsia" w:ascii="宋体" w:hAnsi="宋体" w:eastAsia="宋体" w:cs="宋体"/>
          <w:b/>
          <w:i w:val="0"/>
          <w:iCs w:val="0"/>
          <w:caps w:val="0"/>
          <w:color w:val="000000" w:themeColor="text1"/>
          <w:spacing w:val="0"/>
          <w:sz w:val="24"/>
          <w:szCs w:val="24"/>
          <w:bdr w:val="none" w:color="auto" w:sz="0" w:space="0"/>
          <w:shd w:val="clear" w:fill="FFFFFF"/>
          <w14:textFill>
            <w14:solidFill>
              <w14:schemeClr w14:val="tx1"/>
            </w14:solidFill>
          </w14:textFill>
        </w:rPr>
        <w:t>注：采购需求中标注“★”号的条款为本次采购项目的实质性要求。不满足按无效响应处理。</w:t>
      </w:r>
    </w:p>
    <w:p w14:paraId="6430DAF8">
      <w:pPr>
        <w:spacing w:line="360" w:lineRule="auto"/>
        <w:ind w:firstLine="560" w:firstLineChars="200"/>
        <w:rPr>
          <w:rFonts w:hint="eastAsia" w:ascii="宋体" w:hAnsi="宋体" w:eastAsia="宋体" w:cs="宋体"/>
          <w:b w:val="0"/>
          <w:bCs w:val="0"/>
          <w:color w:val="000000" w:themeColor="text1"/>
          <w:sz w:val="28"/>
          <w:szCs w:val="28"/>
          <w:u w:val="none"/>
          <w:lang w:val="en-US" w:eastAsia="zh-CN"/>
          <w14:textFill>
            <w14:solidFill>
              <w14:schemeClr w14:val="tx1"/>
            </w14:solidFill>
          </w14:textFill>
        </w:rPr>
      </w:pPr>
    </w:p>
    <w:p w14:paraId="335A09DD">
      <w:pPr>
        <w:rPr>
          <w:color w:val="000000" w:themeColor="text1"/>
          <w:u w:val="none"/>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
    <w:altName w:val="仿宋"/>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ymbol">
    <w:panose1 w:val="05050102010706020507"/>
    <w:charset w:val="00"/>
    <w:family w:val="auto"/>
    <w:pitch w:val="default"/>
    <w:sig w:usb0="00000000" w:usb1="00000000" w:usb2="00000000" w:usb3="00000000" w:csb0="80000000" w:csb1="00000000"/>
  </w:font>
  <w:font w:name="方正仿宋">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78D6FD"/>
    <w:multiLevelType w:val="multilevel"/>
    <w:tmpl w:val="9C78D6FD"/>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DF5BB305"/>
    <w:multiLevelType w:val="multilevel"/>
    <w:tmpl w:val="DF5BB30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hZmFlOWQ4MWY5OGIyNTgyNTVhOThlY2IxNTE5ZTQifQ=="/>
  </w:docVars>
  <w:rsids>
    <w:rsidRoot w:val="00000000"/>
    <w:rsid w:val="5F254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 w:cs="Times New Roman"/>
      <w:kern w:val="2"/>
      <w:sz w:val="32"/>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2024-09-06T06:16:45Z</dcterms:created>
  <dc:creator>bk</dc:creator>
  <cp:lastModifiedBy>zyk</cp:lastModifiedBy>
  <dcterms:modified xsi:type="dcterms:W3CDTF">2024-09-06T06:18:39Z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C2FE269AC6084832B94EB9738A6ED82B_12</vt:lpwstr>
  </property>
</Properties>
</file>